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B8" w:rsidRDefault="001421B8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Нижнегорский детский сад «Чебурашка» Нижнегорского района Республика </w:t>
      </w: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Крым</w:t>
      </w:r>
    </w:p>
    <w:p w:rsidR="001421B8" w:rsidRDefault="001421B8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Pr="001421B8" w:rsidRDefault="001421B8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Default="001421B8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Default="001421B8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Отчет о результатах </w:t>
      </w:r>
      <w:proofErr w:type="spellStart"/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421B8" w:rsidRPr="001421B8" w:rsidRDefault="001421B8" w:rsidP="001421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634CD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Муниципальное бюджетное дошкольное образовательное учреждение Нижнегорский детский сад «Чебурашка» Нижн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егорского района Республика Крым</w:t>
      </w: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421B8">
        <w:rPr>
          <w:rFonts w:hAnsi="Times New Roman" w:cs="Times New Roman"/>
          <w:bCs/>
          <w:color w:val="000000"/>
          <w:sz w:val="24"/>
          <w:szCs w:val="24"/>
          <w:lang w:val="ru-RU"/>
        </w:rPr>
        <w:t>за 2021 год</w:t>
      </w: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pPr w:leftFromText="180" w:rightFromText="180" w:vertAnchor="page" w:horzAnchor="margin" w:tblpY="3496"/>
        <w:tblW w:w="95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6092"/>
        <w:gridCol w:w="3409"/>
      </w:tblGrid>
      <w:tr w:rsidR="001421B8" w:rsidRPr="001421B8" w:rsidTr="001421B8">
        <w:trPr>
          <w:trHeight w:val="1934"/>
        </w:trPr>
        <w:tc>
          <w:tcPr>
            <w:tcW w:w="6092" w:type="dxa"/>
          </w:tcPr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Согласовано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Нижнегорский детский сад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«Чебурашка»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13» 04. 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2022 г. 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409" w:type="dxa"/>
          </w:tcPr>
          <w:p w:rsidR="001421B8" w:rsidRP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Утверждаю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МБДОУ </w:t>
            </w:r>
          </w:p>
          <w:p w:rsidR="001421B8" w:rsidRP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Нижнегорский детский сад «Чебурашка»</w:t>
            </w:r>
          </w:p>
          <w:p w:rsid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proofErr w:type="spellStart"/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Е.А.Зосенко</w:t>
            </w:r>
            <w:proofErr w:type="spellEnd"/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421B8" w:rsidRPr="001421B8" w:rsidRDefault="001421B8" w:rsidP="001421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88 -од 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04. 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 г.</w:t>
            </w:r>
          </w:p>
        </w:tc>
      </w:tr>
    </w:tbl>
    <w:p w:rsidR="003311E5" w:rsidRPr="00F904B2" w:rsidRDefault="003311E5" w:rsidP="001421B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1421B8" w:rsidRDefault="00F904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931"/>
      </w:tblGrid>
      <w:tr w:rsidR="007634CD" w:rsidRPr="007634CD" w:rsidTr="007634CD">
        <w:trPr>
          <w:trHeight w:val="115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1421B8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421B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Полное наименование образовательной</w:t>
            </w:r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421B8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организации</w:t>
            </w:r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</w:pPr>
            <w:r w:rsidRPr="007634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Муниципальное бюджетное дошкольное образовательное учреждение Нижнегорский детский сад «Чебурашка» Нижнегорского района Республика Крым </w:t>
            </w:r>
          </w:p>
        </w:tc>
      </w:tr>
      <w:tr w:rsidR="007634CD" w:rsidRPr="007634CD" w:rsidTr="007634CD">
        <w:trPr>
          <w:trHeight w:val="45"/>
        </w:trPr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Сокращенное</w:t>
            </w:r>
            <w:proofErr w:type="spellEnd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proofErr w:type="spellEnd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634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МБДОУ Нижнегорский детский сад  «Чебурашка» 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Зосенко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Екатерина Александровна </w:t>
            </w:r>
          </w:p>
        </w:tc>
      </w:tr>
      <w:tr w:rsidR="007634CD" w:rsidRPr="007634CD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634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297100,  Россий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ская Федерация, Республика Крым</w:t>
            </w:r>
            <w:r w:rsidRPr="007634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Нижнегорский район, ул. 50 лет октября, 51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факс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21-7-63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электронной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почты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647F8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ng.2.ds@nijno.rk.gov.ru</w:t>
              </w:r>
            </w:hyperlink>
            <w:r w:rsidRPr="007634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634CD" w:rsidRPr="007634CD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Учредитель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7634CD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634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Администрация Нижнегорского района Республики Крым  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  <w:proofErr w:type="spellEnd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создания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1967 г </w:t>
            </w:r>
          </w:p>
        </w:tc>
      </w:tr>
      <w:tr w:rsidR="007634CD" w:rsidRPr="00D9412C" w:rsidTr="007634CD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941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Лицензия</w:t>
            </w:r>
            <w:proofErr w:type="spellEnd"/>
          </w:p>
        </w:tc>
        <w:tc>
          <w:tcPr>
            <w:tcW w:w="5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 №0400 </w:t>
            </w:r>
            <w:proofErr w:type="spellStart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spellEnd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 29.06.2016 г. </w:t>
            </w:r>
            <w:proofErr w:type="spellStart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  <w:proofErr w:type="spellEnd"/>
            <w:r w:rsidRPr="00D9412C">
              <w:rPr>
                <w:rFonts w:ascii="Times New Roman" w:hAnsi="Times New Roman" w:cs="Times New Roman"/>
                <w:sz w:val="26"/>
                <w:szCs w:val="26"/>
              </w:rPr>
              <w:t xml:space="preserve"> 82ЛО1 № 0000419</w:t>
            </w:r>
          </w:p>
        </w:tc>
      </w:tr>
      <w:tr w:rsidR="007634CD" w:rsidRPr="00D9412C" w:rsidTr="007634CD">
        <w:trPr>
          <w:trHeight w:val="147"/>
        </w:trPr>
        <w:tc>
          <w:tcPr>
            <w:tcW w:w="326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3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634CD" w:rsidRPr="00D9412C" w:rsidRDefault="007634CD" w:rsidP="007634CD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«Учреждение» является некоммерческой  организацией. 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Организационно-правовая форма – муниципальное бюджетное  учреждение.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Тип –  дошкольное образовательное учреждение.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 Нижнегорский детский сад «Чебурашка»  Нижнегорского района Республики Крым.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«Учреждение» работает по графику пятидневной рабочей недели с 7-30 часов до 18.00 часов. Выходные дни – суббота, воскресенье.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В настоящее время функционирует 6 групп с общей численностью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147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ребенка.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Электронный адрес МБДОУ:  </w:t>
      </w:r>
      <w:hyperlink r:id="rId7" w:history="1">
        <w:r w:rsidRPr="00647F8E">
          <w:rPr>
            <w:rStyle w:val="a3"/>
            <w:rFonts w:hAnsi="Times New Roman" w:cs="Times New Roman"/>
            <w:sz w:val="24"/>
            <w:szCs w:val="24"/>
            <w:lang w:val="ru-RU"/>
          </w:rPr>
          <w:t>ng.2.ds@nijno.rk.gov.ru</w:t>
        </w:r>
      </w:hyperlink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Целями проведения </w:t>
      </w:r>
      <w:proofErr w:type="spellStart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МБДОУ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Нижнегорский детский сад «Чебурашка»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обеспечение доступности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. В процессе </w:t>
      </w:r>
      <w:proofErr w:type="spellStart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были проведены оценка</w:t>
      </w:r>
      <w:proofErr w:type="gramStart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образовательной деятельности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системы управления МБДОУ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содержания и качества подготовки воспитанников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организация </w:t>
      </w:r>
      <w:proofErr w:type="spellStart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-образовательного процесса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анализ движения воспитанников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качества кадрового, учебно-методического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библиотечно-информационного обеспечения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материально-технической базы 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функционирования  внутренней системы оценки качества образования</w:t>
      </w:r>
    </w:p>
    <w:p w:rsidR="007634CD" w:rsidRP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ab/>
        <w:t>анализ показателей деятельности МБДОУ</w:t>
      </w:r>
    </w:p>
    <w:p w:rsidR="007634CD" w:rsidRDefault="007634CD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деятельности свидетельствует о хорошей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результативности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34CD">
        <w:rPr>
          <w:rFonts w:hAnsi="Times New Roman" w:cs="Times New Roman"/>
          <w:color w:val="000000"/>
          <w:sz w:val="24"/>
          <w:szCs w:val="24"/>
          <w:lang w:val="ru-RU"/>
        </w:rPr>
        <w:t>в предоставлении образовательных услуг.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proofErr w:type="gram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"О</w:t>
      </w:r>
      <w:proofErr w:type="gram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Федерации«,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147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1,6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сформировано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групп общеразвивающей направленности.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Старшая  группа № 4 «Ягодки» –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 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Подготовительная группа №2«Лучики» – 27 человек  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Подготовительная группа №1  «Радуга»– 27 человек 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Разновозрастная  группа №3 «Звездочки» – 25 человек 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Разновозрастная группа №6 «Кнопочки» – 19 человек </w:t>
      </w: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Разновозрастная группа №5 «Карамельки»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освоения основной образовательной программы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условиях самоизоляции было предусмотрено проведение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двух форматах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онлайн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записи занятий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имеющихся ресурсах (облачные сервисы Яндекс, 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Google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YouTube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). Право выбора предоставлялось родителям (законным представителям)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имеющихся условий для участия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занятиях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возможности техническая. Данные мониторинга посещения онлайн-занятий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количества просмотров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записи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свидетельствует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достаточной вовлеченности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понимании родителями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образования своих детей.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01.09.2021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месяца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20.12.2021.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проводился анализ состава семей воспитанников.</w:t>
      </w:r>
    </w:p>
    <w:p w:rsidR="003311E5" w:rsidRPr="001421B8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4"/>
        <w:gridCol w:w="1932"/>
        <w:gridCol w:w="5127"/>
      </w:tblGrid>
      <w:tr w:rsidR="003311E5" w:rsidRPr="00F904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9,8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8,84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 w:after="0" w:after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 w:after="0" w:after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1421B8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Характеристика семей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3"/>
        <w:gridCol w:w="1910"/>
        <w:gridCol w:w="5000"/>
      </w:tblGrid>
      <w:tr w:rsidR="003311E5" w:rsidRPr="00F904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36,7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21,7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дополнительные общеразвивающие программы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двум направлениям: художественному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физкультурно-оздоровительному. Источник финансирования: средства бюджета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физических лиц.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"/>
        <w:gridCol w:w="2518"/>
        <w:gridCol w:w="1592"/>
        <w:gridCol w:w="963"/>
        <w:gridCol w:w="1023"/>
        <w:gridCol w:w="1023"/>
        <w:gridCol w:w="967"/>
        <w:gridCol w:w="1017"/>
      </w:tblGrid>
      <w:tr w:rsidR="003311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3311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АБВГДейка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ноябре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 реализуется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м уровне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планирует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втором полугодии 2022 года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продолжить работу по дополнительному образованию.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1B8" w:rsidRP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6"/>
        <w:gridCol w:w="7307"/>
      </w:tblGrid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3311E5" w:rsidRPr="00F904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3311E5" w:rsidRDefault="00F904B2" w:rsidP="001421B8">
            <w:pPr>
              <w:numPr>
                <w:ilvl w:val="0"/>
                <w:numId w:val="2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3311E5" w:rsidRDefault="00F904B2" w:rsidP="001421B8">
            <w:pPr>
              <w:numPr>
                <w:ilvl w:val="0"/>
                <w:numId w:val="2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3311E5" w:rsidRDefault="00F904B2" w:rsidP="001421B8">
            <w:pPr>
              <w:numPr>
                <w:ilvl w:val="0"/>
                <w:numId w:val="2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="001421B8" w:rsidRPr="001421B8">
              <w:rPr>
                <w:lang w:val="ru-RU"/>
              </w:rPr>
              <w:t xml:space="preserve"> </w:t>
            </w:r>
            <w:r w:rsidR="001421B8"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Нижнегорский детский сад «Чебурашка»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3311E5" w:rsidRPr="00F904B2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311E5" w:rsidRPr="00F904B2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3311E5" w:rsidRPr="00F904B2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3311E5" w:rsidRDefault="00F904B2" w:rsidP="001421B8">
            <w:pPr>
              <w:numPr>
                <w:ilvl w:val="0"/>
                <w:numId w:val="3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3311E5" w:rsidRPr="00F904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ind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3311E5" w:rsidRPr="00F904B2" w:rsidRDefault="00F904B2" w:rsidP="001421B8">
            <w:pPr>
              <w:numPr>
                <w:ilvl w:val="0"/>
                <w:numId w:val="4"/>
              </w:numPr>
              <w:spacing w:before="0" w:beforeAutospacing="0"/>
              <w:ind w:left="780" w:right="180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систему управления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внедрили элементы электронного документооборота. Это упростило работу организации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 дистанционного функционирования. 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Внедрение электронного документа оборота было сопряжено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техническими сложностями, так как были сбои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обеспечением.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же возникла необходимость обучить всех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административный персонал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платформой «1С: Предприятие».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декабрю 2021 года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электронным документооборотом практически полностью наладилась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запланированном объеме. Электронный документооборот позволил добиться увеличения эффективности работы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%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счет быстроты доставки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подготовки документов, уменьшения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бумагу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расходных комплектующих для принтеров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МФУ.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2021 года система управления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оценивается как эффективная, позволяющая учесть мнение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всех участников образовательных отношений.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следующем году изменение системы управления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диагностики:</w:t>
      </w:r>
    </w:p>
    <w:p w:rsidR="003311E5" w:rsidRPr="00F904B2" w:rsidRDefault="00F904B2" w:rsidP="001421B8">
      <w:pPr>
        <w:numPr>
          <w:ilvl w:val="0"/>
          <w:numId w:val="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3311E5" w:rsidRDefault="00F904B2" w:rsidP="001421B8">
      <w:pPr>
        <w:numPr>
          <w:ilvl w:val="0"/>
          <w:numId w:val="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11E5" w:rsidRDefault="00F904B2" w:rsidP="001421B8">
      <w:pPr>
        <w:numPr>
          <w:ilvl w:val="0"/>
          <w:numId w:val="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(ООП Детского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результаты качества освоения ООП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2021 года выглядят следующим образом: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4"/>
        <w:gridCol w:w="890"/>
        <w:gridCol w:w="824"/>
        <w:gridCol w:w="840"/>
        <w:gridCol w:w="770"/>
        <w:gridCol w:w="894"/>
        <w:gridCol w:w="899"/>
        <w:gridCol w:w="958"/>
        <w:gridCol w:w="1735"/>
      </w:tblGrid>
      <w:tr w:rsidR="003311E5" w:rsidTr="001421B8">
        <w:tc>
          <w:tcPr>
            <w:tcW w:w="1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3311E5" w:rsidTr="001421B8">
        <w:tc>
          <w:tcPr>
            <w:tcW w:w="1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3311E5" w:rsidTr="001421B8"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7,6%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45,5%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,4%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100 %</w:t>
            </w:r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июне 2021 года педагоги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проводили обследование воспитанников подготовительной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</w:t>
      </w:r>
      <w:proofErr w:type="gram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Задания позволили оценить уровень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  <w:proofErr w:type="gramEnd"/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период самоизоляции, введенной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качестве ограничительного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Энской области, 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детьми воспитатели вели дистанционно через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WhatsApp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, социальные сети. Подключали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работе родителей. Чтобы они могли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обучении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воспитании, организовывали для них консультации, помогали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литературой, совместно решали технические проблемы.</w:t>
      </w:r>
    </w:p>
    <w:p w:rsidR="001421B8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Опрос музыкального руководителя, педагога-психолога, педагога-логопеда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культуре показал, что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техническими сложностями проведения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дистанционном режиме, были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организации занятий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стороны родителей. Вывод: подобные занятия лучше проводить преимущественно при очном взаимодействии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IV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Оценка организации учебного процесса </w:t>
      </w:r>
      <w:proofErr w:type="gramStart"/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proofErr w:type="gramEnd"/>
      <w:r w:rsid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1421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 процесса)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3311E5" w:rsidRPr="00F904B2" w:rsidRDefault="00F904B2" w:rsidP="001421B8">
      <w:pPr>
        <w:numPr>
          <w:ilvl w:val="0"/>
          <w:numId w:val="6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3311E5" w:rsidRPr="00F904B2" w:rsidRDefault="00F904B2" w:rsidP="001421B8">
      <w:pPr>
        <w:numPr>
          <w:ilvl w:val="0"/>
          <w:numId w:val="6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3311E5" w:rsidRPr="00F904B2" w:rsidRDefault="00F904B2" w:rsidP="001421B8">
      <w:pPr>
        <w:numPr>
          <w:ilvl w:val="0"/>
          <w:numId w:val="7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признаками инфекционных заболеваний изолируются,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уведомляет территориальный орган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ежедневную влажную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обработкой всех контактных поверхностей, игрушек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оборудования дезинфицирующими средствами;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3311E5" w:rsidRPr="00F904B2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3311E5" w:rsidRDefault="00F904B2" w:rsidP="001421B8">
      <w:pPr>
        <w:numPr>
          <w:ilvl w:val="0"/>
          <w:numId w:val="8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1421B8" w:rsidRPr="001421B8" w:rsidRDefault="001421B8" w:rsidP="001421B8">
      <w:pPr>
        <w:spacing w:before="0" w:beforeAutospacing="0"/>
        <w:ind w:left="134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421B8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укомплектован педагогами на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36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человек. Педагогический коллектив</w:t>
      </w:r>
      <w:r w:rsidRPr="001421B8">
        <w:rPr>
          <w:lang w:val="ru-RU"/>
        </w:rPr>
        <w:t xml:space="preserve">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насчитывает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3311E5" w:rsidRDefault="00F904B2" w:rsidP="001421B8">
      <w:pPr>
        <w:numPr>
          <w:ilvl w:val="0"/>
          <w:numId w:val="9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3311E5" w:rsidRDefault="00F904B2" w:rsidP="001421B8">
      <w:pPr>
        <w:numPr>
          <w:ilvl w:val="0"/>
          <w:numId w:val="9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воспитанники/все сотрудники — 4,2/1.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3311E5" w:rsidRDefault="00F904B2" w:rsidP="001421B8">
      <w:pPr>
        <w:numPr>
          <w:ilvl w:val="0"/>
          <w:numId w:val="10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421B8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1421B8">
        <w:rPr>
          <w:rFonts w:hAnsi="Times New Roman" w:cs="Times New Roman"/>
          <w:color w:val="000000"/>
          <w:sz w:val="24"/>
          <w:szCs w:val="24"/>
        </w:rPr>
        <w:t>воспитател</w:t>
      </w:r>
      <w:proofErr w:type="spellEnd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11E5" w:rsidRDefault="00F904B2" w:rsidP="001421B8">
      <w:pPr>
        <w:numPr>
          <w:ilvl w:val="0"/>
          <w:numId w:val="10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квалификационную категорию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421B8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1421B8">
        <w:rPr>
          <w:rFonts w:hAnsi="Times New Roman" w:cs="Times New Roman"/>
          <w:color w:val="000000"/>
          <w:sz w:val="24"/>
          <w:szCs w:val="24"/>
        </w:rPr>
        <w:t>воспитател</w:t>
      </w:r>
      <w:proofErr w:type="spellEnd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прошли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работников Детского сада,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них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педагогов. </w:t>
      </w: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2021 года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перешел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применение профессиональных стандартов.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все соответствуют квалификационным требованиям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должностные инструкции соответствуют трудовым функциям, установленным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2021 году педагоги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приняли участие: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Всероссийском онлайн – семинаре Ассоциации руководителей образовательных организаций «Рабочая программа воспитания в ДОО: организация эстетического воспитания и художественн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эстетического развития дошкольников»;  </w:t>
      </w:r>
    </w:p>
    <w:p w:rsidR="003311E5" w:rsidRPr="00F904B2" w:rsidRDefault="00F904B2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</w:rPr>
        <w:t>V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  юбилейной Профсоюзной педагогической школы «Будущее </w:t>
      </w:r>
      <w:proofErr w:type="spellStart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Нижнегорья</w:t>
      </w:r>
      <w:proofErr w:type="spellEnd"/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во </w:t>
      </w:r>
      <w:r w:rsidRPr="001421B8">
        <w:rPr>
          <w:rFonts w:hAnsi="Times New Roman" w:cs="Times New Roman"/>
          <w:color w:val="000000"/>
          <w:sz w:val="24"/>
          <w:szCs w:val="24"/>
        </w:rPr>
        <w:t>II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Всероссийском форуме «Воспитатели России»: «Воспитываем здорового ребёнка</w:t>
      </w:r>
      <w:proofErr w:type="gramStart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Регионы»; 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Всероссийском онлайн – семинаре Ассоциации руководителей образовательных организаций «Рабочая программа воспитания в ДОО: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организация нравственного воспитания и социально – коммуникативного развития»;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во  Всероссийском форуме «Воспитатели России»: «Воспитываем здорового ребёнка</w:t>
      </w:r>
      <w:proofErr w:type="gramStart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Цифровая эпоха»;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Всероссийском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форуме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работников дошкольного образования «Ориентиры детства3.0»;</w:t>
      </w:r>
    </w:p>
    <w:p w:rsidR="001421B8" w:rsidRDefault="001421B8" w:rsidP="001421B8">
      <w:pPr>
        <w:numPr>
          <w:ilvl w:val="0"/>
          <w:numId w:val="11"/>
        </w:numPr>
        <w:spacing w:before="0" w:beforeAutospacing="0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Всероссийском онлайн – семинаре Ассоциации руководителей образовательных организаций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«Технология разработки программы воспитания в условиях ДОД: концепция и структура, диагностика результатов воспитания в ДОД»;</w:t>
      </w:r>
    </w:p>
    <w:p w:rsidR="001421B8" w:rsidRPr="001421B8" w:rsidRDefault="001421B8" w:rsidP="001421B8">
      <w:pPr>
        <w:numPr>
          <w:ilvl w:val="0"/>
          <w:numId w:val="11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Всероссийском педагогическом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«Творческий воспитатель- 2021».</w:t>
      </w:r>
    </w:p>
    <w:p w:rsidR="003311E5" w:rsidRDefault="00F904B2" w:rsidP="001421B8">
      <w:pPr>
        <w:spacing w:before="0" w:beforeAutospacing="0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работе методических объединений, знакомятся с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опытом работы своих коллег и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других дошкольных учреждений, а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proofErr w:type="spellStart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. Все это в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комплексе дает хороший результат в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организации педагогической деятельности и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улучшении качества образования и</w:t>
      </w:r>
      <w:r w:rsidRPr="001421B8">
        <w:rPr>
          <w:rFonts w:hAnsi="Times New Roman" w:cs="Times New Roman"/>
          <w:color w:val="000000"/>
          <w:sz w:val="24"/>
          <w:szCs w:val="24"/>
        </w:rPr>
        <w:t> 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воспитания дошкольников.</w:t>
      </w:r>
    </w:p>
    <w:p w:rsidR="001421B8" w:rsidRPr="00F904B2" w:rsidRDefault="001421B8" w:rsidP="001421B8">
      <w:pPr>
        <w:spacing w:before="0" w:beforeAutospacing="0"/>
        <w:ind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библиотека является составной частью методической службы.</w:t>
      </w:r>
      <w:r w:rsidRPr="00F904B2">
        <w:rPr>
          <w:lang w:val="ru-RU"/>
        </w:rPr>
        <w:br/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пополнил учебно-методический компле</w:t>
      </w:r>
      <w:proofErr w:type="gram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имерной общеобразовательной программе дошкольного образования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школы»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ФГОС.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Приобрели наглядно-дидактические пособия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 созданы условия для возможности организации совместной деятельности педагогов. 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</w:t>
      </w:r>
      <w:r w:rsidR="001421B8" w:rsidRPr="001421B8">
        <w:rPr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включает:</w:t>
      </w:r>
    </w:p>
    <w:p w:rsidR="003311E5" w:rsidRPr="00F904B2" w:rsidRDefault="00F904B2" w:rsidP="001421B8">
      <w:pPr>
        <w:numPr>
          <w:ilvl w:val="0"/>
          <w:numId w:val="13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3311E5" w:rsidRPr="00F904B2" w:rsidRDefault="003311E5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>МБДОУ Нижнегорский детский сад «Чебурашка»</w:t>
      </w: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оборудованы помещения: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1421B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:rsidR="003311E5" w:rsidRPr="001421B8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1421B8" w:rsidRPr="001421B8" w:rsidRDefault="001421B8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 педагога психолога и учителя – логопеда- 1;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прачечная — 1;</w:t>
      </w:r>
    </w:p>
    <w:p w:rsidR="003311E5" w:rsidRDefault="00F904B2" w:rsidP="001421B8">
      <w:pPr>
        <w:numPr>
          <w:ilvl w:val="0"/>
          <w:numId w:val="14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 — 1;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3311E5" w:rsidRPr="001421B8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2022 году необходимо продолжить модернизацию цифрового обучающего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программного обеспечения, определить источники финансирования закупки.</w:t>
      </w:r>
    </w:p>
    <w:p w:rsidR="001421B8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19.09.2016.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2021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87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года воспитанники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.10.2021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.10.2021 проводилось анкетирование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104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3311E5" w:rsidRPr="00F904B2" w:rsidRDefault="00F904B2" w:rsidP="001421B8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97%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1421B8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97%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1421B8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85%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1421B8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98%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311E5" w:rsidRPr="00F904B2" w:rsidRDefault="00F904B2" w:rsidP="001421B8">
      <w:pPr>
        <w:numPr>
          <w:ilvl w:val="0"/>
          <w:numId w:val="15"/>
        </w:numPr>
        <w:spacing w:before="0" w:before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>100%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3311E5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Результаты анализа опроса родителей (законных представителей)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применения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дистанционных технологий свидетельствуют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дистанционном режиме. </w:t>
      </w: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Default="001421B8" w:rsidP="001421B8">
      <w:pPr>
        <w:spacing w:before="0" w:before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21B8" w:rsidRPr="00F904B2" w:rsidRDefault="001421B8" w:rsidP="001421B8">
      <w:pPr>
        <w:spacing w:before="0" w:before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Результаты анализа показателей деятельности организации</w:t>
      </w: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30.12.2020.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48"/>
        <w:gridCol w:w="1302"/>
        <w:gridCol w:w="1433"/>
      </w:tblGrid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3311E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дошкольного </w:t>
            </w:r>
            <w:proofErr w:type="gram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10,5ч.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10,5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часового</w:t>
            </w:r>
            <w:proofErr w:type="spellEnd"/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12—14-часового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1,47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proofErr w:type="gram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right"/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1 (1</w:t>
            </w:r>
            <w:proofErr w:type="gramStart"/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,47</w:t>
            </w:r>
            <w:proofErr w:type="gramEnd"/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contextualSpacing/>
              <w:jc w:val="right"/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1 (1</w:t>
            </w:r>
            <w:proofErr w:type="gramStart"/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,47</w:t>
            </w:r>
            <w:proofErr w:type="gramEnd"/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1421B8">
              <w:rPr>
                <w:lang w:val="ru-RU"/>
              </w:rPr>
              <w:br/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 w:rsidRPr="001421B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lang w:val="ru-RU"/>
              </w:rPr>
              <w:t>0,42</w:t>
            </w:r>
            <w:bookmarkStart w:id="0" w:name="_GoBack"/>
            <w:bookmarkEnd w:id="0"/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F904B2">
              <w:rPr>
                <w:lang w:val="ru-RU"/>
              </w:rPr>
              <w:br/>
            </w:r>
            <w:proofErr w:type="spell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средним профессиональным образованием педагогической</w:t>
            </w:r>
            <w:r w:rsidRPr="001421B8">
              <w:rPr>
                <w:lang w:val="ru-RU"/>
              </w:rPr>
              <w:br/>
            </w: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 w:rsidRPr="001421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63,4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36,3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1421B8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F904B2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1B8" w:rsidRDefault="00F904B2" w:rsidP="001421B8">
            <w:pPr>
              <w:spacing w:before="0" w:beforeAutospacing="0"/>
              <w:contextualSpacing/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21B8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1421B8">
              <w:rPr>
                <w:rFonts w:hAnsi="Times New Roman" w:cs="Times New Roman"/>
                <w:sz w:val="24"/>
                <w:szCs w:val="24"/>
              </w:rPr>
              <w:t>/</w:t>
            </w:r>
          </w:p>
          <w:p w:rsidR="003311E5" w:rsidRPr="001421B8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 w:rsidRPr="001421B8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F904B2" w:rsidRPr="001421B8">
              <w:rPr>
                <w:rFonts w:hAnsi="Times New Roman" w:cs="Times New Roman"/>
                <w:sz w:val="24"/>
                <w:szCs w:val="24"/>
              </w:rPr>
              <w:t>/</w:t>
            </w: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3311E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F904B2">
              <w:rPr>
                <w:lang w:val="ru-RU"/>
              </w:rPr>
              <w:br/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proofErr w:type="gramStart"/>
            <w:r w:rsidRPr="001421B8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1421B8">
              <w:rPr>
                <w:rFonts w:hAnsi="Times New Roman" w:cs="Times New Roman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2.5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F904B2" w:rsidP="001421B8">
            <w:pPr>
              <w:spacing w:before="0" w:beforeAutospacing="0"/>
              <w:contextualSpacing/>
            </w:pPr>
            <w:proofErr w:type="spellStart"/>
            <w:proofErr w:type="gramStart"/>
            <w:r w:rsidRPr="001421B8">
              <w:rPr>
                <w:rFonts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1421B8">
              <w:rPr>
                <w:rFonts w:hAnsi="Times New Roman" w:cs="Times New Roman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contextualSpacing/>
              <w:jc w:val="right"/>
              <w:rPr>
                <w:lang w:val="ru-RU"/>
              </w:rPr>
            </w:pPr>
            <w:r w:rsidRPr="001421B8"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11E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1421B8" w:rsidRDefault="001421B8" w:rsidP="001421B8">
            <w:pPr>
              <w:spacing w:before="0" w:beforeAutospacing="0"/>
              <w:ind w:firstLine="567"/>
              <w:contextualSpacing/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contextualSpacing/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3311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F904B2" w:rsidP="001421B8">
            <w:pPr>
              <w:spacing w:before="0" w:beforeAutospacing="0"/>
              <w:contextualSpacing/>
              <w:jc w:val="both"/>
              <w:rPr>
                <w:lang w:val="ru-RU"/>
              </w:rPr>
            </w:pP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904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Pr="00F904B2" w:rsidRDefault="003311E5" w:rsidP="001421B8">
            <w:pPr>
              <w:spacing w:before="0" w:beforeAutospacing="0"/>
              <w:ind w:left="75" w:right="75" w:firstLine="567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1E5" w:rsidRDefault="00F904B2" w:rsidP="001421B8">
            <w:pPr>
              <w:spacing w:before="0" w:beforeAutospacing="0"/>
              <w:ind w:firstLine="567"/>
              <w:contextualSpacing/>
              <w:jc w:val="right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1421B8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11E5" w:rsidRPr="00F904B2" w:rsidRDefault="00F904B2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то, что </w:t>
      </w:r>
      <w:r w:rsidR="001421B8"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имеет достаточную инфраструктуру, которая соответствует требованиям</w:t>
      </w:r>
      <w:r w:rsid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F904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11E5" w:rsidRPr="00F904B2" w:rsidRDefault="001421B8" w:rsidP="001421B8">
      <w:pPr>
        <w:spacing w:before="0" w:beforeAutospacing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1B8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Нижнегорский детский сад «Чебурашка» 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 xml:space="preserve"> укомплектован достаточным количеством педагогических и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 w:rsidR="00F904B2">
        <w:rPr>
          <w:rFonts w:hAnsi="Times New Roman" w:cs="Times New Roman"/>
          <w:color w:val="000000"/>
          <w:sz w:val="24"/>
          <w:szCs w:val="24"/>
        </w:rPr>
        <w:t> </w:t>
      </w:r>
      <w:r w:rsidR="00F904B2" w:rsidRPr="00F904B2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3311E5" w:rsidRPr="00F904B2" w:rsidSect="001421B8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43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50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235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91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77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C3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E94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1844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593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D43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661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0F54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4646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9E3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1"/>
  </w:num>
  <w:num w:numId="10">
    <w:abstractNumId w:val="1"/>
  </w:num>
  <w:num w:numId="11">
    <w:abstractNumId w:val="14"/>
  </w:num>
  <w:num w:numId="12">
    <w:abstractNumId w:val="2"/>
  </w:num>
  <w:num w:numId="13">
    <w:abstractNumId w:val="0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21B8"/>
    <w:rsid w:val="002D33B1"/>
    <w:rsid w:val="002D3591"/>
    <w:rsid w:val="003311E5"/>
    <w:rsid w:val="003514A0"/>
    <w:rsid w:val="004F7E17"/>
    <w:rsid w:val="005A05CE"/>
    <w:rsid w:val="00653AF6"/>
    <w:rsid w:val="007634CD"/>
    <w:rsid w:val="00B73A5A"/>
    <w:rsid w:val="00E438A1"/>
    <w:rsid w:val="00F01E19"/>
    <w:rsid w:val="00F9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634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21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634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21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g.2.ds@nijno.rk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.2.ds@nijno.rk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2309</TotalTime>
  <Pages>13</Pages>
  <Words>4077</Words>
  <Characters>23240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2022-04-14T06:55:00Z</cp:lastPrinted>
  <dcterms:created xsi:type="dcterms:W3CDTF">2011-11-02T04:15:00Z</dcterms:created>
  <dcterms:modified xsi:type="dcterms:W3CDTF">2022-04-14T07:02:00Z</dcterms:modified>
</cp:coreProperties>
</file>