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E4" w:rsidRDefault="006623E4" w:rsidP="006623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«ОХОТСКАЯ СРЕДНЯЯ ОБЩЕОБРАЗОВАТЕЛЬНАЯ ШКОЛА»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НИЖНЕГОРСКОГО РАЙОНА РЕСПУБЛИКИ КРЫМ</w:t>
      </w:r>
    </w:p>
    <w:p w:rsidR="006623E4" w:rsidRDefault="006623E4" w:rsidP="006623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2924"/>
        <w:gridCol w:w="3507"/>
      </w:tblGrid>
      <w:tr w:rsidR="006623E4" w:rsidTr="006623E4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РАССМОТРЕНА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методического объединения учителей 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гуманитарного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цикла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5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«28» 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  2025 г.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МО _________ 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Г.И.Трофимчук</w:t>
            </w:r>
            <w:proofErr w:type="spellEnd"/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СОГЛАСОВАНА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 А.А.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Астанина</w:t>
            </w:r>
            <w:proofErr w:type="spellEnd"/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«29»августа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2025г.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УТВЕРЖДЕНА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«Охотская СОШ»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  С.В. Рыженко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№ 277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от « 29»  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 2025 г.         </w:t>
            </w: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23E4" w:rsidRDefault="006623E4">
            <w:pPr>
              <w:autoSpaceDN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623E4" w:rsidRDefault="006623E4" w:rsidP="00662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3E4" w:rsidRDefault="006623E4" w:rsidP="006623E4">
      <w:pPr>
        <w:spacing w:after="0"/>
        <w:rPr>
          <w:rFonts w:eastAsia="Times New Roman"/>
          <w:color w:val="000000"/>
          <w:szCs w:val="20"/>
          <w:lang w:eastAsia="ru-RU"/>
        </w:rPr>
      </w:pPr>
    </w:p>
    <w:p w:rsidR="006623E4" w:rsidRDefault="006623E4" w:rsidP="006623E4">
      <w:pPr>
        <w:spacing w:after="0"/>
        <w:rPr>
          <w:rFonts w:eastAsia="Times New Roman"/>
          <w:color w:val="000000"/>
          <w:szCs w:val="20"/>
          <w:lang w:eastAsia="ru-RU"/>
        </w:rPr>
      </w:pPr>
      <w:bookmarkStart w:id="0" w:name="block-2034280"/>
      <w:bookmarkStart w:id="1" w:name="bc34a7f4-4026-4a2d-8185-cd5f043d8440"/>
      <w:bookmarkEnd w:id="0"/>
      <w:bookmarkEnd w:id="1"/>
    </w:p>
    <w:p w:rsidR="006623E4" w:rsidRDefault="006623E4" w:rsidP="006623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учебного предмета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«История Отечества»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7 класса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основного общего образования</w:t>
      </w:r>
    </w:p>
    <w:p w:rsidR="006623E4" w:rsidRDefault="006623E4" w:rsidP="006623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Количество часов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68</w:t>
      </w:r>
    </w:p>
    <w:p w:rsidR="006623E4" w:rsidRDefault="006623E4" w:rsidP="00662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 час в неделю)</w:t>
      </w:r>
    </w:p>
    <w:p w:rsidR="006623E4" w:rsidRDefault="006623E4" w:rsidP="00662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3E4" w:rsidRDefault="006623E4" w:rsidP="006623E4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Уровень: базовый</w:t>
      </w:r>
    </w:p>
    <w:p w:rsidR="006623E4" w:rsidRDefault="006623E4" w:rsidP="006623E4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371.</w:t>
      </w:r>
    </w:p>
    <w:p w:rsidR="006623E4" w:rsidRDefault="006623E4" w:rsidP="006623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Подготовлено 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учителем Цапенко Юлией Леонидовной</w:t>
      </w: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6623E4" w:rsidRDefault="006623E4" w:rsidP="006623E4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6623E4" w:rsidRDefault="006623E4" w:rsidP="006623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Охотское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2025 г</w:t>
      </w:r>
    </w:p>
    <w:p w:rsidR="006623E4" w:rsidRDefault="006623E4" w:rsidP="006623E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3E4" w:rsidRDefault="006623E4" w:rsidP="006623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23E4" w:rsidRDefault="006623E4" w:rsidP="006623E4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6623E4" w:rsidRDefault="006623E4" w:rsidP="006623E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комплексного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едико-педагогического обследования установлен статус обучающегося с ограниченными возможностями здоровья</w:t>
      </w:r>
    </w:p>
    <w:p w:rsidR="006623E4" w:rsidRP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3E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обучающейся 6 класса </w:t>
      </w:r>
      <w:proofErr w:type="spellStart"/>
      <w:r w:rsidR="001D4BBD">
        <w:rPr>
          <w:rFonts w:ascii="Times New Roman" w:eastAsia="Times New Roman" w:hAnsi="Times New Roman"/>
          <w:sz w:val="24"/>
          <w:szCs w:val="24"/>
          <w:lang w:eastAsia="ru-RU"/>
        </w:rPr>
        <w:t>Бединой</w:t>
      </w:r>
      <w:proofErr w:type="spellEnd"/>
      <w:r w:rsidR="001D4BBD">
        <w:rPr>
          <w:rFonts w:ascii="Times New Roman" w:eastAsia="Times New Roman" w:hAnsi="Times New Roman"/>
          <w:sz w:val="24"/>
          <w:szCs w:val="24"/>
          <w:lang w:eastAsia="ru-RU"/>
        </w:rPr>
        <w:t xml:space="preserve"> Юлии</w:t>
      </w:r>
      <w:r w:rsidRPr="006623E4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рекомендовано </w:t>
      </w:r>
      <w:proofErr w:type="gramStart"/>
      <w:r w:rsidRPr="006623E4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6623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начального общего образования с умственной отсталостью (интеллектуальными нарушениями) (вариант 1) </w:t>
      </w:r>
    </w:p>
    <w:p w:rsidR="006623E4" w:rsidRDefault="006623E4" w:rsidP="001D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изучения данного предмета "История Отечества":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этих целей будет способствовать социализации обучающихся с интеллектуальным недоразвитием.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        Основные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изучения предмета: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обучающимися знаниями о выдающихся событиях и деятелях отечественной истории;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представлений о жизни, быте, труде людей в разные исторические эпохи;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развитии российской культуры, ее выдающихся достижениях, памятниках;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постоянном развитии общества, связи прошлого и настоящего;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усвоение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терминов и понятий, знание которых необходимо для понимания хода развития истории;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духе патриотизма, уважения к своему Отечеству;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гражданственности и толерантности;</w:t>
      </w:r>
    </w:p>
    <w:p w:rsidR="006623E4" w:rsidRDefault="006623E4" w:rsidP="006623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коррекция и развитие познавательных психических процессов.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        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период истории. Такой подход к периодизации событий способствует лучшему запоминанию их последовательности. Последовательное изучение исторических событий обеспечит более глубокое понимание материала, облегчит и ускорит формирование знаний. При этом использую уровневый подход к формированию знаний с учетом психофизического развития, типологических и индивидуальных особенностей учеников. Весь исторический материал представлен отечественной историей. На уроках использую информативный, фактический и иллюстративно-текстуальный материал, способствующий успешному овладению с содержанием статьи, рассказа. Фактический исторический материал, изучаемый в 7 классе, охватывает период с древних времен до конца XVII века. Материал интересный и разнообразный по содержанию, он помогает ученикам представить жизнь, быт, занятия людей в далеком прошлом, культурные достижения, процесс развития государства и борьбу народа за свою независимость, обладает большим воспитательным потенциалом. Кроме того, в программу включены региональные компоненты исторического образования – история Тамбовской области. На данных уроках 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 Этому помогают игры, викторины с использованием исторических дат. 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3E4" w:rsidRDefault="006623E4" w:rsidP="006623E4">
      <w:pPr>
        <w:pStyle w:val="c5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2"/>
          <w:szCs w:val="22"/>
        </w:rPr>
      </w:pPr>
      <w:r>
        <w:t xml:space="preserve"> </w:t>
      </w:r>
      <w:r>
        <w:rPr>
          <w:color w:val="FF0000"/>
        </w:rPr>
        <w:t> </w:t>
      </w:r>
      <w:r>
        <w:rPr>
          <w:b/>
          <w:bCs/>
          <w:color w:val="000000"/>
        </w:rPr>
        <w:t>Общая характеристика учебного предмета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          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курсе «Истории Отечества» акцент делается на крупных исторических событиях отечественной истории, жизни, быте людей данной эпохи. Дается отчетливый образ наиболее яркого событиями выдающегося деятеля, олицетворяющего данный период истории. Такой подход к периодизации событий способствует лучшему запоминанию их последовательности. Последовательное изучение исторических событий обеспечит более глубокое понимание материала, облегчит и ускорит формирование знаний. При этом использую уровневый подход к формированию знаний с учетом психофизического развития, типологических и индивидуальных особенностей учеников. Весь исторический материал представлен отечественной историей. На уроках использую информативный, фактический и иллюстративно-текстуальный материал, способствующий успешному овладению с содержанием статьи, рассказа. Фактический исторический материал, изучаемый в 7 классе, охватывает период с древних времен до конца XVII века. Материал интересный и разнообразный по содержанию, он помогает ученикам представить жизнь, быт, занятия людей в далеком прошлом, культурные достижения, процесс развития государства и борьбу народа за свою независимость, обладает большим воспитательным потенциалом. Кроме того, в программу включены региональные компоненты исторического образования – история Тамбовской области. На данных уроках 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 Этому помогают игры, викторины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использованием исторических дат. 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программного содержания используется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учебник: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«История Отечества» 7 класс: учеб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реализующих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программы / И.М.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Бгажнокова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Л.В. Смирнова. – 3-е изд.,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М.: Просвещение, 2018.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составлена с учетом реальных возможностей обучающихся. Система учебных заданий и в учебниках способствует активизации познавательной деятельности умственно отсталых детей, формированию у них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умений. В учебниках реализован принцип связи обучения с жизнью и имеющимся опытом детей, что важно для осуществления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подхода в обучении.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Составленная программа будет реализована в условиях классно-урочной системы обучения.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       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Предмет «История Отечества» входит в обязательную часть предметной области «Человек и общество». На изучение предмета  выделяется в 7 классе  68  часов (2 часа в неделю).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        В основу разработки данной рабочей программы  заложены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дифференцированный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подходы.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710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623E4" w:rsidRDefault="006623E4" w:rsidP="006623E4">
      <w:pPr>
        <w:shd w:val="clear" w:color="auto" w:fill="FFFFFF"/>
        <w:spacing w:after="0" w:line="240" w:lineRule="auto"/>
        <w:ind w:left="-568" w:righ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6623E4" w:rsidRDefault="006623E4" w:rsidP="006623E4">
      <w:pPr>
        <w:shd w:val="clear" w:color="auto" w:fill="FFFFFF"/>
        <w:spacing w:after="0" w:line="240" w:lineRule="auto"/>
        <w:ind w:left="-568" w:right="-568" w:firstLine="71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результаты  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личностным результатам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относятся: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осознание себя как гражданина России; формирование чувства гордости за свою Родину;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воспитание уважительного отношения к иному мнению, истории и культуре других народов;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адекватных представлений о собственных возможностях;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социально-бытовыми навыками, используемыми в повседневной жизни;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владение навыками коммуникации и принятыми нормами социального взаимодействия;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способность к осмыслению социального окружения, своего места в нем;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8)принятие и освоение социальной роли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воспитание эстетических потребностей, ценностей и чувств;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развитие этических чувств, проявление доброжелательности, эмоционально-нравственной отзывчивости;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13) проявление готовности к самостоятельной жизни.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включают: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Уровни овладения предметными результатами.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Достаточный уровень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Какие исторические даты называются точными, приблизительными;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-Когда произошли события (конкретные, по выбору учителя);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-Кто руководил основными сражениями.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Пользоваться учебником, ориентироваться в тексте, иллюстрациях учебника;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Пересказывать исторический материал с опорой на наглядность, по заранее составленному плану;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Соотносить содержание иллюстративного материала с текстом учебника;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Пользоваться «Лентой времени», соотносить год с веком;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Устанавливать последовательность исторических событий на основе усвоенных дат;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 и точно употреблять исторические термины, понятия;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Пересказывать содержание изучаемого материала близко к теме.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Минимальный уровень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когда произошли события от Крещения Руси до Куликовской битвы (с помощью вопросов учителя);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кто руководил основными сражениями (с помощью учителя).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Пользоваться учебником, ориентироваться в тексте, иллюстрациях учебника;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Пересказывать исторический материал с опорой на наглядность, по заранее составленному плану (с помощью учителя);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Соотносить содержание иллюстративного материала с текстом учебника;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Устанавливать последовательность исторических событий на основе усвоенных дат (с помощью вопросов);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Пересказывать содержание изучаемого материала близко к теме (с помощью учителя).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изучает история.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Древняя Русь: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Происхождение славян. Славяне и соседние народы. Облик славян и черты их характера. Хозяйство и уклад жизни восточных славян. Жилища, одежда, семейные обычаи восточных славян. Обобщение по теме: Древняя Русь»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Древнерусское государство: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 возникло Древнерусское государство. Об Аскольде,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их походах в Византию. Князь Игорь из рода Рюриковичей (913-945). Княгиня Ольга отомстила древлянам. Сын князя Игоря и Ольги – Святослав. Обобщение по теме: «Древнерусское государство»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Крещение Древней Руси. Расцвет Русского государства: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Сыновья  князя Святослава. Князь Владимир Красное Солнышко. Расцвет Русского государства при Ярославе Мудром (1019-1054). Распад Руси на отдельные княжества в XII (12) веке. Ростово-Суздальское княжество в XII (12) веке. Обобщение по теме: «Крещение Древней Руси. Расцвет Русского государства»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Русь в борьбе с завоевателями: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Образование монгольского государства. Нашествие монголов на Русь. Новгородский князь Александр Невский (1236-1263). Объединение русских земель против Золотой Орды. Московский князь Дмитрий Иванович (1350-1389). Наследники Дмитрия Донского. Обобщение по теме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«Русь в борьбе с завоевателями».</w:t>
      </w:r>
    </w:p>
    <w:p w:rsidR="006623E4" w:rsidRDefault="006623E4" w:rsidP="006623E4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Единое Московское государство: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Русь в XVI век. Царь Иван Грозный (1533-1584). Войны Ивана Грозного. Россия после Ивана Грозного. Воцарение Династии Романовых. Обобщение по теме: «Единое Московское государство». Итоговое контрольное тестирование. Анализ итогового контрольного тестирования.</w:t>
      </w:r>
    </w:p>
    <w:p w:rsidR="006623E4" w:rsidRDefault="006623E4" w:rsidP="006623E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2255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1403"/>
        <w:gridCol w:w="5429"/>
        <w:gridCol w:w="15"/>
        <w:gridCol w:w="5408"/>
      </w:tblGrid>
      <w:tr w:rsidR="006623E4" w:rsidTr="006623E4">
        <w:trPr>
          <w:trHeight w:val="4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Разделы,</w:t>
            </w:r>
          </w:p>
          <w:p w:rsidR="006623E4" w:rsidRDefault="006623E4">
            <w:pPr>
              <w:spacing w:after="0" w:line="240" w:lineRule="auto"/>
              <w:ind w:left="-710" w:firstLine="71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623E4" w:rsidTr="006623E4">
        <w:trPr>
          <w:trHeight w:val="174"/>
        </w:trPr>
        <w:tc>
          <w:tcPr>
            <w:tcW w:w="5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pBdr>
                <w:bottom w:val="single" w:sz="6" w:space="0" w:color="D6DDB9"/>
              </w:pBdr>
              <w:spacing w:before="120" w:after="120" w:line="174" w:lineRule="atLeast"/>
              <w:ind w:left="-710" w:firstLine="710"/>
              <w:jc w:val="both"/>
              <w:outlineLvl w:val="0"/>
              <w:rPr>
                <w:rFonts w:ascii="Cambria" w:eastAsia="Times New Roman" w:hAnsi="Cambria" w:cs="Arial"/>
                <w:b/>
                <w:bCs/>
                <w:color w:val="00000A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kern w:val="36"/>
                <w:sz w:val="24"/>
                <w:szCs w:val="24"/>
                <w:lang w:eastAsia="ru-RU"/>
              </w:rPr>
              <w:t>Раздел 1.</w:t>
            </w:r>
            <w:r>
              <w:rPr>
                <w:rFonts w:ascii="Times New Roman" w:eastAsia="Times New Roman" w:hAnsi="Times New Roman"/>
                <w:b/>
                <w:bCs/>
                <w:color w:val="00000A"/>
                <w:kern w:val="36"/>
                <w:sz w:val="24"/>
                <w:szCs w:val="24"/>
                <w:shd w:val="clear" w:color="auto" w:fill="FFFFFF"/>
                <w:lang w:eastAsia="ru-RU"/>
              </w:rPr>
              <w:t> Введение. Древняя Русь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pBdr>
                <w:bottom w:val="single" w:sz="6" w:space="0" w:color="D6DDB9"/>
              </w:pBdr>
              <w:spacing w:before="120" w:after="120" w:line="174" w:lineRule="atLeast"/>
              <w:ind w:left="432" w:firstLine="278"/>
              <w:jc w:val="both"/>
              <w:outlineLvl w:val="0"/>
              <w:rPr>
                <w:rFonts w:ascii="Cambria" w:eastAsia="Times New Roman" w:hAnsi="Cambria" w:cs="Arial"/>
                <w:b/>
                <w:bCs/>
                <w:color w:val="00000A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A"/>
                <w:kern w:val="36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</w:tr>
      <w:tr w:rsidR="006623E4" w:rsidTr="006623E4">
        <w:trPr>
          <w:trHeight w:val="2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00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00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изучает история.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00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20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08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08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Происхождение славян.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08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19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96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4-5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96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Славяне и соседние народы.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96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2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Облик славян и черты их характера.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41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 и уклад жизни восточных славян.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4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Жилища, одежда, семейные обычаи восточных славян.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19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9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9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Древняя Русь»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94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326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Древнерусское государство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23E4" w:rsidTr="006623E4">
        <w:trPr>
          <w:trHeight w:val="43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 возникло Древнерусское государство.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43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Аскольде,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их походах в Византию.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44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Князь Игорь из рода Рюриковичей (913-945).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1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7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7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княгиня Ольга отомстила древлянам.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74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26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 князя Игоря и Ольги – Святослав.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5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«Древнерусское государство».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372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 Крещение Древней Руси. Расцвет Русского государства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623E4" w:rsidTr="006623E4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Сыновья  князя Святослава.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26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Князь Владимир Красное Солнышко.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56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Расцвет Русского государства при Ярославе Мудром (1019-1054).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26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Русь после смерти Ярослава Мудрого.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40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Распад Руси на отдельные княжества в XII (12) веке.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41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Ростово-Суздальское княжество в XII (12) веке.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42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«Крещение Древней Руси. Расцвет Русского государства»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376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Русь в борьбе с завоевателями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23E4" w:rsidTr="006623E4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монгольского государства.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29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43-45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Нашествие монголов на Русь.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39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Новгородский князь Александр Невский (1236-1263).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39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Объединение русских земель против Золотой Орды.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29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Московский князь Дмитрий Иванович (1350-1389).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2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Наследники Дмитрия Донского.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623E4" w:rsidTr="006623E4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«Русь в борьбе с завоевателями».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266"/>
        </w:trPr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Единое Московское государство.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623E4" w:rsidTr="006623E4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Русь в XVI век. Царь Иван Грозный (1533-1584).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27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Войны Ивана Грозного.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12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2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58-60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24" w:lineRule="atLeast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после Ивана Грозного.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124" w:lineRule="atLeast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2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61-63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Воцарение Династии Романовых.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23E4" w:rsidTr="006623E4">
        <w:trPr>
          <w:trHeight w:val="39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«Единое Московское государство».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27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контрольное тестирование.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39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итогового контрольного тестирования.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6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на тему: «Какие из изученных событий и исторических персонажей мне запомнились больше всего».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623E4" w:rsidTr="006623E4">
        <w:trPr>
          <w:trHeight w:val="656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left="-710"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Краеведческая экскурсия по историческому центру города.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23E4" w:rsidRDefault="006623E4">
            <w:pPr>
              <w:spacing w:after="0" w:line="240" w:lineRule="auto"/>
              <w:ind w:firstLine="71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623E4" w:rsidRDefault="006623E4" w:rsidP="006623E4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</w:p>
    <w:p w:rsidR="006623E4" w:rsidRDefault="006623E4" w:rsidP="00662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учебник: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«История Отечества» 7 класс: учеб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реализующих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программы / И.М.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Бгажнокова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Л.В. Смирнова. – 3-е изд.,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М.: Просвещение, 2018.;</w:t>
      </w:r>
    </w:p>
    <w:p w:rsidR="006623E4" w:rsidRDefault="006623E4" w:rsidP="00662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Мультимедийный проектор;</w:t>
      </w:r>
    </w:p>
    <w:p w:rsidR="006623E4" w:rsidRDefault="006623E4" w:rsidP="00662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Компьютер;</w:t>
      </w:r>
    </w:p>
    <w:p w:rsidR="006623E4" w:rsidRDefault="006623E4" w:rsidP="00662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Экран.</w:t>
      </w:r>
    </w:p>
    <w:p w:rsidR="006623E4" w:rsidRDefault="006623E4" w:rsidP="006623E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bookmarkStart w:id="3" w:name="block-9394549"/>
      <w:bookmarkEnd w:id="3"/>
    </w:p>
    <w:p w:rsidR="00A66BF0" w:rsidRDefault="00A66BF0"/>
    <w:sectPr w:rsidR="00A6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AD"/>
    <w:multiLevelType w:val="multilevel"/>
    <w:tmpl w:val="BAD6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A525B"/>
    <w:multiLevelType w:val="multilevel"/>
    <w:tmpl w:val="794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E4"/>
    <w:rsid w:val="001D4BBD"/>
    <w:rsid w:val="006623E4"/>
    <w:rsid w:val="00A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5">
    <w:name w:val="c55"/>
    <w:basedOn w:val="a"/>
    <w:rsid w:val="00662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5">
    <w:name w:val="c55"/>
    <w:basedOn w:val="a"/>
    <w:rsid w:val="00662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2025-11-16T18:04:00Z</dcterms:created>
  <dcterms:modified xsi:type="dcterms:W3CDTF">2025-11-16T18:07:00Z</dcterms:modified>
</cp:coreProperties>
</file>