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yle18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Информация </w:t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о практике патриотического воспитания </w:t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МБОУ «Зуйская средняя школа №1 им. А. А. Вильямсона»</w:t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Патриотическое воспитание школьников - это систематическая и целенаправленная деятельность по формированию у учащихся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 Самое главное приобретение человека в период детства и ученичества - это вера в себя, вера в то, что он знает и умеет, чувство собственного достоинства. Эти качества необходимо формировать в процессе патриотического воспитания посредством различных средств и способов.</w:t>
      </w:r>
    </w:p>
    <w:p>
      <w:pPr>
        <w:pStyle w:val="Style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Овладение теорией и практикой военно-патриотического воспитания учащихся, всесторонняя подготовка их к военной службе, к выполнению своего долга к достойному служению Отечеству - одна из задач педагогического коллектива учебного заведения, военно-патриотической работы в  МБОУ «Зуйская средняя школа №1 им. А. А. Вильямсона»</w:t>
      </w:r>
    </w:p>
    <w:p>
      <w:pPr>
        <w:pStyle w:val="Style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Создание системы военно-патриотической работы в школе предусматривает формирование и развитие социально значимых ценностей, гражданственности и патриотизма в процессе воспитания и обучения, направленные на формирование и развитие личности гражданина и защитника Отечества.</w:t>
      </w:r>
    </w:p>
    <w:p>
      <w:pPr>
        <w:pStyle w:val="Style18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Система военно-патриотической работы в школе  включает в себя систему, комплекс мероприятий по формированию патриотических чувств и сознания учащихся. Патриотическое воспитание должно быть плановым, системным, постоянным и одним из приоритетных направлений в области воспитательной деятельности.</w:t>
      </w:r>
    </w:p>
    <w:p>
      <w:pPr>
        <w:pStyle w:val="Style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20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2"/>
        <w:gridCol w:w="5102"/>
      </w:tblGrid>
      <w:tr>
        <w:trPr/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Система патриотического воспитания </w:t>
            </w:r>
          </w:p>
          <w:p>
            <w:pPr>
              <w:pStyle w:val="Style22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 МБОУ «Зуйская средняя школа №1 им.А.А.Вильямсона»</w:t>
            </w:r>
          </w:p>
        </w:tc>
      </w:tr>
      <w:tr>
        <w:trPr/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before="0" w:after="16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 Патриотическая подготовка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spacing w:before="0" w:after="16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2.Военная подготовка</w:t>
            </w:r>
          </w:p>
        </w:tc>
      </w:tr>
      <w:tr>
        <w:trPr/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1.1.На уроках гуманитарного цикла, во внеурочной время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2.1. Участие и вступление в ВВПОД «Юнармия»</w:t>
            </w:r>
          </w:p>
        </w:tc>
      </w:tr>
      <w:tr>
        <w:trPr/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1.2.Единые уроки, уроки мужества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2.2.На уроках ОБЖ, физкультуры,кружковая деятельность</w:t>
            </w:r>
          </w:p>
        </w:tc>
      </w:tr>
      <w:tr>
        <w:trPr/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1.3. Уборка и шефство за памятниками и захоронениями воинов ВОВ.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2.3.Участие в военной игре»Победа», военно-спортивных играх</w:t>
            </w:r>
          </w:p>
        </w:tc>
      </w:tr>
      <w:tr>
        <w:trPr/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1.4. Постановка спектаклей на военно-патриотическую тематику, проведение вечера -реквиема по жертвам ВОВ, конкурсы патриотической песни. 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2.4. Смотр строя и песни </w:t>
            </w:r>
          </w:p>
        </w:tc>
      </w:tr>
      <w:tr>
        <w:trPr/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1.5.  Походы по местам боевой славы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2.5.Участие в Всекрымском юнармейском слете «Юнармии»</w:t>
            </w:r>
          </w:p>
        </w:tc>
      </w:tr>
      <w:tr>
        <w:trPr/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1.6.  Экскурсии в музеи боевой славы,  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2.6.Юношеские военно-спортивные сборы</w:t>
            </w:r>
          </w:p>
        </w:tc>
      </w:tr>
      <w:tr>
        <w:trPr/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yle22"/>
              <w:spacing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2"/>
              <w:spacing w:before="0" w:after="16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2.7. Посещение военных баз, подразделений, встречи с участниками боевых событий</w:t>
            </w:r>
          </w:p>
        </w:tc>
      </w:tr>
    </w:tbl>
    <w:p>
      <w:pPr>
        <w:pStyle w:val="Style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Система патриотического воспитания не может оставаться в неизменном виде. Ее изменение и развитие обусловлено как достижениями первоочередных задач системы патриотического воспитания, так и изменениями, происходящими в экономической, политической, социальной и других сферах российского общества, а также новыми условиями современного мира, что обуславливает гибкость в управлении системой военно-патриотического воспитания в гимназии.</w:t>
      </w:r>
    </w:p>
    <w:p>
      <w:pPr>
        <w:pStyle w:val="Style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Составной частью патриотического воспитания является военно-патриотическое воспитание молодежи в соответствии с Федеральным законом "О воинской обязанности и военной службе". Оно направленно на формирование готовности к военной службе как особому виду государственной службы. Военно-патриотическое воспитание характеризуется специфической направленностью, глубоким пониманием каждым гражданином своей роли и места в служении Отечеству, высокой личной ответственностью за выполнение требований военной службы, убежденностью в необходимости формирования необходимых качеств и навыков для выполнения воинского долга в рядах Вооруженных Сил Российской Федерации, других войск, воинских формирований и органов. </w:t>
      </w:r>
    </w:p>
    <w:p>
      <w:pPr>
        <w:pStyle w:val="Style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В школе проводятся уроки Мужества, уроки, посвященные истории Гражданской и Великой Отечественной войн , афганской и чеченской войнам для учащихся 8-11 классов, ежегодные походы по местам боевой славы, партизанским местам.</w:t>
      </w:r>
    </w:p>
    <w:p>
      <w:pPr>
        <w:pStyle w:val="Style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Проблема патриотического воспитания в последнее время стала одной из актуальнейших. Вместе с тем она обретает новые характеристики и соответственно новые подходы к её решению как составной части целостного процесса социальной адаптации, жизненного самоопределения и становления личности. Особо стоит отметить направление  предполагающее формирование гражданского отношения к Отечеству. С этой целью проводились конкурсы инсценированной солдатской песни, смотр песни и строя, встречи с участниками Великой Отечественной войны, участниками локальных конфликтов, военнослужащими Российской Армии, войнами-афганцами, военно-спортивная игра "Победа" для 7-8 классов, военно-спортивная игра “Зарница” для 10-11 классов, участие в акции «Бессмертный полк» с 2015 года, проведение мероприятия в память о погибших в годы Великой Отечественной войны «Свеча памяти».</w:t>
      </w:r>
    </w:p>
    <w:p>
      <w:pPr>
        <w:pStyle w:val="Style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В течение всего года традиционно на базе школы проводятся тематические выставки “Дети войны”, “Дорогами Афганистана”, плакатов к Дню Победы.</w:t>
      </w:r>
    </w:p>
    <w:p>
      <w:pPr>
        <w:pStyle w:val="Style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Формирование патриота начинается в начальной школе:проводятся конкурсы рисунков, викторины, военно-спортивные игры, культурно-массовые мероприятия, посвященные вооруженным силам Российской Федерации.</w:t>
      </w:r>
    </w:p>
    <w:p>
      <w:pPr>
        <w:pStyle w:val="Style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Большую помощь в подготовке мероприятий по военно-патриотическому воспитанию оказывают классные руководители, преподаватель ОБЖ, учителя физического воспитания, учитель музыки, учителя истории, педагог-организатор.</w:t>
      </w:r>
    </w:p>
    <w:p>
      <w:pPr>
        <w:pStyle w:val="Style18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Все мероприятия, проводимые в школе, нравятся обучающимся, год от года количество участников ВВПОД «Юнармия» увеличивается. В 20</w:t>
      </w: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/ 202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учебном году в школе было </w:t>
      </w:r>
      <w:r>
        <w:rPr>
          <w:rFonts w:ascii="Times New Roman" w:hAnsi="Times New Roman"/>
          <w:sz w:val="24"/>
          <w:szCs w:val="24"/>
        </w:rPr>
        <w:t>82</w:t>
      </w:r>
      <w:r>
        <w:rPr>
          <w:rFonts w:ascii="Times New Roman" w:hAnsi="Times New Roman"/>
          <w:sz w:val="24"/>
          <w:szCs w:val="24"/>
        </w:rPr>
        <w:t xml:space="preserve"> члена организации 7-11 классов. Юнармейцы принимают участие во Всекрымских полевых сборах ВВПОД «Юнармия», Всекрымском слете ВВПОД «Юнармия». Как результат, растет количество учеников , которые не боятся служить в армии и готовы связать свою жизнь с вооруженными войсками Российской Федерации.</w:t>
      </w:r>
    </w:p>
    <w:p>
      <w:pPr>
        <w:pStyle w:val="Normal"/>
        <w:spacing w:before="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</w:t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134" w:right="56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a22ae3"/>
    <w:rPr>
      <w:rFonts w:ascii="Segoe UI" w:hAnsi="Segoe UI" w:cs="Segoe UI"/>
      <w:sz w:val="18"/>
      <w:szCs w:val="18"/>
    </w:rPr>
  </w:style>
  <w:style w:type="character" w:styleId="Style15">
    <w:name w:val="Символ нумерации"/>
    <w:qFormat/>
    <w:rPr/>
  </w:style>
  <w:style w:type="character" w:styleId="Style16">
    <w:name w:val="Интернет-ссылка"/>
    <w:basedOn w:val="DefaultParagraphFont"/>
    <w:rPr>
      <w:color w:val="0000FF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a22ae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LibreOffice/6.3.2.2$Windows_X86_64 LibreOffice_project/98b30e735bda24bc04ab42594c85f7fd8be07b9c</Application>
  <Pages>3</Pages>
  <Words>680</Words>
  <Characters>4963</Characters>
  <CharactersWithSpaces>5684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2019-11-14T06:41:00Z</dcterms:created>
  <dc:creator>Admin</dc:creator>
  <dc:description/>
  <dc:language>ru-RU</dc:language>
  <cp:lastModifiedBy/>
  <cp:lastPrinted>2019-11-28T08:38:50Z</cp:lastPrinted>
  <dcterms:modified xsi:type="dcterms:W3CDTF">2023-05-26T10:41:42Z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