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B5" w:rsidRDefault="000210B5" w:rsidP="000210B5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Техника безопасности при работе с ножницами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1.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Храните ножницы в указанном месте в определённом положении.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2.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При работе внимательно следите за направлением резания.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3.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Не работайте с тупыми ножницами и с ослабленным шарнирным креплением.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4.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Не держите ножницы лезвием вверх.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5.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Не оставляйте ножницы с открытыми лезвиями.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6.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Не режьте ножницами на ходу.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7.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Не подходите к товарищу во время работы.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8.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Передавайте закрытые ножницы кольцами вперёд.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9.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Во время работы удерживайте материал левой рукой так, чтобы пальцы были в стороне от лезвия.</w:t>
      </w:r>
    </w:p>
    <w:p w:rsidR="000210B5" w:rsidRDefault="000210B5" w:rsidP="000210B5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210B5" w:rsidRDefault="000210B5" w:rsidP="000210B5">
      <w:pPr>
        <w:pStyle w:val="a3"/>
        <w:shd w:val="clear" w:color="auto" w:fill="FFFFFF"/>
        <w:spacing w:before="30" w:beforeAutospacing="0" w:after="30" w:afterAutospacing="0"/>
        <w:ind w:left="36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 Техника безопасности при работе с клеем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1.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С клеем обращайтесь осторожно. Клей ядовит!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2.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Наноси клей на поверхность изделия только кистью.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3.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Нельзя, чтобы клей попадал на пальцы рук, лицо, особенно глаза.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4.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При попадании клея в глаза надо немедленно промыть их в большом количестве воды.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5.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По окончании работы обязательно вымыть руки и кисть.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6.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При работе с клеем пользуйтесь салфеткой.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 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Техника безопасности при работе с иглой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1.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Хранить иглы нужно в определенном месте (в игольнице, специальной коробке).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2.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Запрещается брать иглу в рот, вкалывать ее в одежду.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3.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Шить необходимо с наперстком, чтобы не поранить палец.</w:t>
      </w:r>
    </w:p>
    <w:p w:rsidR="000210B5" w:rsidRDefault="000210B5" w:rsidP="000210B5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>4.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32"/>
          <w:szCs w:val="32"/>
        </w:rPr>
        <w:t>Нельзя шить ржавой иглой: она плохо входит в ткань, портит ее и может сломаться.</w:t>
      </w:r>
    </w:p>
    <w:p w:rsidR="000210B5" w:rsidRPr="000210B5" w:rsidRDefault="000210B5" w:rsidP="000210B5">
      <w:pPr>
        <w:shd w:val="clear" w:color="auto" w:fill="FFFFFF"/>
        <w:spacing w:before="150" w:after="0" w:line="240" w:lineRule="auto"/>
        <w:jc w:val="both"/>
        <w:outlineLvl w:val="1"/>
        <w:rPr>
          <w:rFonts w:ascii="Lucida Sans Unicode" w:eastAsia="Times New Roman" w:hAnsi="Lucida Sans Unicode" w:cs="Lucida Sans Unicode"/>
          <w:i/>
          <w:iCs/>
          <w:color w:val="AF0412"/>
          <w:spacing w:val="15"/>
          <w:sz w:val="36"/>
          <w:szCs w:val="36"/>
          <w:lang w:eastAsia="ru-RU"/>
        </w:rPr>
      </w:pPr>
      <w:r w:rsidRPr="000210B5">
        <w:rPr>
          <w:rFonts w:ascii="Lucida Sans Unicode" w:eastAsia="Times New Roman" w:hAnsi="Lucida Sans Unicode" w:cs="Lucida Sans Unicode"/>
          <w:i/>
          <w:iCs/>
          <w:color w:val="AF0412"/>
          <w:spacing w:val="15"/>
          <w:sz w:val="36"/>
          <w:szCs w:val="36"/>
          <w:lang w:eastAsia="ru-RU"/>
        </w:rPr>
        <w:t>Техника безопасности</w:t>
      </w:r>
    </w:p>
    <w:p w:rsidR="000210B5" w:rsidRPr="000210B5" w:rsidRDefault="000210B5" w:rsidP="000210B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</w:pPr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 xml:space="preserve">Как только вы приняли осознанное решение дать ребенку ножницы, нужно сразу объяснить ему, что ножницы — это не игрушка. Пользоваться ими нужно только по назначению и только за столом. Ниже описаны основные </w:t>
      </w:r>
      <w:proofErr w:type="spellStart"/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>правил</w:t>
      </w:r>
      <w:proofErr w:type="gramStart"/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>a</w:t>
      </w:r>
      <w:proofErr w:type="spellEnd"/>
      <w:proofErr w:type="gramEnd"/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 xml:space="preserve"> безопасности использования ножниц:</w:t>
      </w:r>
    </w:p>
    <w:p w:rsidR="000210B5" w:rsidRPr="000210B5" w:rsidRDefault="000210B5" w:rsidP="000210B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</w:pPr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>- Ножницы нельзя брать без разрешения</w:t>
      </w:r>
    </w:p>
    <w:p w:rsidR="000210B5" w:rsidRPr="000210B5" w:rsidRDefault="000210B5" w:rsidP="000210B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</w:pPr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lastRenderedPageBreak/>
        <w:t>- Ножницы нельзя класть на край стола, они могут упасть и поранить</w:t>
      </w:r>
    </w:p>
    <w:p w:rsidR="000210B5" w:rsidRPr="000210B5" w:rsidRDefault="000210B5" w:rsidP="000210B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</w:pPr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>- Ножницы нельзя оставлять в открытом виде</w:t>
      </w:r>
    </w:p>
    <w:p w:rsidR="000210B5" w:rsidRPr="000210B5" w:rsidRDefault="000210B5" w:rsidP="000210B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</w:pPr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 xml:space="preserve">- Нельзя проводить руками по открытым лезвиям ножниц, они острые и можно </w:t>
      </w:r>
      <w:proofErr w:type="gramStart"/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>поранится</w:t>
      </w:r>
      <w:proofErr w:type="gramEnd"/>
    </w:p>
    <w:p w:rsidR="000210B5" w:rsidRPr="000210B5" w:rsidRDefault="000210B5" w:rsidP="000210B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</w:pPr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>- Ножницы нельзя передавать лезвиями вперед</w:t>
      </w:r>
    </w:p>
    <w:p w:rsidR="000210B5" w:rsidRPr="000210B5" w:rsidRDefault="000210B5" w:rsidP="000210B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</w:pPr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>- Ножницы нужно хранить в подставке ручками вверх</w:t>
      </w:r>
    </w:p>
    <w:p w:rsidR="000210B5" w:rsidRPr="000210B5" w:rsidRDefault="000210B5" w:rsidP="000210B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</w:pPr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 xml:space="preserve">- Ножницы нельзя держать лезвиями вверх или по направлению к себе, можно </w:t>
      </w:r>
      <w:proofErr w:type="gramStart"/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>наткнутся</w:t>
      </w:r>
      <w:proofErr w:type="gramEnd"/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 xml:space="preserve"> и пораниться</w:t>
      </w:r>
    </w:p>
    <w:p w:rsidR="000210B5" w:rsidRPr="000210B5" w:rsidRDefault="000210B5" w:rsidP="000210B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</w:pPr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>- Ножницами нельзя вырезать на ходу</w:t>
      </w:r>
    </w:p>
    <w:p w:rsidR="000210B5" w:rsidRPr="000210B5" w:rsidRDefault="000210B5" w:rsidP="000210B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</w:pPr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>Это основные правила безопасности, которые вы должны объяснить ребенку перед началом работы с ножницами. Вы же сами должны помнить, что маленького ребенка нельзя оставлять одного с ножницами в руках, особенно если он у вас не один. Такую роскошь можно позволить себе только ближе к школьному возрасту.</w:t>
      </w:r>
    </w:p>
    <w:p w:rsidR="000210B5" w:rsidRPr="000210B5" w:rsidRDefault="000210B5" w:rsidP="000210B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</w:pPr>
      <w:r w:rsidRPr="000210B5">
        <w:rPr>
          <w:rFonts w:ascii="Verdana" w:eastAsia="Times New Roman" w:hAnsi="Verdana" w:cs="Times New Roman"/>
          <w:color w:val="030303"/>
          <w:spacing w:val="15"/>
          <w:sz w:val="23"/>
          <w:szCs w:val="23"/>
          <w:lang w:eastAsia="ru-RU"/>
        </w:rPr>
        <w:t>Желаю удачи и творческих идей!!!</w:t>
      </w:r>
    </w:p>
    <w:p w:rsidR="00821C33" w:rsidRDefault="00821C33"/>
    <w:sectPr w:rsidR="00821C33" w:rsidSect="0082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0B5"/>
    <w:rsid w:val="000210B5"/>
    <w:rsid w:val="0082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33"/>
  </w:style>
  <w:style w:type="paragraph" w:styleId="2">
    <w:name w:val="heading 2"/>
    <w:basedOn w:val="a"/>
    <w:link w:val="20"/>
    <w:uiPriority w:val="9"/>
    <w:qFormat/>
    <w:rsid w:val="00021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10B5"/>
  </w:style>
  <w:style w:type="character" w:customStyle="1" w:styleId="20">
    <w:name w:val="Заголовок 2 Знак"/>
    <w:basedOn w:val="a0"/>
    <w:link w:val="2"/>
    <w:uiPriority w:val="9"/>
    <w:rsid w:val="000210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2024</Characters>
  <Application>Microsoft Office Word</Application>
  <DocSecurity>0</DocSecurity>
  <Lines>16</Lines>
  <Paragraphs>4</Paragraphs>
  <ScaleCrop>false</ScaleCrop>
  <Company>Home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2014-03-31T17:08:00Z</dcterms:created>
  <dcterms:modified xsi:type="dcterms:W3CDTF">2014-03-31T17:11:00Z</dcterms:modified>
</cp:coreProperties>
</file>