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A2435" w:rsidRPr="00820ABC" w:rsidRDefault="00820ABC" w:rsidP="00820A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C669C"/>
          <w:kern w:val="36"/>
          <w:sz w:val="36"/>
          <w:szCs w:val="36"/>
          <w:lang w:eastAsia="ru-RU"/>
        </w:rPr>
      </w:pPr>
      <w:r w:rsidRPr="00820ABC">
        <w:rPr>
          <w:rFonts w:ascii="Times New Roman" w:hAnsi="Times New Roman" w:cs="Times New Roman"/>
          <w:sz w:val="36"/>
          <w:szCs w:val="36"/>
        </w:rPr>
        <w:fldChar w:fldCharType="begin"/>
      </w:r>
      <w:r w:rsidRPr="00820ABC">
        <w:rPr>
          <w:rFonts w:ascii="Times New Roman" w:hAnsi="Times New Roman" w:cs="Times New Roman"/>
          <w:sz w:val="36"/>
          <w:szCs w:val="36"/>
        </w:rPr>
        <w:instrText xml:space="preserve"> HYPERLINK "http://www.sh1-hoiniki.guo.by/proforientatsiya/oshibki-soputstvuyuschie-vyiboru-professii" </w:instrText>
      </w:r>
      <w:r w:rsidRPr="00820ABC">
        <w:rPr>
          <w:rFonts w:ascii="Times New Roman" w:hAnsi="Times New Roman" w:cs="Times New Roman"/>
          <w:sz w:val="36"/>
          <w:szCs w:val="36"/>
        </w:rPr>
        <w:fldChar w:fldCharType="separate"/>
      </w:r>
      <w:r w:rsidR="00AA2435" w:rsidRPr="00820ABC">
        <w:rPr>
          <w:rFonts w:ascii="Times New Roman" w:eastAsia="Times New Roman" w:hAnsi="Times New Roman" w:cs="Times New Roman"/>
          <w:b/>
          <w:bCs/>
          <w:color w:val="1C669C"/>
          <w:kern w:val="36"/>
          <w:sz w:val="36"/>
          <w:szCs w:val="36"/>
          <w:u w:val="single"/>
          <w:lang w:eastAsia="ru-RU"/>
        </w:rPr>
        <w:t xml:space="preserve">ОШИБКИ, СОПУТСТВУЮЩИЕ </w:t>
      </w:r>
      <w:r w:rsidRPr="00820ABC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36"/>
          <w:szCs w:val="36"/>
          <w:lang w:eastAsia="ru-RU"/>
        </w:rPr>
        <w:drawing>
          <wp:inline distT="0" distB="0" distL="0" distR="0" wp14:anchorId="48DACCDB" wp14:editId="0CF1DA22">
            <wp:extent cx="625475" cy="930275"/>
            <wp:effectExtent l="0" t="0" r="3175" b="3175"/>
            <wp:docPr id="1" name="Рисунок 1" descr="oschib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hib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435" w:rsidRPr="00820ABC">
        <w:rPr>
          <w:rFonts w:ascii="Times New Roman" w:eastAsia="Times New Roman" w:hAnsi="Times New Roman" w:cs="Times New Roman"/>
          <w:b/>
          <w:bCs/>
          <w:color w:val="1C669C"/>
          <w:kern w:val="36"/>
          <w:sz w:val="36"/>
          <w:szCs w:val="36"/>
          <w:u w:val="single"/>
          <w:lang w:eastAsia="ru-RU"/>
        </w:rPr>
        <w:t>ВЫБОРУ ПРОФЕССИИ</w:t>
      </w:r>
      <w:r w:rsidRPr="00820ABC">
        <w:rPr>
          <w:rFonts w:ascii="Times New Roman" w:eastAsia="Times New Roman" w:hAnsi="Times New Roman" w:cs="Times New Roman"/>
          <w:b/>
          <w:bCs/>
          <w:color w:val="1C669C"/>
          <w:kern w:val="36"/>
          <w:sz w:val="36"/>
          <w:szCs w:val="36"/>
          <w:u w:val="single"/>
          <w:lang w:eastAsia="ru-RU"/>
        </w:rPr>
        <w:fldChar w:fldCharType="end"/>
      </w:r>
    </w:p>
    <w:bookmarkEnd w:id="0"/>
    <w:p w:rsidR="00AA2435" w:rsidRPr="00820ABC" w:rsidRDefault="00AA2435" w:rsidP="00820ABC">
      <w:pPr>
        <w:spacing w:after="225" w:line="390" w:lineRule="atLeast"/>
        <w:outlineLvl w:val="3"/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</w:pPr>
      <w:proofErr w:type="gramStart"/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>1) УВЛЕЧЕНИЕ ТОЛЬКО ВНЕШНЕЙ СТОРОНОЙ ПРОФЕССИИ БЕЗ УЧЕТА ЕЕ «МИНУСОВ»;</w:t>
      </w:r>
      <w:r w:rsidR="00820ABC"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 xml:space="preserve"> 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  <w:t>2) ВЫБОР ПРОФЕССИИ ИЗ СООБРАЖЕНИЙ ПРЕСТИЖНОСТИ (ПОПУЛЯРНОСТИ) В ОБЩЕСТВЕ;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  <w:t>3) ТОЛЬКО НА ОСНОВАНИИ ВЫСОКОЙ ОПЛАТЫ ТРУДА;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  <w:t>4) ПОД ВЛИЯНИЕМ БЛИЖАЙШЕГО ОКРУЖЕНИЯ, БЕЗ ОСОБЫХ СОБСТВЕННЫХ ЖЕЛАНИЙ;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  <w:t>5) ОТОЖДЕСТВЛЕНИЕ УЧЕБНОГО ПРЕДМЕТА С ПРОФЕССИЕЙ;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  <w:t xml:space="preserve">6) ПЕРЕНОС ПОЗИТИВНОГО ОТНОШЕНИЯ К ЧЕЛОВЕКУ — ПРЕДСТАВИТЕЛЮ ТОЙ </w:t>
      </w:r>
      <w:r w:rsid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 xml:space="preserve"> 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 xml:space="preserve">ИЛИ </w:t>
      </w:r>
      <w:r w:rsid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 xml:space="preserve"> 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>ИНОЙ ПРОФЕССИИ НА САМУ ПРОФЕССИЮ;</w:t>
      </w:r>
      <w:proofErr w:type="gramEnd"/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</w:r>
      <w:proofErr w:type="gramStart"/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>7) ВЫБОР ПРОФЕССИИ «ЗА КОМПАНИЮ» С ДРУЗЬЯМИ;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  <w:t>8) НЕУМЕНИЕ (БЕЗ УЧЕТА ИНДИВИДУАЛЬНЫХ ОСОБЕННОСТЕЙ) РАЗОБРАТЬСЯ В СВОИХ ЛИЧНОСТНЫХ КАЧЕСТВАХ (СКЛОННОСТЯХ, СПОСОБНОСТЯХ, ПОДГОТОВЛЕННОСТИ И Т.Д.); 9) НЕЗНАНИЕ ИЛИ НЕДООЦЕНКА СВОИХ ФИЗИЧЕСКИХ ОСОБЕННОСТЕЙ, НЕДОСТАТКОВ, СУЩЕСТВЕННЫХ ПРИ ВЫБОРЕ ПРОФЕССИИ;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  <w:t xml:space="preserve">10) ПРЕДРАССУДКИ </w:t>
      </w:r>
      <w:r w:rsid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 xml:space="preserve"> 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>ОТНОСИТЕЛЬНО НЕКОТОРЫХ ВАЖНЫХ ДЛЯ ОБЩЕСТВА ПРОФЕССИЙ, ЗАНЯТИЯ КОТОРЫМИ ИНОГДА СЧИТАЮТСЯ НЕДОСТОЙНЫМИ, НЕПРИЛИЧНЫМИ («ТОРГАШИ», «ФОТОМОДЕЛЬ» И ДР.)</w:t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br/>
      </w:r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lastRenderedPageBreak/>
        <w:t>И ПОСЛЕДНЕЕ.</w:t>
      </w:r>
      <w:proofErr w:type="gramEnd"/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 xml:space="preserve"> ОШИБОК МОЖНО ИЗБЕЖАТЬ, ЕСЛИ РЕАЛЬНО </w:t>
      </w:r>
      <w:proofErr w:type="gramStart"/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>ПРЕДСТАВЛЯТЬ СОБСТВЕННЫЕ ВОЗМОЖНОСТИ</w:t>
      </w:r>
      <w:proofErr w:type="gramEnd"/>
      <w:r w:rsidRPr="00820ABC">
        <w:rPr>
          <w:rFonts w:ascii="Times New Roman" w:eastAsia="Times New Roman" w:hAnsi="Times New Roman" w:cs="Times New Roman"/>
          <w:b/>
          <w:bCs/>
          <w:caps/>
          <w:color w:val="0000FF"/>
          <w:sz w:val="36"/>
          <w:szCs w:val="36"/>
          <w:lang w:eastAsia="ru-RU"/>
        </w:rPr>
        <w:t>, ПРАВИЛЬНО ОЦЕНИВАТЬ УРОВЕНЬ ПОДГОТОВЛЕННОСТИ, ИНТЕРЕСЫ И СКЛОННОСТИ.</w:t>
      </w:r>
    </w:p>
    <w:p w:rsidR="00AB2412" w:rsidRPr="00820ABC" w:rsidRDefault="00AB2412" w:rsidP="00820ABC">
      <w:pPr>
        <w:rPr>
          <w:rFonts w:ascii="Times New Roman" w:hAnsi="Times New Roman" w:cs="Times New Roman"/>
          <w:sz w:val="36"/>
          <w:szCs w:val="36"/>
        </w:rPr>
      </w:pPr>
    </w:p>
    <w:sectPr w:rsidR="00AB2412" w:rsidRPr="0082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7A"/>
    <w:rsid w:val="00820ABC"/>
    <w:rsid w:val="0091557A"/>
    <w:rsid w:val="00AA2435"/>
    <w:rsid w:val="00A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2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A24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24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24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2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A24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24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24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2019-04-05T13:29:00Z</dcterms:created>
  <dcterms:modified xsi:type="dcterms:W3CDTF">2019-04-05T14:46:00Z</dcterms:modified>
</cp:coreProperties>
</file>