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FCF" w:rsidRPr="00C84B84" w:rsidRDefault="00153FCF" w:rsidP="00153FCF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26BA3"/>
          <w:sz w:val="24"/>
          <w:szCs w:val="24"/>
          <w:lang w:eastAsia="ru-RU"/>
        </w:rPr>
      </w:pPr>
      <w:r w:rsidRPr="00C84B84">
        <w:rPr>
          <w:rFonts w:ascii="Arial" w:eastAsia="Times New Roman" w:hAnsi="Arial" w:cs="Arial"/>
          <w:b/>
          <w:bCs/>
          <w:color w:val="226BA3"/>
          <w:sz w:val="24"/>
          <w:szCs w:val="24"/>
          <w:lang w:eastAsia="ru-RU"/>
        </w:rPr>
        <w:t>Сдаем экзамен вместе с детьми</w:t>
      </w:r>
    </w:p>
    <w:p w:rsidR="00153FCF" w:rsidRPr="00C84B84" w:rsidRDefault="00153FCF" w:rsidP="00153FCF">
      <w:pPr>
        <w:pBdr>
          <w:bottom w:val="single" w:sz="2" w:space="2" w:color="D7E1EB"/>
        </w:pBdr>
        <w:shd w:val="clear" w:color="auto" w:fill="FFFFFF"/>
        <w:spacing w:before="160" w:after="160" w:line="240" w:lineRule="auto"/>
        <w:jc w:val="both"/>
        <w:outlineLvl w:val="1"/>
        <w:rPr>
          <w:rFonts w:ascii="Verdana" w:eastAsia="Times New Roman" w:hAnsi="Verdana" w:cs="Arial"/>
          <w:b/>
          <w:bCs/>
          <w:color w:val="6781B8"/>
          <w:sz w:val="24"/>
          <w:szCs w:val="24"/>
          <w:lang w:eastAsia="ru-RU"/>
        </w:rPr>
      </w:pPr>
      <w:r w:rsidRPr="00C84B84">
        <w:rPr>
          <w:rFonts w:ascii="Verdana" w:eastAsia="Times New Roman" w:hAnsi="Verdana" w:cs="Arial"/>
          <w:b/>
          <w:bCs/>
          <w:color w:val="008000"/>
          <w:sz w:val="24"/>
          <w:szCs w:val="24"/>
          <w:lang w:eastAsia="ru-RU"/>
        </w:rPr>
        <w:t>Внимаю родителей выпускников!</w:t>
      </w:r>
    </w:p>
    <w:p w:rsidR="00153FCF" w:rsidRPr="00C84B84" w:rsidRDefault="00153FCF" w:rsidP="00153FCF">
      <w:pPr>
        <w:shd w:val="clear" w:color="auto" w:fill="FFFFFF"/>
        <w:spacing w:after="0" w:line="240" w:lineRule="auto"/>
        <w:jc w:val="center"/>
        <w:outlineLvl w:val="1"/>
        <w:rPr>
          <w:rFonts w:ascii="Verdana" w:eastAsia="Times New Roman" w:hAnsi="Verdana" w:cs="Arial"/>
          <w:color w:val="12A4D8"/>
          <w:spacing w:val="8"/>
          <w:sz w:val="24"/>
          <w:szCs w:val="24"/>
          <w:lang w:eastAsia="ru-RU"/>
        </w:rPr>
      </w:pPr>
      <w:r w:rsidRPr="00C84B84">
        <w:rPr>
          <w:rFonts w:ascii="Verdana" w:eastAsia="Times New Roman" w:hAnsi="Verdana" w:cs="Arial"/>
          <w:color w:val="12A4D8"/>
          <w:spacing w:val="8"/>
          <w:sz w:val="24"/>
          <w:szCs w:val="24"/>
          <w:lang w:eastAsia="ru-RU"/>
        </w:rPr>
        <w:t> </w:t>
      </w:r>
    </w:p>
    <w:p w:rsidR="00153FCF" w:rsidRPr="00513F1E" w:rsidRDefault="00153FCF" w:rsidP="00153FCF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C84B84">
        <w:rPr>
          <w:rFonts w:ascii="Arial" w:eastAsia="Times New Roman" w:hAnsi="Arial" w:cs="Arial"/>
          <w:noProof/>
          <w:color w:val="1F497D"/>
          <w:sz w:val="24"/>
          <w:szCs w:val="24"/>
          <w:lang w:eastAsia="ru-RU"/>
        </w:rPr>
        <w:drawing>
          <wp:inline distT="0" distB="0" distL="0" distR="0" wp14:anchorId="2FE05F89" wp14:editId="4DBDD16D">
            <wp:extent cx="1427480" cy="2098040"/>
            <wp:effectExtent l="19050" t="0" r="1270" b="0"/>
            <wp:docPr id="1" name="Рисунок 1" descr="s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v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209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3F1E">
        <w:rPr>
          <w:rFonts w:ascii="Times New Roman" w:eastAsia="Times New Roman" w:hAnsi="Times New Roman" w:cs="Times New Roman"/>
          <w:b/>
          <w:color w:val="800000"/>
          <w:sz w:val="24"/>
          <w:szCs w:val="24"/>
          <w:u w:val="single"/>
          <w:lang w:eastAsia="ru-RU"/>
        </w:rPr>
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выполнить несколько советов:</w:t>
      </w:r>
    </w:p>
    <w:p w:rsidR="00153FCF" w:rsidRPr="00513F1E" w:rsidRDefault="00153FCF" w:rsidP="00153FCF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13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Не тревожьтесь о количестве баллов, которые ребенок получит на экзамене. </w:t>
      </w:r>
      <w:bookmarkStart w:id="0" w:name="_GoBack"/>
      <w:bookmarkEnd w:id="0"/>
      <w:r w:rsidRPr="00513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Внушайте ему мысль, что количество баллов не является совершенным измерением его возможностей.</w:t>
      </w:r>
    </w:p>
    <w:p w:rsidR="00153FCF" w:rsidRPr="00513F1E" w:rsidRDefault="00153FCF" w:rsidP="00153FCF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13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Не повышайте тревожность ребенка на кануне экзамено</w:t>
      </w:r>
      <w:proofErr w:type="gramStart"/>
      <w:r w:rsidRPr="00513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Pr="00513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отрицательно скажется на результате тестирования. Ребенок в силу возрастных особенностей может не справиться со своими эмоциями и «сорваться».</w:t>
      </w:r>
    </w:p>
    <w:p w:rsidR="00153FCF" w:rsidRPr="00513F1E" w:rsidRDefault="00153FCF" w:rsidP="00153FCF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13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3.Обеспечьте дома удобное место для занятий, проследите, чтобы никто из домашних не мешал.</w:t>
      </w:r>
    </w:p>
    <w:p w:rsidR="00153FCF" w:rsidRPr="00513F1E" w:rsidRDefault="00153FCF" w:rsidP="00153FCF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13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Помогите детям распределить темы подготовки по дням.</w:t>
      </w:r>
    </w:p>
    <w:p w:rsidR="00153FCF" w:rsidRPr="00513F1E" w:rsidRDefault="00153FCF" w:rsidP="00153FCF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13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Ознакомьте ребенка с методикой подготовки к экзаменам. Подготовьте различные варианты тестовых заданий по предмету и потренируйте ребенка.</w:t>
      </w:r>
    </w:p>
    <w:p w:rsidR="00153FCF" w:rsidRPr="00513F1E" w:rsidRDefault="00153FCF" w:rsidP="00153FCF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13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 время тренировки по тестовым заданиям приучайте ребенка ориентироваться во времени уметь его распределять. Если ребенок не носит часов, обязательно дайте ему часы на экзамен.</w:t>
      </w:r>
    </w:p>
    <w:p w:rsidR="00153FCF" w:rsidRPr="00513F1E" w:rsidRDefault="00153FCF" w:rsidP="00153FCF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13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Подбадривайте детей, повышайте их уверенность в себе.</w:t>
      </w:r>
    </w:p>
    <w:p w:rsidR="00153FCF" w:rsidRPr="00513F1E" w:rsidRDefault="00153FCF" w:rsidP="00153FCF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13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Контролируйте режим подготовки ребенка к экзаменам, не допускайте перегрузок.</w:t>
      </w:r>
    </w:p>
    <w:p w:rsidR="00153FCF" w:rsidRPr="00513F1E" w:rsidRDefault="00153FCF" w:rsidP="00153FCF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13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Обратите внимание на питание ребенка. Такие продукты, как рыба, творог, орехи, курага и т.д. стимулируют работу головного мозга.</w:t>
      </w:r>
    </w:p>
    <w:p w:rsidR="00153FCF" w:rsidRPr="00513F1E" w:rsidRDefault="00153FCF" w:rsidP="00153FCF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13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Накануне экзамена обеспечьте ребенку полноценный отдых, он должен </w:t>
      </w:r>
      <w:proofErr w:type="gramStart"/>
      <w:r w:rsidRPr="00513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отдохнуть</w:t>
      </w:r>
      <w:proofErr w:type="gramEnd"/>
      <w:r w:rsidRPr="00513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следует и выспаться.</w:t>
      </w:r>
    </w:p>
    <w:p w:rsidR="00153FCF" w:rsidRPr="00513F1E" w:rsidRDefault="00153FCF" w:rsidP="00153FCF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13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Не критикуйте ребенка после экзамена.</w:t>
      </w:r>
    </w:p>
    <w:p w:rsidR="00153FCF" w:rsidRPr="00513F1E" w:rsidRDefault="00153FCF" w:rsidP="00153FCF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513F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Помните: главное - снизить напряжение и тревожность ребенка и обеспечить ему подходящие условия для занятий.</w:t>
      </w:r>
    </w:p>
    <w:p w:rsidR="005041AC" w:rsidRPr="00513F1E" w:rsidRDefault="005041AC">
      <w:pPr>
        <w:rPr>
          <w:rFonts w:ascii="Times New Roman" w:hAnsi="Times New Roman" w:cs="Times New Roman"/>
          <w:sz w:val="24"/>
          <w:szCs w:val="24"/>
        </w:rPr>
      </w:pPr>
    </w:p>
    <w:sectPr w:rsidR="005041AC" w:rsidRPr="00513F1E" w:rsidSect="00504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3FCF"/>
    <w:rsid w:val="00153FCF"/>
    <w:rsid w:val="005041AC"/>
    <w:rsid w:val="00513F1E"/>
    <w:rsid w:val="00C8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1AC"/>
  </w:style>
  <w:style w:type="paragraph" w:styleId="2">
    <w:name w:val="heading 2"/>
    <w:basedOn w:val="a"/>
    <w:link w:val="20"/>
    <w:uiPriority w:val="9"/>
    <w:qFormat/>
    <w:rsid w:val="00153F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3F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3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3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5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2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01327"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81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15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Директор</cp:lastModifiedBy>
  <cp:revision>5</cp:revision>
  <dcterms:created xsi:type="dcterms:W3CDTF">2016-04-03T09:04:00Z</dcterms:created>
  <dcterms:modified xsi:type="dcterms:W3CDTF">2017-01-23T14:12:00Z</dcterms:modified>
</cp:coreProperties>
</file>