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2F6" w:rsidRPr="00BC2C48" w:rsidRDefault="000B02F6" w:rsidP="00BC2C48">
      <w:pPr>
        <w:pStyle w:val="a3"/>
        <w:spacing w:before="0" w:beforeAutospacing="0" w:after="0" w:afterAutospacing="0"/>
        <w:jc w:val="center"/>
        <w:rPr>
          <w:color w:val="FF0000"/>
          <w:szCs w:val="21"/>
        </w:rPr>
      </w:pPr>
      <w:r w:rsidRPr="00BC2C48">
        <w:rPr>
          <w:b/>
          <w:bCs/>
          <w:iCs/>
          <w:color w:val="FF0000"/>
          <w:sz w:val="32"/>
          <w:szCs w:val="27"/>
        </w:rPr>
        <w:t>Рекомендации для родителей:</w:t>
      </w: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по оптимизации памяти:</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Проконтролируйте, чтобы тот материал, который запоминает ребенок, был ему понятен.</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Время для изучения материала лучше поделить на разумные временные отрезки, так как малыми порциями материал запоминается не только быстрее, но и надолго.</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 xml:space="preserve">Попросите </w:t>
      </w:r>
      <w:proofErr w:type="gramStart"/>
      <w:r w:rsidRPr="00BC2C48">
        <w:rPr>
          <w:color w:val="000000"/>
          <w:szCs w:val="21"/>
        </w:rPr>
        <w:t>ребенка</w:t>
      </w:r>
      <w:proofErr w:type="gramEnd"/>
      <w:r w:rsidRPr="00BC2C48">
        <w:rPr>
          <w:color w:val="000000"/>
          <w:szCs w:val="21"/>
        </w:rPr>
        <w:t xml:space="preserve"> выученный материал повторить на второй день.</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При заучивании предлагайте ребенку проговаривать вслух.</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Заинтересуйте ребенка той информацией, которую он изучает, так как высокая мотивация обучения оказывает очень большое положительное влияние на память.</w:t>
      </w:r>
    </w:p>
    <w:p w:rsidR="000B02F6" w:rsidRPr="00BC2C48" w:rsidRDefault="000B02F6" w:rsidP="00BC2C48">
      <w:pPr>
        <w:pStyle w:val="a3"/>
        <w:numPr>
          <w:ilvl w:val="0"/>
          <w:numId w:val="1"/>
        </w:numPr>
        <w:spacing w:before="0" w:beforeAutospacing="0" w:after="0" w:afterAutospacing="0"/>
        <w:ind w:left="0"/>
        <w:rPr>
          <w:color w:val="000000"/>
          <w:szCs w:val="21"/>
        </w:rPr>
      </w:pPr>
      <w:r w:rsidRPr="00BC2C48">
        <w:rPr>
          <w:color w:val="000000"/>
          <w:szCs w:val="21"/>
        </w:rPr>
        <w:t>При появлении у малыша явных признаков утомления сделайте перерыв.</w:t>
      </w:r>
    </w:p>
    <w:p w:rsidR="000B02F6" w:rsidRPr="00BC2C48" w:rsidRDefault="000B02F6" w:rsidP="00BC2C48">
      <w:pPr>
        <w:pStyle w:val="a3"/>
        <w:spacing w:before="0" w:beforeAutospacing="0" w:after="0" w:afterAutospacing="0"/>
        <w:rPr>
          <w:color w:val="000000"/>
          <w:szCs w:val="21"/>
        </w:rPr>
      </w:pP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по развитию процессов внимания:</w:t>
      </w:r>
    </w:p>
    <w:p w:rsidR="000B02F6" w:rsidRPr="00BC2C48" w:rsidRDefault="000B02F6" w:rsidP="00BC2C48">
      <w:pPr>
        <w:pStyle w:val="a3"/>
        <w:numPr>
          <w:ilvl w:val="0"/>
          <w:numId w:val="2"/>
        </w:numPr>
        <w:spacing w:before="0" w:beforeAutospacing="0" w:after="0" w:afterAutospacing="0"/>
        <w:ind w:left="0"/>
        <w:rPr>
          <w:color w:val="000000"/>
          <w:szCs w:val="21"/>
        </w:rPr>
      </w:pPr>
      <w:r w:rsidRPr="00BC2C48">
        <w:rPr>
          <w:color w:val="000000"/>
          <w:szCs w:val="21"/>
        </w:rPr>
        <w:t>Все свойства внимания значительно развиваются в результате упражнений:</w:t>
      </w:r>
    </w:p>
    <w:p w:rsidR="000B02F6" w:rsidRPr="00BC2C48" w:rsidRDefault="000B02F6" w:rsidP="00BC2C48">
      <w:pPr>
        <w:pStyle w:val="a3"/>
        <w:spacing w:before="0" w:beforeAutospacing="0" w:after="0" w:afterAutospacing="0"/>
        <w:rPr>
          <w:color w:val="000000"/>
          <w:szCs w:val="21"/>
        </w:rPr>
      </w:pPr>
      <w:r w:rsidRPr="00BC2C48">
        <w:rPr>
          <w:color w:val="000000"/>
          <w:szCs w:val="21"/>
        </w:rPr>
        <w:t>– </w:t>
      </w:r>
      <w:r w:rsidRPr="00BC2C48">
        <w:rPr>
          <w:i/>
          <w:iCs/>
          <w:color w:val="000000"/>
          <w:szCs w:val="21"/>
        </w:rPr>
        <w:t>выкладывания узора из мозаики;</w:t>
      </w:r>
      <w:r w:rsidRPr="00BC2C48">
        <w:rPr>
          <w:i/>
          <w:iCs/>
          <w:color w:val="000000"/>
          <w:szCs w:val="21"/>
        </w:rPr>
        <w:br/>
        <w:t>– выкладывания фигуры из палочек по образцу;</w:t>
      </w:r>
      <w:r w:rsidRPr="00BC2C48">
        <w:rPr>
          <w:i/>
          <w:iCs/>
          <w:color w:val="000000"/>
          <w:szCs w:val="21"/>
        </w:rPr>
        <w:br/>
        <w:t>– исключения лишнего;</w:t>
      </w:r>
      <w:r w:rsidRPr="00BC2C48">
        <w:rPr>
          <w:i/>
          <w:iCs/>
          <w:color w:val="000000"/>
          <w:szCs w:val="21"/>
        </w:rPr>
        <w:br/>
        <w:t>– нахождения различий в двух похожих картинках;</w:t>
      </w:r>
      <w:r w:rsidRPr="00BC2C48">
        <w:rPr>
          <w:i/>
          <w:iCs/>
          <w:color w:val="000000"/>
          <w:szCs w:val="21"/>
        </w:rPr>
        <w:br/>
        <w:t>– нахождения двух одинаковых предметов среди множества;</w:t>
      </w:r>
      <w:r w:rsidRPr="00BC2C48">
        <w:rPr>
          <w:i/>
          <w:iCs/>
          <w:color w:val="000000"/>
          <w:szCs w:val="21"/>
        </w:rPr>
        <w:br/>
        <w:t>– нанизывания бусинок по образцу;</w:t>
      </w:r>
      <w:r w:rsidRPr="00BC2C48">
        <w:rPr>
          <w:i/>
          <w:iCs/>
          <w:color w:val="000000"/>
          <w:szCs w:val="21"/>
        </w:rPr>
        <w:br/>
        <w:t>– срисовывания по клеточкам;</w:t>
      </w:r>
      <w:r w:rsidRPr="00BC2C48">
        <w:rPr>
          <w:i/>
          <w:iCs/>
          <w:color w:val="000000"/>
          <w:szCs w:val="21"/>
        </w:rPr>
        <w:br/>
        <w:t>– нахождения одной буквы в газетном тексте (при повторе упражнения количество отмеченных букв за единицу времени увеличивается).</w:t>
      </w:r>
    </w:p>
    <w:p w:rsidR="000B02F6" w:rsidRPr="00BC2C48" w:rsidRDefault="000B02F6" w:rsidP="00BC2C48">
      <w:pPr>
        <w:pStyle w:val="a3"/>
        <w:numPr>
          <w:ilvl w:val="0"/>
          <w:numId w:val="3"/>
        </w:numPr>
        <w:spacing w:before="0" w:beforeAutospacing="0" w:after="0" w:afterAutospacing="0"/>
        <w:ind w:left="0"/>
        <w:rPr>
          <w:color w:val="000000"/>
          <w:szCs w:val="21"/>
        </w:rPr>
      </w:pPr>
      <w:r w:rsidRPr="00BC2C48">
        <w:rPr>
          <w:color w:val="000000"/>
          <w:szCs w:val="21"/>
        </w:rPr>
        <w:t>При выполнении заданий не торопите ребенка, учитывайте его индивидуальные особенности и темп деятельности, в котором он работает.</w:t>
      </w:r>
    </w:p>
    <w:p w:rsidR="000B02F6" w:rsidRPr="00BC2C48" w:rsidRDefault="000B02F6" w:rsidP="00BC2C48">
      <w:pPr>
        <w:pStyle w:val="a3"/>
        <w:numPr>
          <w:ilvl w:val="0"/>
          <w:numId w:val="3"/>
        </w:numPr>
        <w:spacing w:before="0" w:beforeAutospacing="0" w:after="0" w:afterAutospacing="0"/>
        <w:ind w:left="0"/>
        <w:rPr>
          <w:color w:val="000000"/>
          <w:szCs w:val="21"/>
        </w:rPr>
      </w:pPr>
      <w:r w:rsidRPr="00BC2C48">
        <w:rPr>
          <w:color w:val="000000"/>
          <w:szCs w:val="21"/>
        </w:rPr>
        <w:t>Устраните отвлекающие факторы.</w:t>
      </w: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по развитию мыслительных операций:</w:t>
      </w:r>
    </w:p>
    <w:p w:rsidR="000B02F6" w:rsidRPr="00BC2C48" w:rsidRDefault="000B02F6" w:rsidP="00BC2C48">
      <w:pPr>
        <w:pStyle w:val="a3"/>
        <w:spacing w:before="0" w:beforeAutospacing="0" w:after="0" w:afterAutospacing="0"/>
        <w:rPr>
          <w:color w:val="000000"/>
          <w:szCs w:val="21"/>
        </w:rPr>
      </w:pPr>
      <w:r w:rsidRPr="00BC2C48">
        <w:rPr>
          <w:color w:val="000000"/>
          <w:szCs w:val="21"/>
        </w:rPr>
        <w:t>Учите ребенка:</w:t>
      </w:r>
    </w:p>
    <w:p w:rsidR="000B02F6" w:rsidRPr="00BC2C48" w:rsidRDefault="000B02F6" w:rsidP="00BC2C48">
      <w:pPr>
        <w:pStyle w:val="a3"/>
        <w:numPr>
          <w:ilvl w:val="0"/>
          <w:numId w:val="4"/>
        </w:numPr>
        <w:spacing w:before="0" w:beforeAutospacing="0" w:after="0" w:afterAutospacing="0"/>
        <w:ind w:left="0"/>
        <w:rPr>
          <w:color w:val="000000"/>
          <w:szCs w:val="21"/>
        </w:rPr>
      </w:pPr>
      <w:r w:rsidRPr="00BC2C48">
        <w:rPr>
          <w:color w:val="000000"/>
          <w:szCs w:val="21"/>
        </w:rPr>
        <w:t>Сравнивать и сопоставлять предметы, находить их сходства и различия.</w:t>
      </w:r>
    </w:p>
    <w:p w:rsidR="000B02F6" w:rsidRPr="00BC2C48" w:rsidRDefault="000B02F6" w:rsidP="00BC2C48">
      <w:pPr>
        <w:pStyle w:val="a3"/>
        <w:numPr>
          <w:ilvl w:val="0"/>
          <w:numId w:val="4"/>
        </w:numPr>
        <w:spacing w:before="0" w:beforeAutospacing="0" w:after="0" w:afterAutospacing="0"/>
        <w:ind w:left="0"/>
        <w:rPr>
          <w:color w:val="000000"/>
          <w:szCs w:val="21"/>
        </w:rPr>
      </w:pPr>
      <w:r w:rsidRPr="00BC2C48">
        <w:rPr>
          <w:color w:val="000000"/>
          <w:szCs w:val="21"/>
        </w:rPr>
        <w:t>Описывать различные свойства окружающих его предметов.</w:t>
      </w:r>
    </w:p>
    <w:p w:rsidR="000B02F6" w:rsidRPr="00BC2C48" w:rsidRDefault="000B02F6" w:rsidP="00BC2C48">
      <w:pPr>
        <w:pStyle w:val="a3"/>
        <w:numPr>
          <w:ilvl w:val="0"/>
          <w:numId w:val="4"/>
        </w:numPr>
        <w:spacing w:before="0" w:beforeAutospacing="0" w:after="0" w:afterAutospacing="0"/>
        <w:ind w:left="0"/>
        <w:rPr>
          <w:color w:val="000000"/>
          <w:szCs w:val="21"/>
        </w:rPr>
      </w:pPr>
      <w:r w:rsidRPr="00BC2C48">
        <w:rPr>
          <w:color w:val="000000"/>
          <w:szCs w:val="21"/>
        </w:rPr>
        <w:t>Узнавать предметы по заданным признакам.</w:t>
      </w:r>
    </w:p>
    <w:p w:rsidR="000B02F6" w:rsidRPr="00BC2C48" w:rsidRDefault="000B02F6" w:rsidP="00BC2C48">
      <w:pPr>
        <w:pStyle w:val="a3"/>
        <w:numPr>
          <w:ilvl w:val="0"/>
          <w:numId w:val="4"/>
        </w:numPr>
        <w:spacing w:before="0" w:beforeAutospacing="0" w:after="0" w:afterAutospacing="0"/>
        <w:ind w:left="0"/>
        <w:rPr>
          <w:color w:val="000000"/>
          <w:szCs w:val="21"/>
        </w:rPr>
      </w:pPr>
      <w:r w:rsidRPr="00BC2C48">
        <w:rPr>
          <w:color w:val="000000"/>
          <w:szCs w:val="21"/>
        </w:rPr>
        <w:t>Разделять предметы на классы, группы путем выделения в этих предметах тех или иных признаков.</w:t>
      </w:r>
    </w:p>
    <w:p w:rsidR="000B02F6" w:rsidRPr="00BC2C48" w:rsidRDefault="000B02F6" w:rsidP="00BC2C48">
      <w:pPr>
        <w:pStyle w:val="a3"/>
        <w:numPr>
          <w:ilvl w:val="0"/>
          <w:numId w:val="4"/>
        </w:numPr>
        <w:spacing w:before="0" w:beforeAutospacing="0" w:after="0" w:afterAutospacing="0"/>
        <w:ind w:left="0"/>
        <w:rPr>
          <w:color w:val="000000"/>
          <w:szCs w:val="21"/>
        </w:rPr>
      </w:pPr>
      <w:r w:rsidRPr="00BC2C48">
        <w:rPr>
          <w:color w:val="000000"/>
          <w:szCs w:val="21"/>
        </w:rPr>
        <w:t>Находить противоположные по значению понятия.</w:t>
      </w:r>
    </w:p>
    <w:p w:rsidR="000B02F6" w:rsidRPr="00BC2C48" w:rsidRDefault="000B02F6" w:rsidP="00BC2C48">
      <w:pPr>
        <w:pStyle w:val="a3"/>
        <w:spacing w:before="0" w:beforeAutospacing="0" w:after="0" w:afterAutospacing="0"/>
        <w:rPr>
          <w:color w:val="000000"/>
          <w:szCs w:val="21"/>
        </w:rPr>
      </w:pPr>
      <w:r w:rsidRPr="00BC2C48">
        <w:rPr>
          <w:color w:val="000000"/>
          <w:szCs w:val="21"/>
        </w:rPr>
        <w:t>Различные игры, конструирование, лепка, рисование, чтение, общение – все то, чем занимается ребенок до школы, развивает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Ребенок учится понимать главную мысль предложения, текста, картинки, объединять несколько картинок на основе общего признака, раскладывать картинки.</w:t>
      </w: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по развитию мелкой моторики:</w:t>
      </w:r>
    </w:p>
    <w:p w:rsidR="000B02F6" w:rsidRPr="00BC2C48" w:rsidRDefault="000B02F6" w:rsidP="00BC2C48">
      <w:pPr>
        <w:pStyle w:val="a3"/>
        <w:spacing w:before="0" w:beforeAutospacing="0" w:after="0" w:afterAutospacing="0"/>
        <w:rPr>
          <w:color w:val="000000"/>
          <w:szCs w:val="21"/>
        </w:rPr>
      </w:pPr>
      <w:r w:rsidRPr="00BC2C48">
        <w:rPr>
          <w:b/>
          <w:bCs/>
          <w:color w:val="000000"/>
          <w:szCs w:val="21"/>
        </w:rPr>
        <w:t>Учите ребенка:</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разминать пальцами тесто, глину, пластилин, лепить что-нибудь;</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нанизывать бусинки, пуговки на нитки;</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завязывать узлы на толстой и тонкой веревках, шнурках;</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заводить будильник, игрушки ключиком;</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штриховать, рисовать, раскрашивать карандашом, мелками, красками;</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резать ножницами (желательно небольшого размера);</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конструировать из бумаги («оригами»), шить, вышивать, вязать;</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рисовать узоры по клеточкам в тетради;</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заниматься на домашних снарядах, где требуется захват пальцами (кольца, перекладина и др.);</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хлопать в ладоши тихо, громко, в разном темпе;</w:t>
      </w:r>
    </w:p>
    <w:p w:rsidR="000B02F6" w:rsidRPr="00BC2C48" w:rsidRDefault="000B02F6" w:rsidP="00BC2C48">
      <w:pPr>
        <w:pStyle w:val="a3"/>
        <w:numPr>
          <w:ilvl w:val="0"/>
          <w:numId w:val="5"/>
        </w:numPr>
        <w:spacing w:before="0" w:beforeAutospacing="0" w:after="0" w:afterAutospacing="0"/>
        <w:ind w:left="0"/>
        <w:rPr>
          <w:color w:val="000000"/>
          <w:szCs w:val="21"/>
        </w:rPr>
      </w:pPr>
      <w:r w:rsidRPr="00BC2C48">
        <w:rPr>
          <w:color w:val="000000"/>
          <w:szCs w:val="21"/>
        </w:rPr>
        <w:t>делать пальчиковую гимнастику.</w:t>
      </w: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по развитию социальной зрелости:</w:t>
      </w:r>
    </w:p>
    <w:p w:rsidR="000B02F6" w:rsidRPr="00BC2C48" w:rsidRDefault="000B02F6" w:rsidP="00BC2C48">
      <w:pPr>
        <w:pStyle w:val="a3"/>
        <w:numPr>
          <w:ilvl w:val="0"/>
          <w:numId w:val="6"/>
        </w:numPr>
        <w:spacing w:before="0" w:beforeAutospacing="0" w:after="0" w:afterAutospacing="0"/>
        <w:ind w:left="0"/>
        <w:rPr>
          <w:color w:val="000000"/>
          <w:szCs w:val="21"/>
        </w:rPr>
      </w:pPr>
      <w:r w:rsidRPr="00BC2C48">
        <w:rPr>
          <w:color w:val="000000"/>
          <w:szCs w:val="21"/>
        </w:rPr>
        <w:t>Приучайте ребенка признавать и адекватно выполнять правила, предложенные взрослым.</w:t>
      </w:r>
    </w:p>
    <w:p w:rsidR="000B02F6" w:rsidRPr="00BC2C48" w:rsidRDefault="000B02F6" w:rsidP="00BC2C48">
      <w:pPr>
        <w:pStyle w:val="a3"/>
        <w:numPr>
          <w:ilvl w:val="0"/>
          <w:numId w:val="6"/>
        </w:numPr>
        <w:spacing w:before="0" w:beforeAutospacing="0" w:after="0" w:afterAutospacing="0"/>
        <w:ind w:left="0"/>
        <w:rPr>
          <w:color w:val="000000"/>
          <w:szCs w:val="21"/>
        </w:rPr>
      </w:pPr>
      <w:r w:rsidRPr="00BC2C48">
        <w:rPr>
          <w:color w:val="000000"/>
          <w:szCs w:val="21"/>
        </w:rPr>
        <w:lastRenderedPageBreak/>
        <w:t>Поощряйте ролевые игры, в которых развиваются навыки общения, лидерские качества и умение подчиняться (умение уладить конфликт, уступить или настоять на своем).</w:t>
      </w:r>
    </w:p>
    <w:p w:rsidR="000B02F6" w:rsidRPr="00BC2C48" w:rsidRDefault="000B02F6" w:rsidP="00BC2C48">
      <w:pPr>
        <w:pStyle w:val="a3"/>
        <w:numPr>
          <w:ilvl w:val="0"/>
          <w:numId w:val="6"/>
        </w:numPr>
        <w:spacing w:before="0" w:beforeAutospacing="0" w:after="0" w:afterAutospacing="0"/>
        <w:ind w:left="0"/>
        <w:rPr>
          <w:color w:val="000000"/>
          <w:szCs w:val="21"/>
        </w:rPr>
      </w:pPr>
      <w:r w:rsidRPr="00BC2C48">
        <w:rPr>
          <w:color w:val="000000"/>
          <w:szCs w:val="21"/>
        </w:rPr>
        <w:t>Поощряйте самостоятельность. Подчеркивайте, как важно то или иное умение ребенка. Хвалите проявления самостоятельности перед родственниками и друзьями.</w:t>
      </w:r>
    </w:p>
    <w:p w:rsidR="000B02F6" w:rsidRPr="00BC2C48" w:rsidRDefault="000B02F6" w:rsidP="00BC2C48">
      <w:pPr>
        <w:pStyle w:val="a3"/>
        <w:spacing w:before="0" w:beforeAutospacing="0" w:after="0" w:afterAutospacing="0"/>
        <w:rPr>
          <w:color w:val="FF0000"/>
          <w:szCs w:val="21"/>
        </w:rPr>
      </w:pPr>
      <w:r w:rsidRPr="00BC2C48">
        <w:rPr>
          <w:bCs/>
          <w:i/>
          <w:iCs/>
          <w:color w:val="FF0000"/>
          <w:sz w:val="32"/>
          <w:szCs w:val="27"/>
        </w:rPr>
        <w:t>«Как пробудить у ребенка интерес к чтению»:</w:t>
      </w:r>
    </w:p>
    <w:p w:rsidR="000B02F6" w:rsidRPr="00BC2C48" w:rsidRDefault="000B02F6" w:rsidP="00BC2C48">
      <w:pPr>
        <w:pStyle w:val="a3"/>
        <w:numPr>
          <w:ilvl w:val="0"/>
          <w:numId w:val="7"/>
        </w:numPr>
        <w:spacing w:before="0" w:beforeAutospacing="0" w:after="0" w:afterAutospacing="0"/>
        <w:ind w:left="0"/>
        <w:rPr>
          <w:color w:val="000000"/>
          <w:szCs w:val="21"/>
        </w:rPr>
      </w:pPr>
      <w:r w:rsidRPr="00BC2C48">
        <w:rPr>
          <w:color w:val="000000"/>
          <w:szCs w:val="21"/>
        </w:rPr>
        <w:t>Для чтения должно быть выделено специальное время, не заставляйте ребенка читать вместо просмотра любимой телепрограммы.</w:t>
      </w:r>
    </w:p>
    <w:p w:rsidR="000B02F6" w:rsidRPr="00BC2C48" w:rsidRDefault="000B02F6" w:rsidP="00BC2C48">
      <w:pPr>
        <w:pStyle w:val="a3"/>
        <w:numPr>
          <w:ilvl w:val="0"/>
          <w:numId w:val="7"/>
        </w:numPr>
        <w:spacing w:before="0" w:beforeAutospacing="0" w:after="0" w:afterAutospacing="0"/>
        <w:ind w:left="0"/>
        <w:rPr>
          <w:color w:val="000000"/>
          <w:szCs w:val="21"/>
        </w:rPr>
      </w:pPr>
      <w:r w:rsidRPr="00BC2C48">
        <w:rPr>
          <w:color w:val="000000"/>
          <w:szCs w:val="21"/>
        </w:rPr>
        <w:t>Пусть как можно раньше одним из постоянных подарков ребенку станет книга, соответствующая его возрасту. Усложнение материала должно происходить постепенно. Если вы видите, что книга слишком трудна или не интересна, не настаивайте. Отложите ее на время. Но не упустите момент, когда ребенок начинает «вырастать» из определенного типа книг.</w:t>
      </w:r>
    </w:p>
    <w:p w:rsidR="000B02F6" w:rsidRPr="00BC2C48" w:rsidRDefault="000B02F6" w:rsidP="00BC2C48">
      <w:pPr>
        <w:pStyle w:val="a3"/>
        <w:numPr>
          <w:ilvl w:val="0"/>
          <w:numId w:val="7"/>
        </w:numPr>
        <w:spacing w:before="0" w:beforeAutospacing="0" w:after="0" w:afterAutospacing="0"/>
        <w:ind w:left="0"/>
        <w:rPr>
          <w:color w:val="000000"/>
          <w:szCs w:val="21"/>
        </w:rPr>
      </w:pPr>
      <w:r w:rsidRPr="00BC2C48">
        <w:rPr>
          <w:color w:val="000000"/>
          <w:szCs w:val="21"/>
        </w:rPr>
        <w:t>Не гонитесь за скоростью чтения, больше внимания уделяйте правильности прочтения слов, интонациям и содержанию. Учите ребенка пересказывать, обсуждайте прочитанное, задавайте вопросы.</w:t>
      </w:r>
    </w:p>
    <w:p w:rsidR="000B02F6" w:rsidRPr="00BC2C48" w:rsidRDefault="000B02F6" w:rsidP="00BC2C48">
      <w:pPr>
        <w:pStyle w:val="a3"/>
        <w:numPr>
          <w:ilvl w:val="0"/>
          <w:numId w:val="7"/>
        </w:numPr>
        <w:spacing w:before="0" w:beforeAutospacing="0" w:after="0" w:afterAutospacing="0"/>
        <w:ind w:left="0"/>
        <w:rPr>
          <w:color w:val="000000"/>
          <w:szCs w:val="21"/>
        </w:rPr>
      </w:pPr>
      <w:r w:rsidRPr="00BC2C48">
        <w:rPr>
          <w:color w:val="000000"/>
          <w:szCs w:val="21"/>
        </w:rPr>
        <w:t>Чтобы чтение не воспринималось ребенком как наказание, никогда не наказывайте его чтением вместо игры, прогулки или просмотра телевизора.   Можно наказать ребенка, лишив его совместного вечернего чтения, но не наоборот.</w:t>
      </w:r>
    </w:p>
    <w:p w:rsidR="000B02F6" w:rsidRPr="00BC2C48" w:rsidRDefault="000B02F6" w:rsidP="00BC2C48">
      <w:pPr>
        <w:pStyle w:val="a3"/>
        <w:spacing w:before="0" w:beforeAutospacing="0" w:after="0" w:afterAutospacing="0"/>
        <w:rPr>
          <w:color w:val="FF0000"/>
          <w:szCs w:val="21"/>
        </w:rPr>
      </w:pPr>
      <w:bookmarkStart w:id="0" w:name="_GoBack"/>
      <w:r w:rsidRPr="00BC2C48">
        <w:rPr>
          <w:bCs/>
          <w:i/>
          <w:iCs/>
          <w:color w:val="FF0000"/>
          <w:sz w:val="32"/>
          <w:szCs w:val="27"/>
        </w:rPr>
        <w:t>по развитию математических умений:</w:t>
      </w:r>
    </w:p>
    <w:bookmarkEnd w:id="0"/>
    <w:p w:rsidR="000B02F6" w:rsidRPr="00BC2C48" w:rsidRDefault="000B02F6" w:rsidP="00BC2C48">
      <w:pPr>
        <w:pStyle w:val="a3"/>
        <w:spacing w:before="0" w:beforeAutospacing="0" w:after="0" w:afterAutospacing="0"/>
        <w:rPr>
          <w:color w:val="000000"/>
          <w:szCs w:val="21"/>
        </w:rPr>
      </w:pPr>
      <w:r w:rsidRPr="00BC2C48">
        <w:rPr>
          <w:b/>
          <w:bCs/>
          <w:color w:val="000000"/>
          <w:szCs w:val="21"/>
        </w:rPr>
        <w:t>Научите ребенка:</w:t>
      </w:r>
    </w:p>
    <w:p w:rsidR="000B02F6" w:rsidRPr="00BC2C48" w:rsidRDefault="000B02F6" w:rsidP="00BC2C48">
      <w:pPr>
        <w:pStyle w:val="a3"/>
        <w:numPr>
          <w:ilvl w:val="0"/>
          <w:numId w:val="8"/>
        </w:numPr>
        <w:spacing w:before="0" w:beforeAutospacing="0" w:after="0" w:afterAutospacing="0"/>
        <w:ind w:left="0"/>
        <w:rPr>
          <w:color w:val="000000"/>
          <w:szCs w:val="21"/>
        </w:rPr>
      </w:pPr>
      <w:r w:rsidRPr="00BC2C48">
        <w:rPr>
          <w:color w:val="000000"/>
          <w:szCs w:val="21"/>
        </w:rPr>
        <w:t>Различать форму предметов и геометрические фигуры.</w:t>
      </w:r>
    </w:p>
    <w:p w:rsidR="000B02F6" w:rsidRPr="00BC2C48" w:rsidRDefault="000B02F6" w:rsidP="00BC2C48">
      <w:pPr>
        <w:pStyle w:val="a3"/>
        <w:numPr>
          <w:ilvl w:val="0"/>
          <w:numId w:val="8"/>
        </w:numPr>
        <w:spacing w:before="0" w:beforeAutospacing="0" w:after="0" w:afterAutospacing="0"/>
        <w:ind w:left="0"/>
        <w:rPr>
          <w:color w:val="000000"/>
          <w:szCs w:val="21"/>
        </w:rPr>
      </w:pPr>
      <w:r w:rsidRPr="00BC2C48">
        <w:rPr>
          <w:color w:val="000000"/>
          <w:szCs w:val="21"/>
        </w:rPr>
        <w:t>Делить геометрические фигуры на 2, 4 равные части.</w:t>
      </w:r>
    </w:p>
    <w:p w:rsidR="000B02F6" w:rsidRPr="00BC2C48" w:rsidRDefault="000B02F6" w:rsidP="00BC2C48">
      <w:pPr>
        <w:pStyle w:val="a3"/>
        <w:numPr>
          <w:ilvl w:val="0"/>
          <w:numId w:val="8"/>
        </w:numPr>
        <w:spacing w:before="0" w:beforeAutospacing="0" w:after="0" w:afterAutospacing="0"/>
        <w:ind w:left="0"/>
        <w:rPr>
          <w:color w:val="000000"/>
          <w:szCs w:val="21"/>
        </w:rPr>
      </w:pPr>
      <w:r w:rsidRPr="00BC2C48">
        <w:rPr>
          <w:color w:val="000000"/>
          <w:szCs w:val="21"/>
        </w:rPr>
        <w:t>Сравнивать предметы по величине (длине, ширине, высоте).</w:t>
      </w:r>
    </w:p>
    <w:p w:rsidR="000B02F6" w:rsidRPr="00BC2C48" w:rsidRDefault="000B02F6" w:rsidP="00BC2C48">
      <w:pPr>
        <w:pStyle w:val="a3"/>
        <w:numPr>
          <w:ilvl w:val="0"/>
          <w:numId w:val="8"/>
        </w:numPr>
        <w:spacing w:before="0" w:beforeAutospacing="0" w:after="0" w:afterAutospacing="0"/>
        <w:ind w:left="0"/>
        <w:rPr>
          <w:color w:val="000000"/>
          <w:szCs w:val="21"/>
        </w:rPr>
      </w:pPr>
      <w:r w:rsidRPr="00BC2C48">
        <w:rPr>
          <w:color w:val="000000"/>
          <w:szCs w:val="21"/>
        </w:rPr>
        <w:t>Сравнивать до 10 предметов, различных по величине.</w:t>
      </w:r>
    </w:p>
    <w:p w:rsidR="000B02F6" w:rsidRPr="00BC2C48" w:rsidRDefault="000B02F6" w:rsidP="00BC2C48">
      <w:pPr>
        <w:pStyle w:val="a3"/>
        <w:numPr>
          <w:ilvl w:val="0"/>
          <w:numId w:val="8"/>
        </w:numPr>
        <w:spacing w:before="0" w:beforeAutospacing="0" w:after="0" w:afterAutospacing="0"/>
        <w:ind w:left="0"/>
        <w:rPr>
          <w:color w:val="000000"/>
          <w:szCs w:val="21"/>
        </w:rPr>
      </w:pPr>
      <w:r w:rsidRPr="00BC2C48">
        <w:rPr>
          <w:color w:val="000000"/>
          <w:szCs w:val="21"/>
        </w:rPr>
        <w:t>Измерять длину предметов с помощью условной мерки (нитки).</w:t>
      </w:r>
    </w:p>
    <w:p w:rsidR="000B02F6" w:rsidRPr="00BC2C48" w:rsidRDefault="000B02F6" w:rsidP="00BC2C48">
      <w:pPr>
        <w:pStyle w:val="a3"/>
        <w:spacing w:before="0" w:beforeAutospacing="0" w:after="0" w:afterAutospacing="0" w:line="266" w:lineRule="atLeast"/>
        <w:rPr>
          <w:color w:val="000000"/>
          <w:szCs w:val="21"/>
        </w:rPr>
      </w:pPr>
      <w:r w:rsidRPr="00BC2C48">
        <w:rPr>
          <w:color w:val="000000"/>
          <w:szCs w:val="21"/>
        </w:rPr>
        <w:t xml:space="preserve">Обращайте внимание ребенка на цифры, которые окружают нас в повседневной жизни, в различных ситуациях, </w:t>
      </w:r>
      <w:proofErr w:type="gramStart"/>
      <w:r w:rsidRPr="00BC2C48">
        <w:rPr>
          <w:color w:val="000000"/>
          <w:szCs w:val="21"/>
        </w:rPr>
        <w:t>например</w:t>
      </w:r>
      <w:proofErr w:type="gramEnd"/>
      <w:r w:rsidRPr="00BC2C48">
        <w:rPr>
          <w:color w:val="000000"/>
          <w:szCs w:val="21"/>
        </w:rPr>
        <w:t xml:space="preserve"> на циферблате, в календаре, в рекламной газете, на телефонном аппарате, страница в книге, номер вашего дома, квартиры, номер машины.</w:t>
      </w:r>
    </w:p>
    <w:p w:rsidR="000B02F6" w:rsidRPr="00BC2C48" w:rsidRDefault="000B02F6" w:rsidP="00BC2C48">
      <w:pPr>
        <w:pStyle w:val="a3"/>
        <w:spacing w:before="0" w:beforeAutospacing="0" w:after="0" w:afterAutospacing="0"/>
        <w:rPr>
          <w:color w:val="000000"/>
          <w:szCs w:val="21"/>
        </w:rPr>
      </w:pPr>
    </w:p>
    <w:p w:rsidR="000B02F6" w:rsidRDefault="000B02F6" w:rsidP="000B02F6">
      <w:pPr>
        <w:pStyle w:val="a3"/>
        <w:spacing w:before="0" w:beforeAutospacing="0" w:after="0" w:afterAutospacing="0"/>
        <w:jc w:val="right"/>
        <w:rPr>
          <w:rFonts w:ascii="Arial" w:hAnsi="Arial" w:cs="Arial"/>
          <w:color w:val="000000"/>
          <w:sz w:val="21"/>
          <w:szCs w:val="21"/>
        </w:rPr>
      </w:pPr>
    </w:p>
    <w:p w:rsidR="000B02F6" w:rsidRDefault="000B02F6" w:rsidP="000B02F6">
      <w:pPr>
        <w:pStyle w:val="a3"/>
        <w:spacing w:before="0" w:beforeAutospacing="0" w:after="0" w:afterAutospacing="0"/>
        <w:jc w:val="right"/>
        <w:rPr>
          <w:rFonts w:ascii="Arial" w:hAnsi="Arial" w:cs="Arial"/>
          <w:color w:val="000000"/>
          <w:sz w:val="21"/>
          <w:szCs w:val="21"/>
        </w:rPr>
      </w:pPr>
    </w:p>
    <w:p w:rsidR="000B02F6" w:rsidRDefault="000B02F6" w:rsidP="000B02F6">
      <w:pPr>
        <w:pStyle w:val="a3"/>
        <w:spacing w:before="0" w:beforeAutospacing="0" w:after="0" w:afterAutospacing="0"/>
        <w:rPr>
          <w:rFonts w:ascii="Arial" w:hAnsi="Arial" w:cs="Arial"/>
          <w:color w:val="000000"/>
          <w:sz w:val="21"/>
          <w:szCs w:val="21"/>
        </w:rPr>
      </w:pPr>
    </w:p>
    <w:p w:rsidR="000B02F6" w:rsidRDefault="000B02F6" w:rsidP="000B02F6">
      <w:pPr>
        <w:pStyle w:val="a3"/>
        <w:spacing w:before="0" w:beforeAutospacing="0" w:after="0" w:afterAutospacing="0"/>
        <w:rPr>
          <w:rFonts w:ascii="Arial" w:hAnsi="Arial" w:cs="Arial"/>
          <w:color w:val="000000"/>
          <w:sz w:val="21"/>
          <w:szCs w:val="21"/>
        </w:rPr>
      </w:pPr>
    </w:p>
    <w:p w:rsidR="000B02F6" w:rsidRDefault="000B02F6" w:rsidP="000B02F6">
      <w:pPr>
        <w:pStyle w:val="a3"/>
        <w:spacing w:before="0" w:beforeAutospacing="0" w:after="0" w:afterAutospacing="0"/>
        <w:rPr>
          <w:rFonts w:ascii="Arial" w:hAnsi="Arial" w:cs="Arial"/>
          <w:color w:val="000000"/>
          <w:sz w:val="21"/>
          <w:szCs w:val="21"/>
        </w:rPr>
      </w:pPr>
    </w:p>
    <w:p w:rsidR="00EF54E4" w:rsidRDefault="00BC2C48"/>
    <w:sectPr w:rsidR="00EF54E4" w:rsidSect="00BC2C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38D"/>
    <w:multiLevelType w:val="multilevel"/>
    <w:tmpl w:val="E3C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7986"/>
    <w:multiLevelType w:val="multilevel"/>
    <w:tmpl w:val="ADE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4AB6"/>
    <w:multiLevelType w:val="multilevel"/>
    <w:tmpl w:val="D0A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01F48"/>
    <w:multiLevelType w:val="multilevel"/>
    <w:tmpl w:val="84E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F3D2F"/>
    <w:multiLevelType w:val="multilevel"/>
    <w:tmpl w:val="D05E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84D9B"/>
    <w:multiLevelType w:val="multilevel"/>
    <w:tmpl w:val="D14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D39D5"/>
    <w:multiLevelType w:val="multilevel"/>
    <w:tmpl w:val="B2F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55FB6"/>
    <w:multiLevelType w:val="multilevel"/>
    <w:tmpl w:val="0E3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F6"/>
    <w:rsid w:val="000B02F6"/>
    <w:rsid w:val="003A60BA"/>
    <w:rsid w:val="00651FB4"/>
    <w:rsid w:val="00BC2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49814-41D3-4582-8772-FFF3964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2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81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3945</Characters>
  <Application>Microsoft Office Word</Application>
  <DocSecurity>0</DocSecurity>
  <Lines>32</Lines>
  <Paragraphs>9</Paragraphs>
  <ScaleCrop>false</ScaleCrop>
  <Company>SPecialiST RePack</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2018-02-28T07:11:00Z</dcterms:created>
  <dcterms:modified xsi:type="dcterms:W3CDTF">2019-10-30T07:25:00Z</dcterms:modified>
</cp:coreProperties>
</file>