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F755" w14:textId="72306EC1" w:rsidR="00D006F7" w:rsidRDefault="00073A96" w:rsidP="00A75E79">
      <w:pPr>
        <w:spacing w:after="0" w:line="240" w:lineRule="auto"/>
        <w:ind w:firstLine="567"/>
        <w:jc w:val="center"/>
        <w:outlineLvl w:val="1"/>
        <w:rPr>
          <w:rFonts w:ascii="Times New Roman" w:eastAsia="Times New Roman" w:hAnsi="Times New Roman" w:cs="Times New Roman"/>
          <w:b/>
          <w:color w:val="111111"/>
          <w:sz w:val="28"/>
          <w:szCs w:val="28"/>
        </w:rPr>
      </w:pPr>
      <w:r w:rsidRPr="00073A96">
        <w:rPr>
          <w:rFonts w:ascii="Times New Roman" w:eastAsia="Times New Roman" w:hAnsi="Times New Roman" w:cs="Times New Roman"/>
          <w:b/>
          <w:color w:val="111111"/>
          <w:sz w:val="28"/>
          <w:szCs w:val="28"/>
        </w:rPr>
        <w:t>Лекция.</w:t>
      </w:r>
      <w:r w:rsidR="00D006F7" w:rsidRPr="00D006F7">
        <w:rPr>
          <w:rFonts w:ascii="Times New Roman" w:eastAsia="Times New Roman" w:hAnsi="Times New Roman" w:cs="Times New Roman"/>
          <w:b/>
          <w:color w:val="111111"/>
          <w:sz w:val="28"/>
          <w:szCs w:val="28"/>
        </w:rPr>
        <w:t xml:space="preserve"> Особенности уголовной ответственности и наказания несоверше</w:t>
      </w:r>
      <w:r w:rsidR="00D006F7" w:rsidRPr="00073A96">
        <w:rPr>
          <w:rFonts w:ascii="Times New Roman" w:eastAsia="Times New Roman" w:hAnsi="Times New Roman" w:cs="Times New Roman"/>
          <w:b/>
          <w:color w:val="111111"/>
          <w:sz w:val="28"/>
          <w:szCs w:val="28"/>
        </w:rPr>
        <w:t>ннолетних и лиц в возрасте от 14</w:t>
      </w:r>
      <w:r w:rsidR="00D006F7" w:rsidRPr="00D006F7">
        <w:rPr>
          <w:rFonts w:ascii="Times New Roman" w:eastAsia="Times New Roman" w:hAnsi="Times New Roman" w:cs="Times New Roman"/>
          <w:b/>
          <w:color w:val="111111"/>
          <w:sz w:val="28"/>
          <w:szCs w:val="28"/>
        </w:rPr>
        <w:t xml:space="preserve"> до 20 лет</w:t>
      </w:r>
    </w:p>
    <w:p w14:paraId="4715DEDE" w14:textId="77777777" w:rsidR="008A2C38" w:rsidRPr="00D006F7" w:rsidRDefault="008A2C38" w:rsidP="00A75E79">
      <w:pPr>
        <w:spacing w:after="0" w:line="240" w:lineRule="auto"/>
        <w:ind w:firstLine="567"/>
        <w:jc w:val="center"/>
        <w:outlineLvl w:val="1"/>
        <w:rPr>
          <w:rFonts w:ascii="Times New Roman" w:eastAsia="Times New Roman" w:hAnsi="Times New Roman" w:cs="Times New Roman"/>
          <w:b/>
          <w:color w:val="111111"/>
          <w:sz w:val="28"/>
          <w:szCs w:val="28"/>
        </w:rPr>
      </w:pPr>
    </w:p>
    <w:p w14:paraId="0F636534"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Граждане, которым ко времени совершения преступления исполнилось 14 лет, но которые к этому моменту не достигли восемнадцатилетнего возраста, признаются НЕСОВЕРШЕННОЛЕТНИМИ. За совершение преступления к этим лицам могут применяться уголовное наказание или ПРИНУДИТЕЛЬНЫЕ МЕРЫ воспитательного воздействия.</w:t>
      </w:r>
    </w:p>
    <w:p w14:paraId="732E2FE3"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Основания и принципы уголовной ответственности для совершеннолетних и несовершеннолетних едины.</w:t>
      </w:r>
    </w:p>
    <w:p w14:paraId="4DF019EA"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За большинство преступлений уголовная ответственность наступает с 16 лет. С 14 лет уголовная ответственность наступает за преступления, перечисленные в ч. 2 ст. 20 УК РФ.</w:t>
      </w:r>
    </w:p>
    <w:p w14:paraId="0F1F08FE"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При признании рецидива преступлений не учитывается судимость за преступления, совершенные в возрасте до 18 лет. Несовершеннолетние в возрасте от 14 до 16 лет, которые вследствие отставания в психическом развитии, не связанном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деяний либо руководить ими, не подлежат уголовной ответственности на основании ч. 3 ст. 20 Уголовного кодекса Российской Федерации.</w:t>
      </w:r>
    </w:p>
    <w:p w14:paraId="34A8A9BA" w14:textId="77777777" w:rsidR="00D006F7" w:rsidRPr="00D006F7" w:rsidRDefault="00D006F7" w:rsidP="00A75E79">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Уголовная ответственность за все виды преступлений, предусмотренных Уголовным кодексом, наступает с 16 лет. Следовательно, несовершеннолетний, которому исполнилось 16 лет, считается вполне созревшим, чтобы отвечать за преступления. За отдельные виды преступлений уголовная ответственность наступает с 14 лет. Их перечень строго ограничен, к ним относятся:  </w:t>
      </w:r>
    </w:p>
    <w:p w14:paraId="458419EA"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убийство;  </w:t>
      </w:r>
    </w:p>
    <w:p w14:paraId="77E2FB93"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умышленное причинения тяжкого вреда здоровью, средней тяжести;  </w:t>
      </w:r>
    </w:p>
    <w:p w14:paraId="59DA20E0"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похищение человека,</w:t>
      </w:r>
    </w:p>
    <w:p w14:paraId="202C0F90"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изнасилование,</w:t>
      </w:r>
    </w:p>
    <w:p w14:paraId="555DC727"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насильственные действия сексуального характера,</w:t>
      </w:r>
    </w:p>
    <w:p w14:paraId="09ADF3B8"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разбой,</w:t>
      </w:r>
    </w:p>
    <w:p w14:paraId="716B976F"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кража,</w:t>
      </w:r>
    </w:p>
    <w:p w14:paraId="479D6300"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грабеж,</w:t>
      </w:r>
    </w:p>
    <w:p w14:paraId="7BEBE391"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вымогательство,</w:t>
      </w:r>
    </w:p>
    <w:p w14:paraId="23863973"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угон,</w:t>
      </w:r>
    </w:p>
    <w:p w14:paraId="6F56A958"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злостное хулиганство;</w:t>
      </w:r>
    </w:p>
    <w:p w14:paraId="6AAB9A7D"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 умышленное уничтожение или повреждение имущества, повлекшее тяжкие последствия;</w:t>
      </w:r>
    </w:p>
    <w:p w14:paraId="5452A19F"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 хищение огнестрельного оружия, боевых припасов или взрывчатых или наркотических средств;</w:t>
      </w:r>
    </w:p>
    <w:p w14:paraId="010F4667"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 заведомо ложное сообщение об акте терроризма,</w:t>
      </w:r>
    </w:p>
    <w:p w14:paraId="420C97A3" w14:textId="77777777" w:rsidR="00D006F7" w:rsidRPr="00D006F7" w:rsidRDefault="00D006F7" w:rsidP="00A75E79">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D006F7">
        <w:rPr>
          <w:rFonts w:ascii="Times New Roman" w:eastAsia="Times New Roman" w:hAnsi="Times New Roman" w:cs="Times New Roman"/>
          <w:color w:val="000000"/>
          <w:sz w:val="28"/>
          <w:szCs w:val="28"/>
        </w:rPr>
        <w:t>вандализм и др.</w:t>
      </w:r>
    </w:p>
    <w:p w14:paraId="78222739"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К несовершеннолетним не применяется пожизненное заключение и смертная казнь.</w:t>
      </w:r>
    </w:p>
    <w:p w14:paraId="5147A74C"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 xml:space="preserve">Особенностью ответственности несовершеннолетних является возможность ее реализации С ОСВОБОЖДЕНИЕМ от уголовной ответственности и ПРИМЕНЕНИЕМ ПРИНУДИТЕЛЬНЫХ МЕР воспитательного воздействия. Возможен второй вариант с </w:t>
      </w:r>
      <w:r w:rsidRPr="00D006F7">
        <w:rPr>
          <w:rFonts w:ascii="Times New Roman" w:eastAsia="Times New Roman" w:hAnsi="Times New Roman" w:cs="Times New Roman"/>
          <w:color w:val="111111"/>
          <w:sz w:val="28"/>
          <w:szCs w:val="28"/>
        </w:rPr>
        <w:lastRenderedPageBreak/>
        <w:t>привлечением к уголовной ответственности, но: 1) с освобождением от наказания и применением принудительных мер воспитательного характера; 2) с применением наказаний, установленных ст. 88 УК РФ;  3) с освобождением от наказания и помещением в воспитательное или учебно-воспитательное учреждение для несовершеннолетних.</w:t>
      </w:r>
    </w:p>
    <w:p w14:paraId="44E9F689" w14:textId="77777777" w:rsidR="00D006F7" w:rsidRPr="00D006F7" w:rsidRDefault="00D006F7" w:rsidP="00A75E79">
      <w:pPr>
        <w:spacing w:after="0" w:line="240" w:lineRule="auto"/>
        <w:ind w:firstLine="567"/>
        <w:outlineLvl w:val="1"/>
        <w:rPr>
          <w:rFonts w:ascii="Times New Roman" w:eastAsia="Times New Roman" w:hAnsi="Times New Roman" w:cs="Times New Roman"/>
          <w:b/>
          <w:color w:val="111111"/>
          <w:sz w:val="28"/>
          <w:szCs w:val="28"/>
        </w:rPr>
      </w:pPr>
      <w:r w:rsidRPr="00D006F7">
        <w:rPr>
          <w:rFonts w:ascii="Times New Roman" w:eastAsia="Times New Roman" w:hAnsi="Times New Roman" w:cs="Times New Roman"/>
          <w:b/>
          <w:color w:val="111111"/>
          <w:sz w:val="28"/>
          <w:szCs w:val="28"/>
        </w:rPr>
        <w:t>2. Наказания, назначаемые несовершеннолетним</w:t>
      </w:r>
    </w:p>
    <w:p w14:paraId="5EA3BD22"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Несовершеннолетним могут быть назначены наказания, перечисленные в ст. 88 УК РФ.</w:t>
      </w:r>
    </w:p>
    <w:p w14:paraId="4A9BB99C"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 xml:space="preserve">1. </w:t>
      </w:r>
      <w:r w:rsidRPr="00D006F7">
        <w:rPr>
          <w:rFonts w:ascii="Times New Roman" w:eastAsia="Times New Roman" w:hAnsi="Times New Roman" w:cs="Times New Roman"/>
          <w:b/>
          <w:color w:val="111111"/>
          <w:sz w:val="28"/>
          <w:szCs w:val="28"/>
        </w:rPr>
        <w:t>Штраф.</w:t>
      </w:r>
      <w:r w:rsidRPr="00D006F7">
        <w:rPr>
          <w:rFonts w:ascii="Times New Roman" w:eastAsia="Times New Roman" w:hAnsi="Times New Roman" w:cs="Times New Roman"/>
          <w:color w:val="111111"/>
          <w:sz w:val="28"/>
          <w:szCs w:val="28"/>
        </w:rPr>
        <w:t xml:space="preserve"> Он может применяться только к несовершеннолетним, полностью дееспособным. Штраф может применяться в качестве основного и в качестве дополнительного наказания. При этом штраф сокращается вдвое по сравнению с размером штрафа, назначаемого совершеннолетним преступникам.</w:t>
      </w:r>
    </w:p>
    <w:p w14:paraId="532C83F7" w14:textId="77777777" w:rsidR="00D006F7" w:rsidRPr="00D006F7" w:rsidRDefault="00D006F7" w:rsidP="00A75E79">
      <w:pPr>
        <w:spacing w:after="0" w:line="240" w:lineRule="auto"/>
        <w:ind w:firstLine="567"/>
        <w:jc w:val="both"/>
        <w:rPr>
          <w:rFonts w:ascii="Times New Roman" w:eastAsia="Times New Roman" w:hAnsi="Times New Roman" w:cs="Times New Roman"/>
          <w:color w:val="111111"/>
          <w:sz w:val="28"/>
          <w:szCs w:val="28"/>
        </w:rPr>
      </w:pPr>
      <w:r w:rsidRPr="00D006F7">
        <w:rPr>
          <w:rFonts w:ascii="Times New Roman" w:eastAsia="Times New Roman" w:hAnsi="Times New Roman" w:cs="Times New Roman"/>
          <w:color w:val="111111"/>
          <w:sz w:val="28"/>
          <w:szCs w:val="28"/>
        </w:rPr>
        <w:t xml:space="preserve">2. </w:t>
      </w:r>
      <w:r w:rsidRPr="00D006F7">
        <w:rPr>
          <w:rFonts w:ascii="Times New Roman" w:eastAsia="Times New Roman" w:hAnsi="Times New Roman" w:cs="Times New Roman"/>
          <w:b/>
          <w:color w:val="111111"/>
          <w:sz w:val="28"/>
          <w:szCs w:val="28"/>
        </w:rPr>
        <w:t>Лишение права</w:t>
      </w:r>
      <w:r w:rsidRPr="00D006F7">
        <w:rPr>
          <w:rFonts w:ascii="Times New Roman" w:eastAsia="Times New Roman" w:hAnsi="Times New Roman" w:cs="Times New Roman"/>
          <w:color w:val="111111"/>
          <w:sz w:val="28"/>
          <w:szCs w:val="28"/>
        </w:rPr>
        <w:t xml:space="preserve"> заниматься определенной деятельностью. Надо учитывать, что по трудовому договору и по контракту несовершеннолетние могут работать с 16 лет, а в исключительных случаях с 15 лет.</w:t>
      </w:r>
    </w:p>
    <w:p w14:paraId="6DCF82F4"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С согласия родителей, усыновителей или попечителей или по решению суда несовершеннолетние, достигшие 16-летнего возраста, могут заниматься предпринимательской деятельностью. Лишение права заниматься определенной деятельностью может быть назначено несовершеннолетнему, достигшему 16-летнего возраста, а в исключительных случаях 15 лет, при наличии у него постоянной работы.</w:t>
      </w:r>
    </w:p>
    <w:p w14:paraId="4CDFBDE1"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 xml:space="preserve">3. </w:t>
      </w:r>
      <w:r w:rsidRPr="00073A96">
        <w:rPr>
          <w:b/>
          <w:color w:val="111111"/>
          <w:sz w:val="28"/>
          <w:szCs w:val="28"/>
        </w:rPr>
        <w:t>Наказание в виде обязательных работ</w:t>
      </w:r>
      <w:r w:rsidRPr="00D006F7">
        <w:rPr>
          <w:color w:val="111111"/>
          <w:sz w:val="28"/>
          <w:szCs w:val="28"/>
        </w:rPr>
        <w:t xml:space="preserve"> на бесплатной основе назначается судом несовершеннолетним в возрасте от 14 до 15 лет - не свыше 2 часов в день, а в возрасте от 15 до 16 лет - не свыше 3 часов в день, в возрасте от 16 до 18 лет - не свыше 4 часов в день (ч. 2 ст. 49).</w:t>
      </w:r>
    </w:p>
    <w:p w14:paraId="3E8448AA"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Вид обязательных работ определяется органами местного самоуправления, а порядок исполнения наказания и правила обращения с осужденным устанавливаются уголовно-исполнительным законодательством Российской Федерации.</w:t>
      </w:r>
    </w:p>
    <w:p w14:paraId="73E4791F"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В случае злостного уклонения осужденного в возрасте от 16 до 18 лет от отбытия обязательных работ они заменяются арестом, из расчета 1 день ареста за 8 часов обязательных работ (ч. 3 ст. 49). Этот вид наказания будет вводиться постепенно до 2001 года.</w:t>
      </w:r>
    </w:p>
    <w:p w14:paraId="1F079286"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 xml:space="preserve">4. </w:t>
      </w:r>
      <w:r w:rsidRPr="00073A96">
        <w:rPr>
          <w:b/>
          <w:color w:val="111111"/>
          <w:sz w:val="28"/>
          <w:szCs w:val="28"/>
        </w:rPr>
        <w:t>Исправительные работы могут</w:t>
      </w:r>
      <w:r w:rsidRPr="00D006F7">
        <w:rPr>
          <w:color w:val="111111"/>
          <w:sz w:val="28"/>
          <w:szCs w:val="28"/>
        </w:rPr>
        <w:t xml:space="preserve"> назначаться несовершеннолетнему, имеющему постоянную работу, в соответствии с КЗОТ, и отбываться по месту их работы.</w:t>
      </w:r>
    </w:p>
    <w:p w14:paraId="008CE6B1"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Лицам от 14 до 16 лет этот вид наказания не назначается.</w:t>
      </w:r>
    </w:p>
    <w:p w14:paraId="387AB6C5"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В случае злостного уклонения от отбытия исправительных работ суд может заменить неотбытую часть наказания арестом или лишением свободы из расчета: 1 день ареста за 2 дня исправительных работ или 1 день лишения свободы за 3 дня исправительных работ.</w:t>
      </w:r>
    </w:p>
    <w:p w14:paraId="56C26C52"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 xml:space="preserve">5. </w:t>
      </w:r>
      <w:r w:rsidRPr="00073A96">
        <w:rPr>
          <w:b/>
          <w:color w:val="111111"/>
          <w:sz w:val="28"/>
          <w:szCs w:val="28"/>
        </w:rPr>
        <w:t>Арест может назначаться</w:t>
      </w:r>
      <w:r w:rsidRPr="00D006F7">
        <w:rPr>
          <w:color w:val="111111"/>
          <w:sz w:val="28"/>
          <w:szCs w:val="28"/>
        </w:rPr>
        <w:t xml:space="preserve"> только несовершеннолетним в возрасте от 16 до 18 лет. По сравнению со взрослыми он сокращен на 1/3 максимального срока ареста.</w:t>
      </w:r>
    </w:p>
    <w:p w14:paraId="7BC27966"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Арест назначается за преступления небольшой и средней тяжести в случаях, если ранее несовершеннолетний уже подвергался лишению свободы условно или другим мерам воздействия, не связанным с изоляцией от общества. Арест будет вводиться до 2001 года.</w:t>
      </w:r>
    </w:p>
    <w:p w14:paraId="6EB848AB" w14:textId="77777777" w:rsidR="00D006F7" w:rsidRPr="00073A96" w:rsidRDefault="00D006F7" w:rsidP="00A75E79">
      <w:pPr>
        <w:pStyle w:val="a3"/>
        <w:spacing w:before="0" w:beforeAutospacing="0" w:after="0" w:afterAutospacing="0"/>
        <w:ind w:firstLine="567"/>
        <w:jc w:val="both"/>
        <w:rPr>
          <w:b/>
          <w:color w:val="111111"/>
          <w:sz w:val="28"/>
          <w:szCs w:val="28"/>
        </w:rPr>
      </w:pPr>
      <w:r w:rsidRPr="00D006F7">
        <w:rPr>
          <w:color w:val="111111"/>
          <w:sz w:val="28"/>
          <w:szCs w:val="28"/>
        </w:rPr>
        <w:t xml:space="preserve">6. </w:t>
      </w:r>
      <w:r w:rsidRPr="00073A96">
        <w:rPr>
          <w:b/>
          <w:color w:val="111111"/>
          <w:sz w:val="28"/>
          <w:szCs w:val="28"/>
        </w:rPr>
        <w:t>Лишение свободы на определенный срок.</w:t>
      </w:r>
    </w:p>
    <w:p w14:paraId="2EC8C9D3"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ЛИШЕНИЕ СВОБОДЫ несовершеннолетние отбывают в воспитательной колонии общего или усиленного режима.</w:t>
      </w:r>
    </w:p>
    <w:p w14:paraId="67F3674F"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lastRenderedPageBreak/>
        <w:t>Лишение свободы назначается несовершеннолетним, совершившим тяжкие, особо тяжкие преступления, а в ряде случаев и преступления небольшой и средней тяжести.</w:t>
      </w:r>
    </w:p>
    <w:p w14:paraId="7FCF42B9"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При определении окончательного срока наказания несовершеннолетнему по совокупности максимальное лишение свободы не может превышать 10 лет.</w:t>
      </w:r>
    </w:p>
    <w:p w14:paraId="4D3FAB2B"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В случае совершения нескольких преступлений, входящих в совокупность, если одно из них или несколько совершены в несовершеннолетнем возрасте, а другие по достижению 18 лет, окончательное наказание по совокупности назначается в пределах 10 лет, если наиболее тяжкое преступление совершено в несовершеннолетнем возрасте.</w:t>
      </w:r>
    </w:p>
    <w:p w14:paraId="1E96631F"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При назначении наказания несовершеннолетнему обязательно учитываются условия его жизни и воспитания, уровень психического развития, особенности личности, влияние на него старших по возрасту лиц. Учитывается также характер и степень общественной опасности преступления, смягчающие и отягчающие обстоятельства.</w:t>
      </w:r>
    </w:p>
    <w:p w14:paraId="0A654F37"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Более строгий вид наказания применяется только тогда, когда менее строгий не обеспечит достижения цели наказания несовершеннолетнего.</w:t>
      </w:r>
    </w:p>
    <w:p w14:paraId="6B9CB83C"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В судебной практике лица в возрасте от 14 до 16 лет не несут уголовную ответственность за преступления, предусмотренные ст. 277 (посягательство на жизнь государственного или общественного деятеля), 295 (посягательство на жизнь лица, осуществляющего правосудие или предварительное расследование), 317 (посягательство на жизнь сотрудника правоохранительного органа) УК РФ. В этих случаях их признают виновными в убийстве по ст. 105 УК РФ. Они же не несут уголовной ответственности за организацию преступных сообществ и участие в них (ст. 208-210). В этих случаях им назначается наказание за приготовление к преступлению, за которое наступает ответственность с 14 лет со ссылкой на ч. 1, 2 ст. 30 (неоконченное преступление) и ч. 2 ст. 66 (наказание за неоконченное преступление) УК РФ, либо как за оконченное преступление (ст. 111, 112, 162).</w:t>
      </w:r>
    </w:p>
    <w:p w14:paraId="7654CC08" w14:textId="77777777" w:rsidR="00D006F7" w:rsidRPr="00D006F7" w:rsidRDefault="00D006F7" w:rsidP="00A75E79">
      <w:pPr>
        <w:pStyle w:val="2"/>
        <w:spacing w:before="0" w:beforeAutospacing="0" w:after="0" w:afterAutospacing="0"/>
        <w:ind w:firstLine="567"/>
        <w:rPr>
          <w:b w:val="0"/>
          <w:bCs w:val="0"/>
          <w:color w:val="111111"/>
          <w:sz w:val="28"/>
          <w:szCs w:val="28"/>
        </w:rPr>
      </w:pPr>
      <w:r w:rsidRPr="00D006F7">
        <w:rPr>
          <w:rStyle w:val="apple-converted-space"/>
          <w:b w:val="0"/>
          <w:bCs w:val="0"/>
          <w:color w:val="111111"/>
          <w:sz w:val="28"/>
          <w:szCs w:val="28"/>
        </w:rPr>
        <w:t> </w:t>
      </w:r>
      <w:r w:rsidRPr="00D006F7">
        <w:rPr>
          <w:b w:val="0"/>
          <w:bCs w:val="0"/>
          <w:color w:val="111111"/>
          <w:sz w:val="28"/>
          <w:szCs w:val="28"/>
        </w:rPr>
        <w:t>Принудительные меры воспитательного значения, их содержание и применение</w:t>
      </w:r>
    </w:p>
    <w:p w14:paraId="2E244106"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Если несовершеннолетний впервые совершил преступление небольшой или средней тяжести и его исправление возможно принудительными мерами воспитательного характера, он может быть освобожден от уголовной ответственности и наказания.</w:t>
      </w:r>
    </w:p>
    <w:p w14:paraId="3FDF4F3B" w14:textId="77777777" w:rsidR="00D006F7" w:rsidRPr="00073A96" w:rsidRDefault="00D006F7" w:rsidP="00A75E79">
      <w:pPr>
        <w:pStyle w:val="a3"/>
        <w:spacing w:before="0" w:beforeAutospacing="0" w:after="0" w:afterAutospacing="0"/>
        <w:ind w:firstLine="567"/>
        <w:jc w:val="both"/>
        <w:rPr>
          <w:b/>
          <w:color w:val="111111"/>
          <w:sz w:val="28"/>
          <w:szCs w:val="28"/>
        </w:rPr>
      </w:pPr>
      <w:r w:rsidRPr="00073A96">
        <w:rPr>
          <w:b/>
          <w:color w:val="111111"/>
          <w:sz w:val="28"/>
          <w:szCs w:val="28"/>
        </w:rPr>
        <w:t>Согласно ч. 2 ст. 90 УК РФ принудительными мерами воспитательного воздействия являются:</w:t>
      </w:r>
    </w:p>
    <w:p w14:paraId="74EF7248"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а) предупреждение;</w:t>
      </w:r>
    </w:p>
    <w:p w14:paraId="21002AEB"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б) передача под надзор родителей или лиц, их заменяющих, либо специализированного государственного органа;</w:t>
      </w:r>
    </w:p>
    <w:p w14:paraId="1E7B4F77"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в) возложение обязанности загладить вред;</w:t>
      </w:r>
    </w:p>
    <w:p w14:paraId="7BA456C1"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г) ограничение досуга и установление особых требований к поведению несовершеннолетнего.</w:t>
      </w:r>
    </w:p>
    <w:p w14:paraId="6AA111BD" w14:textId="77777777" w:rsidR="00D006F7" w:rsidRPr="00073A96" w:rsidRDefault="00D006F7" w:rsidP="00A75E79">
      <w:pPr>
        <w:pStyle w:val="a3"/>
        <w:spacing w:before="0" w:beforeAutospacing="0" w:after="0" w:afterAutospacing="0"/>
        <w:ind w:firstLine="567"/>
        <w:jc w:val="both"/>
        <w:rPr>
          <w:b/>
          <w:color w:val="111111"/>
          <w:sz w:val="28"/>
          <w:szCs w:val="28"/>
        </w:rPr>
      </w:pPr>
      <w:r w:rsidRPr="00073A96">
        <w:rPr>
          <w:b/>
          <w:color w:val="111111"/>
          <w:sz w:val="28"/>
          <w:szCs w:val="28"/>
        </w:rPr>
        <w:t>Одновременно может быть назначено несколько таких мер.</w:t>
      </w:r>
    </w:p>
    <w:p w14:paraId="40326197"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Меры воспитательного воздействия не влекут за собой судимости.</w:t>
      </w:r>
    </w:p>
    <w:p w14:paraId="67D6C734"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Если несовершеннолетний не исполняет меры принудительного воздействия, то специализированный государственный орган может направить представление в суд, а последний имеет возможность привлечь виновного к уголовной ответственности.</w:t>
      </w:r>
    </w:p>
    <w:p w14:paraId="35A4FE91"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СОДЕРЖАНИЕ ПРИНУДИТЕЛЬНЫХ МЕР ВОСПИТАТЕЛЬНОГО ВОЗДЕЙСТВИЯ.</w:t>
      </w:r>
    </w:p>
    <w:p w14:paraId="15C6D100"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ПРЕДУПРЕЖДЕНИЕ заключается в том, что несовершеннолетнему разъясняется вред, им причиненный, а также последствия повторного совершения преступления.</w:t>
      </w:r>
    </w:p>
    <w:p w14:paraId="074CBC0E"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lastRenderedPageBreak/>
        <w:t>При ПЕРЕДАЧЕ ПОД НАДЗОР на родителей или лиц, их заменяющих, или на специализированный государственный орган возлагаются обязанности по воспитательному воздействию на несовершеннолетнего и контролю за его поведением.</w:t>
      </w:r>
    </w:p>
    <w:p w14:paraId="25D70A67"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ОБЯЗАННОСТЬ ЗАГЛАДИТЬ ПРИЧИНЕННЫЙ ВРЕД может быть возложена только на несовершеннолетнего, достигшего 15 лет, имеющего трудовые навыки и самостоятельный заработок. Самостоятельный заработок - это различные доходы от постоянной или временной работы, стипендия и другие выплаты.</w:t>
      </w:r>
    </w:p>
    <w:p w14:paraId="45B6D66D"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использование определенных форм досуга, в том числе связанных с управлением транспортом, ограничение пребывания вне дома после определенного времени суток, выезд в другие местности без разрешения специализированного государственного органа. Несовершеннолетнему может быть предъявлено требование возвратиться на учебу или трудоустроиться с помощью специализированного государственного органа. Эти ограничения и требования перечислены в ч. 4 ст. 91 УК РФ, но перечень их не является исчерпывающим. Исходя из условий жизни несовершеннолетнего, его развития, восприимчивости к наказанию и последствиям совершенного им деяния могут быть назначены и другие ограничения досуга и установлены иные требования к поведению виновного.</w:t>
      </w:r>
    </w:p>
    <w:p w14:paraId="124CF89B" w14:textId="77777777" w:rsidR="00D006F7" w:rsidRPr="00073A96" w:rsidRDefault="00D006F7" w:rsidP="00A75E79">
      <w:pPr>
        <w:pStyle w:val="2"/>
        <w:spacing w:before="0" w:beforeAutospacing="0" w:after="0" w:afterAutospacing="0"/>
        <w:ind w:firstLine="567"/>
        <w:rPr>
          <w:bCs w:val="0"/>
          <w:color w:val="111111"/>
          <w:sz w:val="28"/>
          <w:szCs w:val="28"/>
        </w:rPr>
      </w:pPr>
      <w:r w:rsidRPr="00073A96">
        <w:rPr>
          <w:bCs w:val="0"/>
          <w:color w:val="111111"/>
          <w:sz w:val="28"/>
          <w:szCs w:val="28"/>
        </w:rPr>
        <w:t>. Освобождение от наказания несовершеннолетних</w:t>
      </w:r>
    </w:p>
    <w:p w14:paraId="2DEA0017"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Несовершеннолетний, осужденный за совершение преступлений, может быть освобожден от наказания.</w:t>
      </w:r>
    </w:p>
    <w:p w14:paraId="05124B86"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Несовершеннолетний, впервые совершивший преступление небольшой или средней тяжести, может быть освобожден от уголовной ответственности с применением мер воспитательного воздействия.</w:t>
      </w:r>
    </w:p>
    <w:p w14:paraId="29E80D00"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На основании ч. 2 ст. 92 УК РФ несовершеннолетний, осужденный за преступления средней тяжести, может быть освобожден от наказания, если будет признано, что цели наказания могут быть достигнуты только в воспитательном или лечебно-воспитательном учреждении для несовершеннолетних. При этом срок пребывания в таких учреждениях не может превышать максимального срока наказания, предусмотренного УК РФ за преступление, совершенное несовершеннолетним.</w:t>
      </w:r>
    </w:p>
    <w:p w14:paraId="4647911E"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УСЛОВНО-ДОСРОЧНОЕ ОСВОБОЖДЕНИЕ НЕСОВЕРШЕННОЛЕТНИХ ОТ ОТБЫТИЯ НАКАЗАНИЯ МОЖЕТ БЫТЬ ПРИМЕНЕНО осужденным к исправительным работам или лишению свободы. Но для этого надо, чтобы осужденный несовершеннолетний фактически отбыл: а) не менее 1/3 срока наказания за преступление небольшой или средней тяжести; б) не менее 1/2 срока наказания за тяжкое преступление; в) не менее 2/3 срока наказания за особо тяжкие преступления.</w:t>
      </w:r>
    </w:p>
    <w:p w14:paraId="4296F6C1" w14:textId="77777777" w:rsidR="00D006F7" w:rsidRPr="00D006F7" w:rsidRDefault="00D006F7" w:rsidP="00A75E79">
      <w:pPr>
        <w:pStyle w:val="a3"/>
        <w:spacing w:before="0" w:beforeAutospacing="0" w:after="0" w:afterAutospacing="0"/>
        <w:ind w:firstLine="567"/>
        <w:jc w:val="both"/>
        <w:rPr>
          <w:color w:val="111111"/>
          <w:sz w:val="28"/>
          <w:szCs w:val="28"/>
        </w:rPr>
      </w:pPr>
      <w:r w:rsidRPr="00D006F7">
        <w:rPr>
          <w:color w:val="111111"/>
          <w:sz w:val="28"/>
          <w:szCs w:val="28"/>
        </w:rPr>
        <w:t>Основанием для условно-досрочного освобождения должно быть поведение осужденного, свидетельствующее о том, что он твердо встал на путь исправления.</w:t>
      </w:r>
    </w:p>
    <w:sectPr w:rsidR="00D006F7" w:rsidRPr="00D006F7" w:rsidSect="00073A96">
      <w:pgSz w:w="11906" w:h="16838"/>
      <w:pgMar w:top="709"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31B"/>
    <w:multiLevelType w:val="multilevel"/>
    <w:tmpl w:val="0B7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217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F7"/>
    <w:rsid w:val="00073A96"/>
    <w:rsid w:val="008A2C38"/>
    <w:rsid w:val="00A75E79"/>
    <w:rsid w:val="00D00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DD22"/>
  <w15:docId w15:val="{76746C58-C717-4FFC-B364-36E68C98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006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06F7"/>
    <w:rPr>
      <w:rFonts w:ascii="Times New Roman" w:eastAsia="Times New Roman" w:hAnsi="Times New Roman" w:cs="Times New Roman"/>
      <w:b/>
      <w:bCs/>
      <w:sz w:val="36"/>
      <w:szCs w:val="36"/>
    </w:rPr>
  </w:style>
  <w:style w:type="paragraph" w:styleId="a3">
    <w:name w:val="Normal (Web)"/>
    <w:basedOn w:val="a"/>
    <w:uiPriority w:val="99"/>
    <w:semiHidden/>
    <w:unhideWhenUsed/>
    <w:rsid w:val="00D006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006F7"/>
  </w:style>
  <w:style w:type="paragraph" w:customStyle="1" w:styleId="c3">
    <w:name w:val="c3"/>
    <w:basedOn w:val="a"/>
    <w:rsid w:val="00D006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0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088">
      <w:bodyDiv w:val="1"/>
      <w:marLeft w:val="0"/>
      <w:marRight w:val="0"/>
      <w:marTop w:val="0"/>
      <w:marBottom w:val="0"/>
      <w:divBdr>
        <w:top w:val="none" w:sz="0" w:space="0" w:color="auto"/>
        <w:left w:val="none" w:sz="0" w:space="0" w:color="auto"/>
        <w:bottom w:val="none" w:sz="0" w:space="0" w:color="auto"/>
        <w:right w:val="none" w:sz="0" w:space="0" w:color="auto"/>
      </w:divBdr>
    </w:div>
    <w:div w:id="136724216">
      <w:bodyDiv w:val="1"/>
      <w:marLeft w:val="0"/>
      <w:marRight w:val="0"/>
      <w:marTop w:val="0"/>
      <w:marBottom w:val="0"/>
      <w:divBdr>
        <w:top w:val="none" w:sz="0" w:space="0" w:color="auto"/>
        <w:left w:val="none" w:sz="0" w:space="0" w:color="auto"/>
        <w:bottom w:val="none" w:sz="0" w:space="0" w:color="auto"/>
        <w:right w:val="none" w:sz="0" w:space="0" w:color="auto"/>
      </w:divBdr>
    </w:div>
    <w:div w:id="202718496">
      <w:bodyDiv w:val="1"/>
      <w:marLeft w:val="0"/>
      <w:marRight w:val="0"/>
      <w:marTop w:val="0"/>
      <w:marBottom w:val="0"/>
      <w:divBdr>
        <w:top w:val="none" w:sz="0" w:space="0" w:color="auto"/>
        <w:left w:val="none" w:sz="0" w:space="0" w:color="auto"/>
        <w:bottom w:val="none" w:sz="0" w:space="0" w:color="auto"/>
        <w:right w:val="none" w:sz="0" w:space="0" w:color="auto"/>
      </w:divBdr>
    </w:div>
    <w:div w:id="1775900336">
      <w:bodyDiv w:val="1"/>
      <w:marLeft w:val="0"/>
      <w:marRight w:val="0"/>
      <w:marTop w:val="0"/>
      <w:marBottom w:val="0"/>
      <w:divBdr>
        <w:top w:val="none" w:sz="0" w:space="0" w:color="auto"/>
        <w:left w:val="none" w:sz="0" w:space="0" w:color="auto"/>
        <w:bottom w:val="none" w:sz="0" w:space="0" w:color="auto"/>
        <w:right w:val="none" w:sz="0" w:space="0" w:color="auto"/>
      </w:divBdr>
    </w:div>
    <w:div w:id="180835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O.ANANEVA</cp:lastModifiedBy>
  <cp:revision>2</cp:revision>
  <cp:lastPrinted>2016-09-22T06:55:00Z</cp:lastPrinted>
  <dcterms:created xsi:type="dcterms:W3CDTF">2022-12-12T04:12:00Z</dcterms:created>
  <dcterms:modified xsi:type="dcterms:W3CDTF">2022-12-12T04:12:00Z</dcterms:modified>
</cp:coreProperties>
</file>