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sz w:val="28"/>
        </w:rPr>
      </w:pPr>
      <w:r>
        <w:rPr>
          <w:sz w:val="28"/>
        </w:rPr>
        <w:t xml:space="preserve">МБОУ «Нижнегорская школа-гимназия»</w:t>
      </w:r>
      <w:r>
        <w:rPr>
          <w:sz w:val="28"/>
        </w:rPr>
      </w:r>
    </w:p>
    <w:p>
      <w:pPr>
        <w:pStyle w:val="621"/>
        <w:jc w:val="center"/>
        <w:rPr>
          <w:sz w:val="28"/>
        </w:rPr>
      </w:pPr>
      <w:r>
        <w:rPr>
          <w:sz w:val="28"/>
        </w:rPr>
        <w:t xml:space="preserve">Нижнегорского района</w:t>
      </w:r>
      <w:r>
        <w:rPr>
          <w:sz w:val="28"/>
        </w:rPr>
      </w:r>
    </w:p>
    <w:p>
      <w:pPr>
        <w:pStyle w:val="621"/>
        <w:jc w:val="center"/>
        <w:rPr>
          <w:sz w:val="28"/>
        </w:rPr>
      </w:pPr>
      <w:r>
        <w:rPr>
          <w:sz w:val="28"/>
        </w:rPr>
        <w:t xml:space="preserve">Республики Крым</w:t>
      </w:r>
      <w:r>
        <w:rPr>
          <w:sz w:val="28"/>
        </w:rPr>
      </w:r>
    </w:p>
    <w:p>
      <w:pPr>
        <w:pStyle w:val="621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  <w:rPr>
          <w:b/>
          <w:sz w:val="32"/>
        </w:rPr>
      </w:pPr>
      <w:r>
        <w:rPr>
          <w:b/>
          <w:sz w:val="32"/>
        </w:rPr>
        <w:t xml:space="preserve">ЖУРНАЛ</w:t>
      </w:r>
      <w:r>
        <w:rPr>
          <w:b/>
          <w:sz w:val="32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учёта проведения занятий по гражданской обороне</w:t>
      </w:r>
      <w:r>
        <w:rPr>
          <w:b/>
          <w:sz w:val="24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на 2024</w:t>
      </w:r>
      <w:r>
        <w:rPr>
          <w:b/>
          <w:sz w:val="24"/>
        </w:rPr>
        <w:t xml:space="preserve"> год</w:t>
      </w:r>
      <w:r>
        <w:rPr>
          <w:b/>
          <w:sz w:val="24"/>
        </w:rPr>
      </w:r>
    </w:p>
    <w:p>
      <w:pPr>
        <w:pStyle w:val="621"/>
        <w:jc w:val="center"/>
        <w:rPr>
          <w:b/>
          <w:sz w:val="24"/>
        </w:rPr>
      </w:pPr>
      <w:r>
        <w:rPr>
          <w:b/>
          <w:sz w:val="24"/>
        </w:rPr>
        <w:t xml:space="preserve">с личным составом невоенизированных формирований</w:t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Группа   №1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  <w:t xml:space="preserve">Руководит</w:t>
      </w:r>
      <w:r>
        <w:rPr>
          <w:sz w:val="24"/>
        </w:rPr>
        <w:t xml:space="preserve">ель учебной группы – Коршаков Ю. А.</w:t>
      </w:r>
      <w:r>
        <w:rPr>
          <w:sz w:val="24"/>
        </w:rPr>
      </w:r>
    </w:p>
    <w:p>
      <w:pPr>
        <w:pStyle w:val="621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</w:pPr>
      <w:r/>
      <w:r/>
    </w:p>
    <w:p>
      <w:pPr>
        <w:pStyle w:val="621"/>
        <w:rPr>
          <w:sz w:val="24"/>
        </w:rPr>
      </w:pPr>
      <w:r>
        <w:t xml:space="preserve">                                                                                                                                       </w:t>
      </w:r>
      <w:r>
        <w:rPr>
          <w:sz w:val="24"/>
        </w:rPr>
        <w:t xml:space="preserve">Начат:</w:t>
      </w:r>
      <w:r>
        <w:rPr>
          <w:sz w:val="24"/>
        </w:rPr>
        <w:t xml:space="preserve">          18.01.2024</w:t>
      </w:r>
      <w:r>
        <w:rPr>
          <w:sz w:val="24"/>
        </w:rPr>
      </w:r>
    </w:p>
    <w:p>
      <w:pPr>
        <w:pStyle w:val="621"/>
        <w:rPr>
          <w:sz w:val="28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             </w:t>
      </w:r>
      <w:r>
        <w:rPr>
          <w:sz w:val="24"/>
        </w:rPr>
        <w:t xml:space="preserve"> Окончен:</w:t>
      </w:r>
      <w:r>
        <w:rPr>
          <w:sz w:val="28"/>
        </w:rPr>
      </w:r>
    </w:p>
    <w:p>
      <w:r/>
      <w:r/>
    </w:p>
    <w:p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>
        <w:t xml:space="preserve">«Утверждаю»</w:t>
      </w:r>
      <w:r/>
    </w:p>
    <w:p>
      <w:pPr>
        <w:jc w:val="right"/>
      </w:pPr>
      <w:r>
        <w:t xml:space="preserve">Начальник ГО</w:t>
      </w:r>
      <w:r/>
    </w:p>
    <w:p>
      <w:pPr>
        <w:jc w:val="right"/>
      </w:pPr>
      <w:r>
        <w:t xml:space="preserve">Директор МБОУ «Нижнегорская</w:t>
      </w:r>
      <w:r/>
    </w:p>
    <w:p>
      <w:pPr>
        <w:jc w:val="right"/>
      </w:pPr>
      <w:r>
        <w:t xml:space="preserve"> школа-гимназия»</w:t>
      </w:r>
      <w:r/>
    </w:p>
    <w:p>
      <w:pPr>
        <w:jc w:val="right"/>
      </w:pPr>
      <w:r>
        <w:t xml:space="preserve">С.С. Пацай</w:t>
      </w:r>
      <w:r/>
    </w:p>
    <w:p>
      <w:pPr>
        <w:jc w:val="right"/>
      </w:pPr>
      <w:r>
        <w:t xml:space="preserve">«18» января 2024</w:t>
      </w:r>
      <w:r>
        <w:t xml:space="preserve">г.</w:t>
      </w:r>
      <w:r/>
    </w:p>
    <w:p>
      <w:pPr>
        <w:jc w:val="center"/>
        <w:spacing w:before="240"/>
        <w:rPr>
          <w:b/>
        </w:rPr>
      </w:pPr>
      <w:r>
        <w:rPr>
          <w:b/>
        </w:rPr>
        <w:t xml:space="preserve">Расписание</w:t>
      </w:r>
      <w:r>
        <w:rPr>
          <w:b/>
        </w:rPr>
      </w:r>
    </w:p>
    <w:p>
      <w:pPr>
        <w:jc w:val="center"/>
        <w:spacing w:before="240"/>
        <w:rPr>
          <w:b/>
        </w:rPr>
      </w:pPr>
      <w:r>
        <w:t xml:space="preserve">Занятия с личным составом невоен</w:t>
      </w:r>
      <w:r>
        <w:t xml:space="preserve">изированных формирований на 2024</w:t>
      </w:r>
      <w:r>
        <w:t xml:space="preserve">г</w:t>
      </w:r>
      <w:r>
        <w:rPr>
          <w:b/>
        </w:rPr>
      </w:r>
    </w:p>
    <w:tbl>
      <w:tblPr>
        <w:tblStyle w:val="62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701"/>
        <w:gridCol w:w="3969"/>
        <w:gridCol w:w="2233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темы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проводит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.01.2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25.01.24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ЧС и пожаров.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08.02.24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.02.2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Опасности, возникающие при ведении военных действий или вследствие этих действий, при ЧС и пожарах. Основные мероприятия по подготовке к защите и по защите населения от них.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14.03.24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.03.2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личного состава при проведении </w:t>
            </w:r>
            <w:r>
              <w:rPr>
                <w:sz w:val="24"/>
                <w:szCs w:val="24"/>
              </w:rPr>
              <w:t xml:space="preserve">нештатных</w:t>
            </w:r>
            <w:r>
              <w:rPr>
                <w:sz w:val="24"/>
                <w:szCs w:val="24"/>
              </w:rPr>
              <w:t xml:space="preserve"> АСФ в готовность.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11.04.24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.04.2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личного состава нештатных АСФ при выдвижении в район выполнения АСДНР и подготовки к выполнению задач.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16.05.24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  <w:t xml:space="preserve">.05.2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первой медицинской помощи раненым и пораженным и эвакуация их в безопасные места.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.09.2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19.09.24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приборов радиационной и химической разведки, контроля радиоактивного заражения и облучения, а также средств индивидуальной защиты.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.10.2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безопасности при проведении АСДНР.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17.10.24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.10.2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личного состава </w:t>
            </w:r>
            <w:r>
              <w:rPr>
                <w:sz w:val="24"/>
                <w:szCs w:val="24"/>
              </w:rPr>
              <w:t xml:space="preserve">нештатных</w:t>
            </w:r>
            <w:r>
              <w:rPr>
                <w:sz w:val="24"/>
                <w:szCs w:val="24"/>
              </w:rPr>
              <w:t xml:space="preserve"> АСФ при проведении специальной обработки.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14.11.24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.11.2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личного состава формирований при проведении эвакуации.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05.12.24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.12.2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эвакуации материальных ценностей в безопасные районы.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.12.2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транспортировки пострадавших.</w:t>
            </w:r>
            <w:r>
              <w:rPr>
                <w:sz w:val="24"/>
                <w:szCs w:val="24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Коршаков Ю.А.</w:t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Руководитель группы                                                      Коршаков Ю.А.</w:t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Korchakov</dc:creator>
  <cp:keywords/>
  <dc:description/>
  <cp:lastModifiedBy>Аноним</cp:lastModifiedBy>
  <cp:revision>6</cp:revision>
  <dcterms:created xsi:type="dcterms:W3CDTF">2024-01-12T07:39:00Z</dcterms:created>
  <dcterms:modified xsi:type="dcterms:W3CDTF">2024-12-17T23:42:28Z</dcterms:modified>
</cp:coreProperties>
</file>