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73"/>
        <w:gridCol w:w="3385"/>
        <w:gridCol w:w="3692"/>
      </w:tblGrid>
      <w:tr>
        <w:tblPrEx/>
        <w:trPr>
          <w:jc w:val="center"/>
          <w:trHeight w:val="1263"/>
        </w:trPr>
        <w:tc>
          <w:tcPr>
            <w:tcMar>
              <w:left w:w="115" w:type="dxa"/>
              <w:top w:w="0" w:type="dxa"/>
              <w:right w:w="115" w:type="dxa"/>
              <w:bottom w:w="0" w:type="dxa"/>
            </w:tcMar>
            <w:tcW w:w="3673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Mar>
              <w:left w:w="115" w:type="dxa"/>
              <w:top w:w="0" w:type="dxa"/>
              <w:right w:w="115" w:type="dxa"/>
              <w:bottom w:w="0" w:type="dxa"/>
            </w:tcMar>
            <w:tcW w:w="3385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Mar>
              <w:left w:w="115" w:type="dxa"/>
              <w:top w:w="0" w:type="dxa"/>
              <w:right w:w="115" w:type="dxa"/>
              <w:bottom w:w="0" w:type="dxa"/>
            </w:tcMar>
            <w:tcW w:w="3692" w:type="dxa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Директор МБОУ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«Нижнегорская ШГ»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___________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Пацай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С.С.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287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от 02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7.2024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г.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center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622"/>
        <w:jc w:val="center"/>
      </w:pPr>
      <w:r>
        <w:t xml:space="preserve">План</w:t>
      </w:r>
      <w:r>
        <w:rPr>
          <w:spacing w:val="-3"/>
        </w:rPr>
        <w:t xml:space="preserve"> </w:t>
      </w:r>
      <w:r>
        <w:t xml:space="preserve">мероприятий</w:t>
      </w:r>
      <w:r/>
    </w:p>
    <w:p>
      <w:pPr>
        <w:pStyle w:val="622"/>
        <w:jc w:val="center"/>
      </w:pPr>
      <w:r>
        <w:t xml:space="preserve">(«дорожная</w:t>
      </w:r>
      <w:r>
        <w:rPr>
          <w:spacing w:val="-4"/>
        </w:rPr>
        <w:t xml:space="preserve"> </w:t>
      </w:r>
      <w:r>
        <w:t xml:space="preserve">карта»</w:t>
      </w:r>
      <w:r>
        <w:rPr>
          <w:spacing w:val="-1"/>
        </w:rPr>
        <w:t xml:space="preserve"> </w:t>
      </w:r>
      <w:r>
        <w:t xml:space="preserve">)</w:t>
      </w:r>
      <w:r/>
    </w:p>
    <w:p>
      <w:pPr>
        <w:pStyle w:val="622"/>
        <w:jc w:val="center"/>
      </w:pPr>
      <w:r>
        <w:t xml:space="preserve">по</w:t>
      </w:r>
      <w:r>
        <w:rPr>
          <w:spacing w:val="-4"/>
        </w:rPr>
        <w:t xml:space="preserve"> </w:t>
      </w:r>
      <w:r>
        <w:t xml:space="preserve">введению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2024</w:t>
      </w:r>
      <w:r>
        <w:rPr>
          <w:spacing w:val="-1"/>
        </w:rPr>
        <w:t xml:space="preserve"> </w:t>
      </w:r>
      <w:r>
        <w:t xml:space="preserve">году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МБОУ</w:t>
      </w:r>
      <w:r>
        <w:rPr>
          <w:spacing w:val="-4"/>
        </w:rPr>
        <w:t xml:space="preserve"> </w:t>
      </w:r>
      <w:r>
        <w:t xml:space="preserve">«Нижнегорская</w:t>
      </w:r>
      <w:r>
        <w:rPr>
          <w:spacing w:val="-2"/>
        </w:rPr>
        <w:t xml:space="preserve"> </w:t>
      </w:r>
      <w:r>
        <w:rPr>
          <w:spacing w:val="-2"/>
        </w:rPr>
        <w:t xml:space="preserve">школа-гимназия</w:t>
      </w:r>
      <w:r>
        <w:t xml:space="preserve">»</w:t>
      </w:r>
      <w:r/>
    </w:p>
    <w:p>
      <w:pPr>
        <w:pStyle w:val="622"/>
        <w:jc w:val="center"/>
      </w:pPr>
      <w:r>
        <w:t xml:space="preserve">Нижнегорского района</w:t>
      </w:r>
      <w:r>
        <w:t xml:space="preserve"> </w:t>
      </w:r>
      <w:r>
        <w:t xml:space="preserve">Республики Крым</w:t>
      </w:r>
      <w:r/>
    </w:p>
    <w:p>
      <w:pPr>
        <w:pStyle w:val="622"/>
        <w:jc w:val="center"/>
      </w:pPr>
      <w:r>
        <w:t xml:space="preserve">учебного</w:t>
      </w:r>
      <w:r>
        <w:rPr>
          <w:spacing w:val="-4"/>
        </w:rPr>
        <w:t xml:space="preserve"> </w:t>
      </w:r>
      <w:r>
        <w:t xml:space="preserve">предмета</w:t>
      </w:r>
      <w:r>
        <w:rPr>
          <w:spacing w:val="-1"/>
        </w:rPr>
        <w:t xml:space="preserve"> </w:t>
      </w:r>
      <w:r>
        <w:t xml:space="preserve">«Труд</w:t>
      </w:r>
      <w:r>
        <w:rPr>
          <w:spacing w:val="-2"/>
        </w:rPr>
        <w:t xml:space="preserve"> </w:t>
      </w:r>
      <w:r>
        <w:t xml:space="preserve">(технология)»</w:t>
      </w:r>
      <w:r/>
    </w:p>
    <w:tbl>
      <w:tblPr>
        <w:tblStyle w:val="621"/>
        <w:tblW w:w="10262" w:type="dxa"/>
        <w:jc w:val="center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688"/>
        <w:gridCol w:w="1701"/>
        <w:gridCol w:w="2409"/>
      </w:tblGrid>
      <w:tr>
        <w:tblPrEx/>
        <w:trPr>
          <w:jc w:val="center"/>
          <w:trHeight w:val="345"/>
        </w:trPr>
        <w:tc>
          <w:tcPr>
            <w:tcW w:w="46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Наименование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мероприятия</w:t>
            </w:r>
            <w:r>
              <w:rPr>
                <w:b/>
                <w:sz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исполнения</w:t>
            </w:r>
            <w:r>
              <w:rPr>
                <w:b/>
                <w:sz w:val="2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Ответственный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исполнитель</w:t>
            </w:r>
            <w:r>
              <w:rPr>
                <w:b/>
                <w:sz w:val="26"/>
              </w:rPr>
            </w:r>
          </w:p>
        </w:tc>
      </w:tr>
      <w:tr>
        <w:tblPrEx/>
        <w:trPr>
          <w:jc w:val="center"/>
          <w:trHeight w:val="250"/>
        </w:trPr>
        <w:tc>
          <w:tcPr>
            <w:gridSpan w:val="4"/>
            <w:tcW w:w="1026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процесса</w:t>
            </w:r>
            <w:r>
              <w:rPr>
                <w:b/>
                <w:sz w:val="24"/>
              </w:rPr>
            </w:r>
          </w:p>
        </w:tc>
      </w:tr>
      <w:tr>
        <w:tblPrEx/>
        <w:trPr>
          <w:jc w:val="center"/>
          <w:trHeight w:val="852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32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32"/>
              </w:rPr>
              <w:t xml:space="preserve">.</w:t>
            </w:r>
            <w:r>
              <w:rPr>
                <w:sz w:val="32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Сформировать рабочую группу</w:t>
            </w:r>
            <w:r>
              <w:rPr>
                <w:sz w:val="24"/>
              </w:rPr>
              <w:t xml:space="preserve"> для организации деятельности  по </w:t>
            </w:r>
            <w:r>
              <w:rPr>
                <w:sz w:val="24"/>
              </w:rPr>
              <w:t xml:space="preserve">введению в 2024 году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«Труд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до 05.07.2024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Иванцова Н.В.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4394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Провести проверку соответствия оснащения кабинетов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 от 6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z w:val="24"/>
              </w:rPr>
              <w:t xml:space="preserve">года </w:t>
            </w:r>
            <w:bookmarkStart w:id="0" w:name="_GoBack"/>
            <w:r/>
            <w:bookmarkEnd w:id="0"/>
            <w:r/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804 «Об утверждении перечня средств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воспитания, соответствующих современным условиям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при оснащении общеобразовательных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(создание)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(дополнительных)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модернизацию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воспитания»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25.07.2024</w:t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Асанов Э.Н.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815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«Труд 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до 31.08.24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817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изменений </w:t>
            </w:r>
            <w:r>
              <w:rPr>
                <w:sz w:val="24"/>
              </w:rPr>
              <w:t xml:space="preserve">в основные образовательные программы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«Труд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до 05.07.2024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Заместители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Иванцова Н.В., </w:t>
            </w:r>
            <w:r>
              <w:rPr>
                <w:sz w:val="24"/>
              </w:rPr>
              <w:t xml:space="preserve">Ярошевская</w:t>
            </w:r>
            <w:r>
              <w:rPr>
                <w:sz w:val="24"/>
              </w:rPr>
              <w:t xml:space="preserve"> И.Н.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2024-2027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мере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учебников)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Педагог-библиотекарь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Николаева Н.И.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846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Включить в повестку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совета вопрос «Введение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предмета </w:t>
            </w:r>
            <w:r>
              <w:rPr>
                <w:sz w:val="24"/>
              </w:rPr>
              <w:t xml:space="preserve">«Труд 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Ярошевская</w:t>
            </w:r>
            <w:r>
              <w:rPr>
                <w:sz w:val="24"/>
              </w:rPr>
              <w:t xml:space="preserve"> И.Н.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1129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обучение по профессиональной переподготовке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КРИППО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</w:t>
            </w:r>
            <w:r>
              <w:rPr>
                <w:sz w:val="24"/>
              </w:rPr>
              <w:t xml:space="preserve">в-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предметников, работающих в общеобразовательных организациях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привлекаемых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2024г.,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далее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-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Иванцова Н.В.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579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8..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 исключительно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программе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01.09.2024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Заместители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Иванцова Н.В., </w:t>
            </w:r>
            <w:r>
              <w:rPr>
                <w:sz w:val="24"/>
              </w:rPr>
              <w:t xml:space="preserve">Ярошевская</w:t>
            </w:r>
            <w:r>
              <w:rPr>
                <w:sz w:val="24"/>
              </w:rPr>
              <w:t xml:space="preserve"> И.Н.</w:t>
            </w:r>
            <w:r>
              <w:rPr>
                <w:sz w:val="24"/>
              </w:rPr>
            </w:r>
          </w:p>
        </w:tc>
      </w:tr>
      <w:tr>
        <w:tblPrEx/>
        <w:trPr>
          <w:jc w:val="center"/>
          <w:trHeight w:val="1129"/>
        </w:trPr>
        <w:tc>
          <w:tcPr>
            <w:tcW w:w="464" w:type="dxa"/>
            <w:textDirection w:val="lrTb"/>
            <w:noWrap w:val="false"/>
          </w:tcPr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  <w:r>
              <w:rPr>
                <w:b/>
                <w:sz w:val="36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</w:p>
        </w:tc>
        <w:tc>
          <w:tcPr>
            <w:tcW w:w="568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кадровые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 работников в части наименования должностей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(технология)»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до 31.08.2024</w:t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Пацай</w:t>
            </w:r>
            <w:r>
              <w:rPr>
                <w:sz w:val="24"/>
              </w:rPr>
              <w:t xml:space="preserve"> С.С.</w:t>
            </w:r>
            <w:r>
              <w:rPr>
                <w:sz w:val="24"/>
              </w:rPr>
            </w:r>
          </w:p>
          <w:p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Иванцова Н.В.</w:t>
            </w:r>
            <w:r>
              <w:rPr>
                <w:spacing w:val="-57"/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Специалист по кадрам Петрова Л.А.</w:t>
            </w:r>
            <w:r>
              <w:rPr>
                <w:sz w:val="24"/>
              </w:rPr>
            </w:r>
          </w:p>
        </w:tc>
      </w:tr>
    </w:tbl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spacing w:before="2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r/>
      <w:r/>
    </w:p>
    <w:sectPr>
      <w:footnotePr/>
      <w:endnotePr/>
      <w:type w:val="nextPage"/>
      <w:pgSz w:w="11900" w:h="16850" w:orient="portrait"/>
      <w:pgMar w:top="940" w:right="280" w:bottom="960" w:left="11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rPr>
      <w:b/>
      <w:bCs/>
      <w:sz w:val="26"/>
      <w:szCs w:val="26"/>
    </w:rPr>
  </w:style>
  <w:style w:type="paragraph" w:styleId="623">
    <w:name w:val="List Paragraph"/>
    <w:basedOn w:val="617"/>
    <w:uiPriority w:val="1"/>
    <w:qFormat/>
  </w:style>
  <w:style w:type="paragraph" w:styleId="624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7</cp:revision>
  <dcterms:created xsi:type="dcterms:W3CDTF">2024-07-05T05:56:00Z</dcterms:created>
  <dcterms:modified xsi:type="dcterms:W3CDTF">2024-12-17T11:34:57Z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LastSaved">
    <vt:filetime>2024-07-05T00:00:00Z</vt:filetime>
  </property>
</Properties>
</file>