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78" w:rsidRDefault="008D2897">
      <w:pPr>
        <w:spacing w:after="4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 w:rsidR="00BC546D">
        <w:rPr>
          <w:rFonts w:ascii="Times New Roman" w:eastAsia="Times New Roman" w:hAnsi="Times New Roman" w:cs="Times New Roman"/>
          <w:sz w:val="24"/>
        </w:rPr>
        <w:t xml:space="preserve">             УТВЕРЖДАЮ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546D" w:rsidRDefault="008D2897">
      <w:pPr>
        <w:spacing w:after="44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</w:t>
      </w:r>
      <w:r w:rsidR="00BC546D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>Директор МБОУ «</w:t>
      </w:r>
      <w:r w:rsidR="00BC546D">
        <w:rPr>
          <w:rFonts w:ascii="Times New Roman" w:eastAsia="Times New Roman" w:hAnsi="Times New Roman" w:cs="Times New Roman"/>
          <w:sz w:val="24"/>
        </w:rPr>
        <w:t>Нижнегорская СОШ №2</w:t>
      </w:r>
      <w:r>
        <w:rPr>
          <w:rFonts w:ascii="Times New Roman" w:eastAsia="Times New Roman" w:hAnsi="Times New Roman" w:cs="Times New Roman"/>
          <w:sz w:val="24"/>
        </w:rPr>
        <w:t xml:space="preserve">»  </w:t>
      </w:r>
    </w:p>
    <w:p w:rsidR="00DB0878" w:rsidRDefault="00BC546D">
      <w:pPr>
        <w:spacing w:after="4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А.П.Толмач</w:t>
      </w:r>
      <w:r w:rsidR="008D2897">
        <w:rPr>
          <w:rFonts w:ascii="Times New Roman" w:eastAsia="Times New Roman" w:hAnsi="Times New Roman" w:cs="Times New Roman"/>
          <w:sz w:val="24"/>
        </w:rPr>
        <w:t xml:space="preserve">  </w:t>
      </w:r>
      <w:r w:rsidR="008D2897"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="008D289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DB0878" w:rsidRDefault="008D2897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 w:rsidR="00BC546D">
        <w:rPr>
          <w:rFonts w:ascii="Times New Roman" w:eastAsia="Times New Roman" w:hAnsi="Times New Roman" w:cs="Times New Roman"/>
          <w:sz w:val="24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Приказ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655 от 06.12.2022г.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DB0878" w:rsidRDefault="008D2897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878" w:rsidRDefault="008D2897">
      <w:pPr>
        <w:spacing w:after="133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</w:p>
    <w:p w:rsidR="00DB0878" w:rsidRDefault="008D2897">
      <w:pPr>
        <w:spacing w:after="0" w:line="326" w:lineRule="auto"/>
        <w:ind w:left="5713" w:right="2971" w:hanging="2069"/>
      </w:pPr>
      <w:r>
        <w:rPr>
          <w:rFonts w:ascii="Times New Roman" w:eastAsia="Times New Roman" w:hAnsi="Times New Roman" w:cs="Times New Roman"/>
          <w:b/>
          <w:sz w:val="28"/>
        </w:rPr>
        <w:t>«Дорожная карта» наставничества на 2022/2023 учебный год по форме «Педагог-педаго</w:t>
      </w:r>
      <w:r>
        <w:rPr>
          <w:rFonts w:ascii="Times New Roman" w:eastAsia="Times New Roman" w:hAnsi="Times New Roman" w:cs="Times New Roman"/>
          <w:b/>
          <w:sz w:val="28"/>
        </w:rPr>
        <w:t xml:space="preserve">г» </w:t>
      </w:r>
    </w:p>
    <w:p w:rsidR="00DB0878" w:rsidRDefault="008D2897">
      <w:pPr>
        <w:spacing w:after="39"/>
        <w:ind w:left="283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DB0878" w:rsidRDefault="008D2897">
      <w:pPr>
        <w:spacing w:after="82"/>
        <w:ind w:left="293" w:hanging="10"/>
      </w:pPr>
      <w:r>
        <w:rPr>
          <w:rFonts w:ascii="Times New Roman" w:eastAsia="Times New Roman" w:hAnsi="Times New Roman" w:cs="Times New Roman"/>
          <w:sz w:val="24"/>
        </w:rPr>
        <w:t xml:space="preserve">Наставляемый </w:t>
      </w:r>
      <w:proofErr w:type="spellStart"/>
      <w:r w:rsidR="00BC546D">
        <w:rPr>
          <w:rFonts w:ascii="Times New Roman" w:eastAsia="Times New Roman" w:hAnsi="Times New Roman" w:cs="Times New Roman"/>
          <w:sz w:val="24"/>
        </w:rPr>
        <w:t>Аблязова</w:t>
      </w:r>
      <w:proofErr w:type="spellEnd"/>
      <w:r w:rsidR="00BC546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546D">
        <w:rPr>
          <w:rFonts w:ascii="Times New Roman" w:eastAsia="Times New Roman" w:hAnsi="Times New Roman" w:cs="Times New Roman"/>
          <w:sz w:val="24"/>
        </w:rPr>
        <w:t>Нигора</w:t>
      </w:r>
      <w:proofErr w:type="spellEnd"/>
      <w:r w:rsidR="00BC546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546D">
        <w:rPr>
          <w:rFonts w:ascii="Times New Roman" w:eastAsia="Times New Roman" w:hAnsi="Times New Roman" w:cs="Times New Roman"/>
          <w:sz w:val="24"/>
        </w:rPr>
        <w:t>Анваровна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878" w:rsidRDefault="008D2897">
      <w:pPr>
        <w:spacing w:after="44"/>
        <w:ind w:left="293" w:hanging="10"/>
      </w:pPr>
      <w:r>
        <w:rPr>
          <w:rFonts w:ascii="Times New Roman" w:eastAsia="Times New Roman" w:hAnsi="Times New Roman" w:cs="Times New Roman"/>
          <w:sz w:val="24"/>
        </w:rPr>
        <w:t xml:space="preserve">Наставник </w:t>
      </w:r>
      <w:r w:rsidR="00BC546D">
        <w:rPr>
          <w:rFonts w:ascii="Times New Roman" w:eastAsia="Times New Roman" w:hAnsi="Times New Roman" w:cs="Times New Roman"/>
          <w:sz w:val="24"/>
        </w:rPr>
        <w:t xml:space="preserve">Ибрагимова </w:t>
      </w:r>
      <w:proofErr w:type="spellStart"/>
      <w:r w:rsidR="00BC546D">
        <w:rPr>
          <w:rFonts w:ascii="Times New Roman" w:eastAsia="Times New Roman" w:hAnsi="Times New Roman" w:cs="Times New Roman"/>
          <w:sz w:val="24"/>
        </w:rPr>
        <w:t>Эльзара</w:t>
      </w:r>
      <w:proofErr w:type="spellEnd"/>
      <w:r w:rsidR="00BC546D">
        <w:rPr>
          <w:rFonts w:ascii="Times New Roman" w:eastAsia="Times New Roman" w:hAnsi="Times New Roman" w:cs="Times New Roman"/>
          <w:sz w:val="24"/>
        </w:rPr>
        <w:t xml:space="preserve"> Рустамовна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878" w:rsidRDefault="008D2897">
      <w:pPr>
        <w:spacing w:after="5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B0878" w:rsidRDefault="008D2897">
      <w:pPr>
        <w:spacing w:after="38"/>
        <w:ind w:left="1104"/>
      </w:pPr>
      <w:r>
        <w:rPr>
          <w:rFonts w:ascii="Times New Roman" w:eastAsia="Times New Roman" w:hAnsi="Times New Roman" w:cs="Times New Roman"/>
          <w:b/>
          <w:sz w:val="23"/>
        </w:rPr>
        <w:t xml:space="preserve">Основные задачи: </w:t>
      </w:r>
    </w:p>
    <w:p w:rsidR="00DB0878" w:rsidRDefault="008D2897">
      <w:pPr>
        <w:numPr>
          <w:ilvl w:val="0"/>
          <w:numId w:val="1"/>
        </w:numPr>
        <w:spacing w:after="37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выполнение государственного задания по развитию института наставничества;  </w:t>
      </w:r>
    </w:p>
    <w:p w:rsidR="00DB0878" w:rsidRDefault="008D2897">
      <w:pPr>
        <w:numPr>
          <w:ilvl w:val="0"/>
          <w:numId w:val="1"/>
        </w:numPr>
        <w:spacing w:after="37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внедрение лучших наставнических практик различных форм и ролевых моделей для </w:t>
      </w:r>
      <w:r>
        <w:rPr>
          <w:rFonts w:ascii="Times New Roman" w:eastAsia="Times New Roman" w:hAnsi="Times New Roman" w:cs="Times New Roman"/>
          <w:sz w:val="23"/>
        </w:rPr>
        <w:t xml:space="preserve">обучающихся, педагогов и молодых специалистов «педагог-педагог»;  </w:t>
      </w:r>
    </w:p>
    <w:p w:rsidR="00DB0878" w:rsidRDefault="008D2897">
      <w:pPr>
        <w:numPr>
          <w:ilvl w:val="0"/>
          <w:numId w:val="1"/>
        </w:numPr>
        <w:spacing w:after="37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разработка предложений по совершенствованию внедрения целевой модели наставничества по форме «педагог-педагог»;  </w:t>
      </w:r>
    </w:p>
    <w:p w:rsidR="00BC546D" w:rsidRPr="00BC546D" w:rsidRDefault="008D2897" w:rsidP="00BC546D">
      <w:pPr>
        <w:numPr>
          <w:ilvl w:val="0"/>
          <w:numId w:val="1"/>
        </w:numPr>
        <w:spacing w:after="470"/>
        <w:ind w:hanging="360"/>
      </w:pPr>
      <w:r>
        <w:rPr>
          <w:rFonts w:ascii="Times New Roman" w:eastAsia="Times New Roman" w:hAnsi="Times New Roman" w:cs="Times New Roman"/>
          <w:sz w:val="23"/>
        </w:rPr>
        <w:t>максимально полное раскрытие потенциала личности наставляемого, необходимое</w:t>
      </w:r>
      <w:r>
        <w:rPr>
          <w:rFonts w:ascii="Times New Roman" w:eastAsia="Times New Roman" w:hAnsi="Times New Roman" w:cs="Times New Roman"/>
          <w:sz w:val="23"/>
        </w:rPr>
        <w:t xml:space="preserve"> для успешной личной и профессиональной самореализации в совреме</w:t>
      </w:r>
      <w:r w:rsidR="00BC546D">
        <w:rPr>
          <w:rFonts w:ascii="Times New Roman" w:eastAsia="Times New Roman" w:hAnsi="Times New Roman" w:cs="Times New Roman"/>
          <w:sz w:val="23"/>
        </w:rPr>
        <w:t xml:space="preserve">нных условиях неопределенности </w:t>
      </w:r>
    </w:p>
    <w:p w:rsidR="00BC546D" w:rsidRDefault="00BC546D" w:rsidP="00BC546D">
      <w:pPr>
        <w:spacing w:after="470"/>
        <w:rPr>
          <w:rFonts w:ascii="Times New Roman" w:eastAsia="Times New Roman" w:hAnsi="Times New Roman" w:cs="Times New Roman"/>
          <w:sz w:val="23"/>
        </w:rPr>
      </w:pPr>
    </w:p>
    <w:p w:rsidR="00BC546D" w:rsidRDefault="00BC546D" w:rsidP="00BC546D">
      <w:pPr>
        <w:spacing w:after="470"/>
        <w:rPr>
          <w:rFonts w:ascii="Times New Roman" w:eastAsia="Times New Roman" w:hAnsi="Times New Roman" w:cs="Times New Roman"/>
          <w:sz w:val="23"/>
        </w:rPr>
      </w:pPr>
    </w:p>
    <w:p w:rsidR="00DB0878" w:rsidRDefault="008D2897" w:rsidP="00BC546D">
      <w:pPr>
        <w:spacing w:after="470"/>
      </w:pPr>
      <w:r w:rsidRPr="00BC546D">
        <w:rPr>
          <w:rFonts w:ascii="Times New Roman" w:eastAsia="Times New Roman" w:hAnsi="Times New Roman" w:cs="Times New Roman"/>
          <w:sz w:val="23"/>
        </w:rPr>
        <w:t xml:space="preserve">  </w:t>
      </w:r>
    </w:p>
    <w:tbl>
      <w:tblPr>
        <w:tblStyle w:val="TableGrid"/>
        <w:tblW w:w="15170" w:type="dxa"/>
        <w:tblInd w:w="0" w:type="dxa"/>
        <w:tblCellMar>
          <w:top w:w="50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491"/>
        <w:gridCol w:w="1234"/>
        <w:gridCol w:w="1824"/>
        <w:gridCol w:w="2974"/>
        <w:gridCol w:w="2434"/>
        <w:gridCol w:w="2213"/>
      </w:tblGrid>
      <w:tr w:rsidR="00DB0878">
        <w:trPr>
          <w:trHeight w:val="857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878" w:rsidRDefault="008D2897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Содержание  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878" w:rsidRDefault="00DB087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Сроки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87" w:right="11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Ожидаемый  результат (вид документа)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Показатели эффективности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Ответственный  </w:t>
            </w:r>
          </w:p>
        </w:tc>
      </w:tr>
      <w:tr w:rsidR="00DB0878">
        <w:trPr>
          <w:trHeight w:val="276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878" w:rsidRDefault="00DB0878"/>
        </w:tc>
        <w:tc>
          <w:tcPr>
            <w:tcW w:w="84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0878" w:rsidRDefault="008D28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Организационно-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методическое сопровождение деятельности 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878" w:rsidRDefault="00DB0878"/>
        </w:tc>
      </w:tr>
    </w:tbl>
    <w:p w:rsidR="00DB0878" w:rsidRDefault="00DB0878">
      <w:pPr>
        <w:spacing w:after="0"/>
        <w:ind w:left="-943" w:right="15670"/>
      </w:pPr>
    </w:p>
    <w:tbl>
      <w:tblPr>
        <w:tblStyle w:val="TableGrid"/>
        <w:tblW w:w="15170" w:type="dxa"/>
        <w:tblInd w:w="0" w:type="dxa"/>
        <w:tblCellMar>
          <w:top w:w="8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5736"/>
        <w:gridCol w:w="1813"/>
        <w:gridCol w:w="2974"/>
        <w:gridCol w:w="2434"/>
        <w:gridCol w:w="2213"/>
      </w:tblGrid>
      <w:tr w:rsidR="00DB0878">
        <w:trPr>
          <w:trHeight w:val="1097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Формирование базы наставляемых из числа  педагогов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374AEE">
            <w:pPr>
              <w:spacing w:after="0"/>
              <w:ind w:left="164"/>
            </w:pPr>
            <w:r>
              <w:rPr>
                <w:rFonts w:ascii="Times New Roman" w:eastAsia="Times New Roman" w:hAnsi="Times New Roman" w:cs="Times New Roman"/>
                <w:sz w:val="23"/>
              </w:rPr>
              <w:t>15.12</w:t>
            </w:r>
            <w:r w:rsidR="008D2897">
              <w:rPr>
                <w:rFonts w:ascii="Times New Roman" w:eastAsia="Times New Roman" w:hAnsi="Times New Roman" w:cs="Times New Roman"/>
                <w:sz w:val="23"/>
              </w:rPr>
              <w:t xml:space="preserve">.2022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Сформирована база наставляемых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 w:line="283" w:lineRule="auto"/>
              <w:ind w:left="5"/>
            </w:pP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Количество  участников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,  </w:t>
            </w:r>
          </w:p>
          <w:p w:rsidR="00DB0878" w:rsidRDefault="008D2897" w:rsidP="00BC546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охваченных системой-</w:t>
            </w:r>
          </w:p>
          <w:p w:rsidR="00DB0878" w:rsidRDefault="008D2897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21" w:line="258" w:lineRule="auto"/>
              <w:ind w:left="13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Куратор внедрения целевой модели наставничества  </w:t>
            </w:r>
          </w:p>
          <w:p w:rsidR="00DB0878" w:rsidRDefault="00BC546D">
            <w:pPr>
              <w:spacing w:after="0"/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Возгрина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Н.А.</w:t>
            </w:r>
            <w:r w:rsidR="008D289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B0878">
        <w:trPr>
          <w:trHeight w:val="2302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Формирование базы наставников из числа   педагогов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4" w:line="326" w:lineRule="auto"/>
              <w:ind w:left="164" w:right="5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 течение всего периода  </w:t>
            </w:r>
          </w:p>
          <w:p w:rsidR="00DB0878" w:rsidRDefault="008D2897">
            <w:pPr>
              <w:spacing w:after="56"/>
              <w:ind w:left="16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реализации  </w:t>
            </w:r>
          </w:p>
          <w:p w:rsidR="00DB0878" w:rsidRDefault="008D2897">
            <w:pPr>
              <w:spacing w:after="0"/>
              <w:ind w:left="16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ЦМН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Сформирована база наставников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3"/>
              </w:rPr>
              <w:t>Количе</w:t>
            </w:r>
            <w:r w:rsidR="00BC546D">
              <w:rPr>
                <w:rFonts w:ascii="Times New Roman" w:eastAsia="Times New Roman" w:hAnsi="Times New Roman" w:cs="Times New Roman"/>
                <w:sz w:val="23"/>
              </w:rPr>
              <w:t>ство наставников-1 (Ибрагимова Э.Р.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)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21" w:line="257" w:lineRule="auto"/>
              <w:ind w:left="13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Куратор внедрения целевой модели наставничества  </w:t>
            </w:r>
          </w:p>
          <w:p w:rsidR="00DB0878" w:rsidRDefault="00BC546D">
            <w:pPr>
              <w:spacing w:after="0"/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Возгрина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Н.А.</w:t>
            </w:r>
            <w:r w:rsidR="008D2897"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</w:tr>
      <w:tr w:rsidR="00DB0878">
        <w:trPr>
          <w:trHeight w:val="1863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 w:line="282" w:lineRule="auto"/>
              <w:ind w:left="17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Формирование перечня партнерских организаций в целях привлечения их к реализации программы  </w:t>
            </w:r>
          </w:p>
          <w:p w:rsidR="00DB0878" w:rsidRDefault="008D2897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(системы) наставничества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6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 15.12.2022г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Сформирован перечень партнерских организаций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% организаций, предприятий приняли участие в реализации целевой модели наставничества, предоставив наставников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21" w:line="258" w:lineRule="auto"/>
              <w:ind w:left="13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Куратор внедрения целевой модели наставничества  </w:t>
            </w:r>
          </w:p>
          <w:p w:rsidR="00DB0878" w:rsidRDefault="00BC546D">
            <w:pPr>
              <w:spacing w:after="0"/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Возгрина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Н.А</w:t>
            </w:r>
            <w:r w:rsidR="008D2897">
              <w:rPr>
                <w:rFonts w:ascii="Times New Roman" w:eastAsia="Times New Roman" w:hAnsi="Times New Roman" w:cs="Times New Roman"/>
                <w:sz w:val="23"/>
              </w:rPr>
              <w:t xml:space="preserve">. </w:t>
            </w:r>
          </w:p>
        </w:tc>
      </w:tr>
      <w:tr w:rsidR="00DB0878">
        <w:trPr>
          <w:trHeight w:val="1118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Организация общей встречи потенциальных наставников и наставляемых;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определение целей и задач работы в форме «педагог-педагог»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-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28.11.2022  </w:t>
            </w:r>
          </w:p>
        </w:tc>
        <w:tc>
          <w:tcPr>
            <w:tcW w:w="5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 w:line="278" w:lineRule="auto"/>
              <w:ind w:left="178"/>
            </w:pPr>
            <w:r>
              <w:rPr>
                <w:rFonts w:ascii="Times New Roman" w:eastAsia="Times New Roman" w:hAnsi="Times New Roman" w:cs="Times New Roman"/>
                <w:sz w:val="23"/>
              </w:rPr>
              <w:t>Организована общая встреча в формате «педагог</w:t>
            </w:r>
            <w:r w:rsidR="008875A8"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педагог» </w:t>
            </w:r>
          </w:p>
          <w:p w:rsidR="00DB0878" w:rsidRDefault="008D2897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Куратор внедрения целевой модели наставничества  </w:t>
            </w:r>
          </w:p>
        </w:tc>
      </w:tr>
      <w:tr w:rsidR="00DB0878">
        <w:trPr>
          <w:trHeight w:val="3229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263"/>
              <w:ind w:left="175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Организация работы наставнических пар или групп:  </w:t>
            </w:r>
          </w:p>
          <w:p w:rsidR="00DB0878" w:rsidRDefault="008D2897">
            <w:pPr>
              <w:spacing w:after="66"/>
              <w:ind w:left="175"/>
            </w:pPr>
            <w:r>
              <w:rPr>
                <w:rFonts w:ascii="Times New Roman" w:eastAsia="Times New Roman" w:hAnsi="Times New Roman" w:cs="Times New Roman"/>
                <w:sz w:val="23"/>
              </w:rPr>
              <w:t>—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встреча-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планирование;  </w:t>
            </w:r>
          </w:p>
          <w:p w:rsidR="00DB0878" w:rsidRDefault="008D2897">
            <w:pPr>
              <w:spacing w:after="13" w:line="328" w:lineRule="auto"/>
              <w:ind w:left="175" w:hanging="17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—</w:t>
            </w:r>
            <w:r>
              <w:rPr>
                <w:rFonts w:ascii="Arial" w:eastAsia="Arial" w:hAnsi="Arial" w:cs="Arial"/>
                <w:sz w:val="23"/>
              </w:rPr>
              <w:t xml:space="preserve">  </w:t>
            </w:r>
            <w:r w:rsidR="00BC546D">
              <w:rPr>
                <w:rFonts w:ascii="Times New Roman" w:eastAsia="Times New Roman" w:hAnsi="Times New Roman" w:cs="Times New Roman"/>
                <w:sz w:val="23"/>
              </w:rPr>
              <w:t xml:space="preserve">совместная работа наставника, наставляемого в соответствии с </w:t>
            </w:r>
            <w:r>
              <w:rPr>
                <w:rFonts w:ascii="Times New Roman" w:eastAsia="Times New Roman" w:hAnsi="Times New Roman" w:cs="Times New Roman"/>
                <w:sz w:val="23"/>
              </w:rPr>
              <w:t>разработанны</w:t>
            </w:r>
            <w:r w:rsidR="00BC546D">
              <w:rPr>
                <w:rFonts w:ascii="Times New Roman" w:eastAsia="Times New Roman" w:hAnsi="Times New Roman" w:cs="Times New Roman"/>
                <w:sz w:val="23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индивидуальным планом;  </w:t>
            </w:r>
          </w:p>
          <w:p w:rsidR="00DB0878" w:rsidRDefault="008D2897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3"/>
              </w:rPr>
              <w:t>—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итоговая встреча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46" w:line="265" w:lineRule="auto"/>
              <w:ind w:left="173" w:right="2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 течение всего периода реализации  </w:t>
            </w:r>
          </w:p>
          <w:p w:rsidR="00DB0878" w:rsidRDefault="00BC546D">
            <w:pPr>
              <w:spacing w:after="1553" w:line="248" w:lineRule="auto"/>
              <w:ind w:left="-48" w:right="782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ЦМН</w:t>
            </w:r>
            <w:r w:rsidR="008D2897">
              <w:rPr>
                <w:rFonts w:ascii="Times New Roman" w:eastAsia="Times New Roman" w:hAnsi="Times New Roman" w:cs="Times New Roman"/>
                <w:sz w:val="23"/>
              </w:rPr>
              <w:t>м</w:t>
            </w:r>
            <w:proofErr w:type="spellEnd"/>
          </w:p>
          <w:p w:rsidR="00DB0878" w:rsidRDefault="008D2897">
            <w:pPr>
              <w:spacing w:after="0"/>
              <w:ind w:left="-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5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Реализация мероприятий в рамках индивидуальных планов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3"/>
              </w:rPr>
              <w:t>Опреде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ляется наставником и наставляемым </w:t>
            </w:r>
          </w:p>
        </w:tc>
      </w:tr>
    </w:tbl>
    <w:p w:rsidR="00DB0878" w:rsidRDefault="008D2897">
      <w:pPr>
        <w:spacing w:after="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15170" w:type="dxa"/>
        <w:tblInd w:w="0" w:type="dxa"/>
        <w:tblCellMar>
          <w:top w:w="46" w:type="dxa"/>
          <w:left w:w="16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814"/>
        <w:gridCol w:w="1699"/>
        <w:gridCol w:w="5389"/>
        <w:gridCol w:w="2268"/>
      </w:tblGrid>
      <w:tr w:rsidR="00DB0878">
        <w:trPr>
          <w:trHeight w:val="778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Утверждение индивидуальных планов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 конца ноября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Приказ по образовательной организации об утверждении индивидуальных планов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Директор </w:t>
            </w:r>
          </w:p>
        </w:tc>
      </w:tr>
      <w:tr w:rsidR="00DB0878">
        <w:trPr>
          <w:trHeight w:val="57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Реализация индивидуальных планов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 течение всего периода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Индивидуальные планы, реализованные менее чем на 90%, участие в реализации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46D" w:rsidRDefault="008D2897">
            <w:pPr>
              <w:spacing w:after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="00BC546D">
              <w:rPr>
                <w:rFonts w:ascii="Times New Roman" w:eastAsia="Times New Roman" w:hAnsi="Times New Roman" w:cs="Times New Roman"/>
                <w:sz w:val="23"/>
              </w:rPr>
              <w:t>Возгрина</w:t>
            </w:r>
            <w:proofErr w:type="spellEnd"/>
            <w:r w:rsidR="00BC546D">
              <w:rPr>
                <w:rFonts w:ascii="Times New Roman" w:eastAsia="Times New Roman" w:hAnsi="Times New Roman" w:cs="Times New Roman"/>
                <w:sz w:val="23"/>
              </w:rPr>
              <w:t xml:space="preserve"> Н.А.</w:t>
            </w:r>
            <w:r w:rsidR="00BC546D">
              <w:rPr>
                <w:rFonts w:ascii="Times New Roman" w:eastAsia="Times New Roman" w:hAnsi="Times New Roman" w:cs="Times New Roman"/>
                <w:sz w:val="23"/>
              </w:rPr>
              <w:t>,</w:t>
            </w:r>
          </w:p>
          <w:p w:rsidR="00DB0878" w:rsidRDefault="00BC546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Ибрагимова Э.Р.</w:t>
            </w:r>
            <w:r w:rsidR="008D289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B0878">
        <w:trPr>
          <w:trHeight w:val="111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right="116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 мая 2023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Организована деловой круглый стол по форме «наставляемый наставник»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BC546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Возгрина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Н.А.  </w:t>
            </w:r>
          </w:p>
        </w:tc>
      </w:tr>
      <w:tr w:rsidR="00DB0878">
        <w:trPr>
          <w:trHeight w:val="310"/>
        </w:trPr>
        <w:tc>
          <w:tcPr>
            <w:tcW w:w="1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878" w:rsidRDefault="008D2897">
            <w:pPr>
              <w:spacing w:after="0"/>
              <w:ind w:left="446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Программно-методическое сопровождение деятельности 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878" w:rsidRDefault="00DB0878"/>
        </w:tc>
      </w:tr>
      <w:tr w:rsidR="00DB0878">
        <w:trPr>
          <w:trHeight w:val="1097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Разработка программно-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методических материалов, необходимых для реализации программы (системы) наставничества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 конца ноября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Программные, методические и дидактические материалы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 w:rsidP="00BC546D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BC546D">
              <w:rPr>
                <w:rFonts w:ascii="Times New Roman" w:eastAsia="Times New Roman" w:hAnsi="Times New Roman" w:cs="Times New Roman"/>
                <w:sz w:val="23"/>
              </w:rPr>
              <w:t>Ибрагимова Э.Р.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B0878">
        <w:trPr>
          <w:trHeight w:val="166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right="115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right="48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2022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Разработаны формы диагнос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тической анкеты для каждой сформированной группы/пары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 w:rsidP="00BC546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Педагог-психолог </w:t>
            </w:r>
            <w:proofErr w:type="spellStart"/>
            <w:r w:rsidR="00BC546D">
              <w:rPr>
                <w:rFonts w:ascii="Times New Roman" w:eastAsia="Times New Roman" w:hAnsi="Times New Roman" w:cs="Times New Roman"/>
                <w:sz w:val="23"/>
              </w:rPr>
              <w:t>Алексютина</w:t>
            </w:r>
            <w:proofErr w:type="spellEnd"/>
            <w:r w:rsidR="00BC546D"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B0878">
        <w:trPr>
          <w:trHeight w:val="310"/>
        </w:trPr>
        <w:tc>
          <w:tcPr>
            <w:tcW w:w="1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878" w:rsidRDefault="008D2897">
            <w:pPr>
              <w:spacing w:after="0"/>
              <w:ind w:left="4381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Аналитическое сопровождение деятельности, мониторинг 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878" w:rsidRDefault="00DB0878"/>
        </w:tc>
      </w:tr>
      <w:tr w:rsidR="00DB0878">
        <w:trPr>
          <w:trHeight w:val="1942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Анализ результатов анкетирования, определение запросов наставляемых и возможностей наставников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2022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ьного образования, выбраны формы наставничества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46D" w:rsidRDefault="00BC54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Алексютина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И.В.,</w:t>
            </w:r>
          </w:p>
          <w:p w:rsidR="00DB0878" w:rsidRDefault="008D2897" w:rsidP="00BC546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</w:t>
            </w:r>
            <w:r w:rsidR="00BC546D">
              <w:rPr>
                <w:rFonts w:ascii="Times New Roman" w:eastAsia="Times New Roman" w:hAnsi="Times New Roman" w:cs="Times New Roman"/>
                <w:sz w:val="23"/>
              </w:rPr>
              <w:t>Ибрагимова Э.Р.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DB0878" w:rsidRDefault="008D2897">
      <w:pPr>
        <w:spacing w:after="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15170" w:type="dxa"/>
        <w:tblInd w:w="0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1699"/>
        <w:gridCol w:w="5389"/>
        <w:gridCol w:w="2268"/>
      </w:tblGrid>
      <w:tr w:rsidR="00DB0878">
        <w:trPr>
          <w:trHeight w:val="111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Организация диагностики компетенций, возможностей наставника и  потребностей наставляемых (по специально разработанной форме)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Январь 2023г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Диагностика пройдена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BC546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>Ибрагимова Э.Р.</w:t>
            </w:r>
            <w:r w:rsidR="008D289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B0878">
        <w:trPr>
          <w:trHeight w:val="310"/>
        </w:trPr>
        <w:tc>
          <w:tcPr>
            <w:tcW w:w="1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878" w:rsidRDefault="008D2897">
            <w:pPr>
              <w:spacing w:after="0"/>
              <w:ind w:left="22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Информационное сопровождение деятельности 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878" w:rsidRDefault="00DB0878"/>
        </w:tc>
      </w:tr>
      <w:tr w:rsidR="00DB0878">
        <w:trPr>
          <w:trHeight w:val="90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Создание специальной рубрики на официальном сайте школы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68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2022г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Создана специальная рубрика на сайте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BC546D">
            <w:pPr>
              <w:spacing w:after="0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Амедиев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Э.А.</w:t>
            </w:r>
            <w:r w:rsidR="008D289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B0878">
        <w:trPr>
          <w:trHeight w:val="113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2" w:line="288" w:lineRule="auto"/>
              <w:ind w:left="1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 течение всего периода  </w:t>
            </w:r>
          </w:p>
          <w:p w:rsidR="00DB0878" w:rsidRDefault="008D289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реализации  ЦМН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менее 3 публикаций на электронных ресурсах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BC546D" w:rsidP="00BC546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Ибрагимова Э.Р., </w:t>
            </w:r>
            <w:r w:rsidR="008D289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Амедиев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Э.А.</w:t>
            </w:r>
            <w:r w:rsidR="008D289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B0878">
        <w:trPr>
          <w:trHeight w:val="1390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Выступление на педагогическом совете с презентацией о реализации целевой модели наставничества, проведение анкетирования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-2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Май 2023 г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Протокол педагогического совета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875A8">
            <w:pPr>
              <w:spacing w:after="20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>Ибрагимова Э.Р.</w:t>
            </w:r>
          </w:p>
          <w:p w:rsidR="00DB0878" w:rsidRDefault="00DB0878">
            <w:pPr>
              <w:spacing w:after="0"/>
              <w:ind w:left="26"/>
            </w:pPr>
          </w:p>
        </w:tc>
      </w:tr>
      <w:tr w:rsidR="00DB0878">
        <w:trPr>
          <w:trHeight w:val="1894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47" w:line="237" w:lineRule="auto"/>
              <w:ind w:left="168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Выступления на заседании МО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родительских собраниях с презентацией о реализации целевой модели </w:t>
            </w:r>
          </w:p>
          <w:p w:rsidR="00DB0878" w:rsidRDefault="008D289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наставничества, проведение анкетирования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 течение года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73" w:right="140" w:hanging="18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Не менее 2 выступлений на заседании Мо учителей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875A8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Ибрагимова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Э.Р.</w:t>
            </w:r>
            <w:r w:rsidR="008D289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374AEE">
              <w:rPr>
                <w:rFonts w:ascii="Times New Roman" w:eastAsia="Times New Roman" w:hAnsi="Times New Roman" w:cs="Times New Roman"/>
                <w:sz w:val="23"/>
              </w:rPr>
              <w:t>,</w:t>
            </w:r>
            <w:proofErr w:type="gramEnd"/>
          </w:p>
          <w:p w:rsidR="00374AEE" w:rsidRDefault="00374AEE">
            <w:pPr>
              <w:spacing w:after="0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Возгрина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Н.А.</w:t>
            </w:r>
          </w:p>
        </w:tc>
      </w:tr>
      <w:tr w:rsidR="00DB0878">
        <w:trPr>
          <w:trHeight w:val="310"/>
        </w:trPr>
        <w:tc>
          <w:tcPr>
            <w:tcW w:w="15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Управление реализацией целевой модели наставничеств на уровне образовательной организации  </w:t>
            </w:r>
          </w:p>
        </w:tc>
      </w:tr>
      <w:tr w:rsidR="00DB0878">
        <w:trPr>
          <w:trHeight w:val="122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 процедуры внедрениями реализации целевой модели наставничества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6" w:line="305" w:lineRule="auto"/>
              <w:ind w:left="1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 течение всего периода  </w:t>
            </w:r>
          </w:p>
          <w:p w:rsidR="00DB0878" w:rsidRDefault="008D289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реализации  ЦМН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Выполнены все позиции дорожной карты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875A8">
            <w:pPr>
              <w:spacing w:after="0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Возгрина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Н.А.  </w:t>
            </w:r>
          </w:p>
        </w:tc>
      </w:tr>
      <w:tr w:rsidR="00DB0878">
        <w:trPr>
          <w:trHeight w:val="214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Разработка дорожной карты на 2023 - 2024 учебный год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Мая 2023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21"/>
              <w:ind w:left="173"/>
            </w:pPr>
            <w:r>
              <w:rPr>
                <w:rFonts w:ascii="Times New Roman" w:eastAsia="Times New Roman" w:hAnsi="Times New Roman" w:cs="Times New Roman"/>
                <w:sz w:val="23"/>
              </w:rPr>
              <w:t>Разработана дорожная карта внедрения методологии</w:t>
            </w:r>
          </w:p>
          <w:p w:rsidR="00DB0878" w:rsidRDefault="008D2897">
            <w:pPr>
              <w:spacing w:after="0"/>
              <w:ind w:left="31" w:firstLine="142"/>
            </w:pPr>
            <w:r>
              <w:rPr>
                <w:rFonts w:ascii="Times New Roman" w:eastAsia="Times New Roman" w:hAnsi="Times New Roman" w:cs="Times New Roman"/>
                <w:sz w:val="23"/>
              </w:rPr>
              <w:t>(целевой модели) наставничества обучающихся  организаций, осуществляющих образовательную деятельность по общеобразовательн</w:t>
            </w:r>
            <w:r>
              <w:rPr>
                <w:rFonts w:ascii="Times New Roman" w:eastAsia="Times New Roman" w:hAnsi="Times New Roman" w:cs="Times New Roman"/>
                <w:sz w:val="23"/>
              </w:rPr>
              <w:t>ым, дополнительным общеобразовательным и программам среднего профессионального образования на 2023</w:t>
            </w:r>
            <w:r w:rsidR="008875A8"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2024 учебный год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8" w:rsidRDefault="008D2897">
            <w:pPr>
              <w:spacing w:after="0"/>
              <w:ind w:left="26" w:hanging="51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="008875A8">
              <w:rPr>
                <w:rFonts w:ascii="Times New Roman" w:eastAsia="Times New Roman" w:hAnsi="Times New Roman" w:cs="Times New Roman"/>
                <w:sz w:val="23"/>
              </w:rPr>
              <w:t>Возгрина</w:t>
            </w:r>
            <w:proofErr w:type="spellEnd"/>
            <w:r w:rsidR="008875A8">
              <w:rPr>
                <w:rFonts w:ascii="Times New Roman" w:eastAsia="Times New Roman" w:hAnsi="Times New Roman" w:cs="Times New Roman"/>
                <w:sz w:val="23"/>
              </w:rPr>
              <w:t xml:space="preserve"> Н.А.</w:t>
            </w:r>
            <w:r w:rsidR="008875A8">
              <w:rPr>
                <w:rFonts w:ascii="Times New Roman" w:eastAsia="Times New Roman" w:hAnsi="Times New Roman" w:cs="Times New Roman"/>
                <w:sz w:val="23"/>
              </w:rPr>
              <w:t>,</w:t>
            </w:r>
          </w:p>
          <w:p w:rsidR="00DB0878" w:rsidRDefault="008875A8" w:rsidP="008875A8">
            <w:pPr>
              <w:spacing w:after="0"/>
              <w:ind w:left="26" w:hanging="5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Ибрагимова Э.Р.</w:t>
            </w:r>
            <w:r w:rsidR="008D289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B0878">
        <w:trPr>
          <w:trHeight w:val="1510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35"/>
              <w:ind w:left="26" w:right="-1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 течение всего </w:t>
            </w:r>
          </w:p>
          <w:p w:rsidR="00DB0878" w:rsidRDefault="008D2897">
            <w:pPr>
              <w:spacing w:after="36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периода  </w:t>
            </w:r>
          </w:p>
          <w:p w:rsidR="00DB0878" w:rsidRDefault="008D2897">
            <w:pPr>
              <w:spacing w:after="20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реализации  </w:t>
            </w:r>
          </w:p>
          <w:p w:rsidR="00DB0878" w:rsidRDefault="008D2897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ЦМН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78" w:rsidRDefault="008D2897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Участие по мере организации данных событий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8" w:rsidRDefault="008875A8" w:rsidP="008875A8">
            <w:pPr>
              <w:spacing w:after="0"/>
              <w:ind w:left="26" w:hanging="51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Возгрина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Н.А.,</w:t>
            </w:r>
          </w:p>
          <w:p w:rsidR="00DB0878" w:rsidRDefault="008875A8" w:rsidP="008875A8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Ибрагимова Э.Р.</w:t>
            </w:r>
          </w:p>
        </w:tc>
      </w:tr>
    </w:tbl>
    <w:p w:rsidR="00DB0878" w:rsidRDefault="008D2897">
      <w:pPr>
        <w:spacing w:after="37"/>
        <w:ind w:left="1044"/>
        <w:jc w:val="both"/>
      </w:pPr>
      <w:r>
        <w:rPr>
          <w:rFonts w:ascii="Courier New" w:eastAsia="Courier New" w:hAnsi="Courier New" w:cs="Courier New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B0878" w:rsidRDefault="008D2897">
      <w:pPr>
        <w:spacing w:after="40"/>
        <w:ind w:left="1044"/>
        <w:jc w:val="both"/>
      </w:pPr>
      <w:r>
        <w:rPr>
          <w:rFonts w:ascii="Courier New" w:eastAsia="Courier New" w:hAnsi="Courier New" w:cs="Courier New"/>
          <w:sz w:val="2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B0878" w:rsidRDefault="008D2897">
      <w:pPr>
        <w:spacing w:after="118"/>
        <w:ind w:left="1044"/>
        <w:jc w:val="both"/>
      </w:pPr>
      <w:r>
        <w:rPr>
          <w:rFonts w:ascii="Courier New" w:eastAsia="Courier New" w:hAnsi="Courier New" w:cs="Courier New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B0878" w:rsidRDefault="008D2897">
      <w:pPr>
        <w:spacing w:after="51"/>
        <w:ind w:left="1044"/>
        <w:jc w:val="both"/>
      </w:pPr>
      <w:r>
        <w:rPr>
          <w:rFonts w:ascii="Courier New" w:eastAsia="Courier New" w:hAnsi="Courier New" w:cs="Courier New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B0878" w:rsidRDefault="008D2897">
      <w:pPr>
        <w:spacing w:after="2" w:line="290" w:lineRule="auto"/>
        <w:ind w:left="1044" w:right="13613"/>
        <w:jc w:val="both"/>
      </w:pPr>
      <w:r>
        <w:rPr>
          <w:rFonts w:ascii="Courier New" w:eastAsia="Courier New" w:hAnsi="Courier New" w:cs="Courier New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Courier New" w:eastAsia="Courier New" w:hAnsi="Courier New" w:cs="Courier New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B0878" w:rsidRDefault="008D2897">
      <w:pPr>
        <w:spacing w:after="0"/>
        <w:ind w:left="1044"/>
        <w:jc w:val="both"/>
      </w:pPr>
      <w:r>
        <w:rPr>
          <w:rFonts w:ascii="Courier New" w:eastAsia="Courier New" w:hAnsi="Courier New" w:cs="Courier New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B0878" w:rsidRDefault="008D2897">
      <w:pPr>
        <w:spacing w:after="37"/>
        <w:ind w:left="1044"/>
        <w:jc w:val="both"/>
      </w:pPr>
      <w:r>
        <w:rPr>
          <w:rFonts w:ascii="Courier New" w:eastAsia="Courier New" w:hAnsi="Courier New" w:cs="Courier New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B0878" w:rsidRDefault="008D2897">
      <w:pPr>
        <w:spacing w:after="0"/>
        <w:ind w:left="1044"/>
        <w:jc w:val="both"/>
      </w:pPr>
      <w:r>
        <w:rPr>
          <w:rFonts w:ascii="Courier New" w:eastAsia="Courier New" w:hAnsi="Courier New" w:cs="Courier New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br w:type="page"/>
      </w:r>
    </w:p>
    <w:p w:rsidR="00DB0878" w:rsidRDefault="008D2897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DB0878">
      <w:pgSz w:w="16838" w:h="11904" w:orient="landscape"/>
      <w:pgMar w:top="1419" w:right="1169" w:bottom="1336" w:left="9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2461"/>
    <w:multiLevelType w:val="hybridMultilevel"/>
    <w:tmpl w:val="C368EFFC"/>
    <w:lvl w:ilvl="0" w:tplc="36361342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021E3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FECF5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C6706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8275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71C71F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924DA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DA956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430F16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78"/>
    <w:rsid w:val="00374AEE"/>
    <w:rsid w:val="008875A8"/>
    <w:rsid w:val="008D2897"/>
    <w:rsid w:val="00BC546D"/>
    <w:rsid w:val="00D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9F37"/>
  <w15:docId w15:val="{946A82AD-06B2-47C4-A2A8-AF44318C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1038</Words>
  <Characters>5923</Characters>
  <Application>Microsoft Office Word</Application>
  <DocSecurity>0</DocSecurity>
  <Lines>49</Lines>
  <Paragraphs>13</Paragraphs>
  <ScaleCrop>false</ScaleCrop>
  <Company>UralSOFT RePack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Анна</cp:lastModifiedBy>
  <cp:revision>5</cp:revision>
  <dcterms:created xsi:type="dcterms:W3CDTF">2022-12-07T07:16:00Z</dcterms:created>
  <dcterms:modified xsi:type="dcterms:W3CDTF">2022-12-07T07:39:00Z</dcterms:modified>
</cp:coreProperties>
</file>