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22A" w:rsidRDefault="000E522A"/>
    <w:p w:rsidR="000E522A" w:rsidRDefault="00F41A62">
      <w:r>
        <w:rPr>
          <w:b/>
          <w:noProof/>
          <w:sz w:val="28"/>
          <w:szCs w:val="28"/>
        </w:rPr>
        <w:drawing>
          <wp:inline distT="0" distB="0" distL="0" distR="0">
            <wp:extent cx="6572250" cy="850229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8502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A62" w:rsidRDefault="00F41A62"/>
    <w:p w:rsidR="00F41A62" w:rsidRDefault="00F41A62"/>
    <w:p w:rsidR="00F41A62" w:rsidRDefault="00F41A62"/>
    <w:p w:rsidR="00F41A62" w:rsidRDefault="00F41A62"/>
    <w:p w:rsidR="00F41A62" w:rsidRDefault="00F41A62"/>
    <w:p w:rsidR="00CB73BE" w:rsidRDefault="00CB73BE" w:rsidP="000E522A">
      <w:pPr>
        <w:jc w:val="center"/>
      </w:pPr>
    </w:p>
    <w:p w:rsidR="00CB73BE" w:rsidRDefault="00CB73BE" w:rsidP="000E522A">
      <w:pPr>
        <w:jc w:val="center"/>
      </w:pPr>
    </w:p>
    <w:p w:rsidR="000E522A" w:rsidRPr="000E522A" w:rsidRDefault="000E522A" w:rsidP="000E522A">
      <w:pPr>
        <w:jc w:val="center"/>
        <w:rPr>
          <w:sz w:val="28"/>
          <w:szCs w:val="28"/>
        </w:rPr>
      </w:pPr>
      <w:r>
        <w:t>1.</w:t>
      </w:r>
      <w:r w:rsidR="003254CE" w:rsidRPr="000E522A">
        <w:rPr>
          <w:sz w:val="28"/>
          <w:szCs w:val="28"/>
        </w:rPr>
        <w:t>Общие положения</w:t>
      </w:r>
    </w:p>
    <w:p w:rsidR="000E522A" w:rsidRDefault="003254CE" w:rsidP="000E522A">
      <w:pPr>
        <w:pStyle w:val="a3"/>
      </w:pPr>
      <w:r w:rsidRPr="000E522A">
        <w:t xml:space="preserve"> </w:t>
      </w:r>
      <w:proofErr w:type="gramStart"/>
      <w:r w:rsidRPr="000E522A">
        <w:t>Положение о суммированном учете рабочего времени устанавливает порядок ведения учета рабочего времени отдельных категорий сотрудников (сторож, машинист (</w:t>
      </w:r>
      <w:r w:rsidR="000E522A">
        <w:t xml:space="preserve">кочегар), </w:t>
      </w:r>
      <w:r w:rsidRPr="000E522A">
        <w:t>для которых не может быть соблюдена установленная еженедельная продолжительность рабочего времени.</w:t>
      </w:r>
      <w:proofErr w:type="gramEnd"/>
      <w:r w:rsidRPr="000E522A">
        <w:t xml:space="preserve"> Введение суммированного учета позволяет корректировать продолжительность отработанного времени в рамках учетного периода (месяца, квартала или года), если оно отклоняется от установленной нормы, то есть переработка в одни дни компенсируется недоработкой в другие. </w:t>
      </w:r>
    </w:p>
    <w:p w:rsidR="000E522A" w:rsidRDefault="000E522A" w:rsidP="000E522A">
      <w:pPr>
        <w:pStyle w:val="a3"/>
      </w:pPr>
    </w:p>
    <w:p w:rsidR="000E522A" w:rsidRPr="000E522A" w:rsidRDefault="003254CE" w:rsidP="000E522A">
      <w:pPr>
        <w:pStyle w:val="a3"/>
        <w:jc w:val="center"/>
        <w:rPr>
          <w:sz w:val="28"/>
          <w:szCs w:val="28"/>
        </w:rPr>
      </w:pPr>
      <w:r w:rsidRPr="000E522A">
        <w:rPr>
          <w:sz w:val="28"/>
          <w:szCs w:val="28"/>
        </w:rPr>
        <w:t>2. Порядок ведения суммированного учета рабочего времени</w:t>
      </w:r>
    </w:p>
    <w:p w:rsidR="000E522A" w:rsidRDefault="000E522A" w:rsidP="000E522A">
      <w:pPr>
        <w:pStyle w:val="a3"/>
      </w:pPr>
      <w:r>
        <w:t>2</w:t>
      </w:r>
      <w:r w:rsidR="003254CE" w:rsidRPr="000E522A">
        <w:t>.1. Утвердить учетный период -12 месяцев для сторожей и 7 месяцев для машинистов (</w:t>
      </w:r>
      <w:r>
        <w:t>кочегаров)</w:t>
      </w:r>
      <w:r w:rsidR="003254CE" w:rsidRPr="000E522A">
        <w:t xml:space="preserve">. Учетный период включает в себя рабочее время, в т.ч. часы работы в выходные и праздничные дни. </w:t>
      </w:r>
    </w:p>
    <w:p w:rsidR="000E522A" w:rsidRDefault="003254CE" w:rsidP="000E522A">
      <w:pPr>
        <w:pStyle w:val="a3"/>
      </w:pPr>
      <w:r w:rsidRPr="000E522A">
        <w:t xml:space="preserve">2.2. Использование суммированного рабочего времени основано на том, что установленная законодательством продолжительность рабочей недели обеспечивается графиком в среднем за учетный период. </w:t>
      </w:r>
    </w:p>
    <w:p w:rsidR="000E522A" w:rsidRDefault="003254CE" w:rsidP="000E522A">
      <w:pPr>
        <w:pStyle w:val="a3"/>
      </w:pPr>
      <w:r w:rsidRPr="000E522A">
        <w:t xml:space="preserve">2.3. Установленная графиком еженедельная продолжительность рабочего времени может в определенной степени отклоняться от установленной нормы рабочих часов. </w:t>
      </w:r>
    </w:p>
    <w:p w:rsidR="000E522A" w:rsidRDefault="003254CE" w:rsidP="000E522A">
      <w:pPr>
        <w:pStyle w:val="a3"/>
      </w:pPr>
      <w:r w:rsidRPr="000E522A">
        <w:t xml:space="preserve">2.4. При этом появляющаяся недоработка (переработка) должна быть скорректирована в установленный учетный период. </w:t>
      </w:r>
    </w:p>
    <w:p w:rsidR="000E522A" w:rsidRDefault="003254CE" w:rsidP="000E522A">
      <w:pPr>
        <w:pStyle w:val="a3"/>
      </w:pPr>
      <w:r w:rsidRPr="000E522A">
        <w:t xml:space="preserve">2.5. Количество рабочих часов по графику должно равняться количеству рабочих часов согласно установленной норме за этот период. </w:t>
      </w:r>
    </w:p>
    <w:p w:rsidR="000E522A" w:rsidRDefault="003254CE" w:rsidP="000E522A">
      <w:pPr>
        <w:pStyle w:val="a3"/>
      </w:pPr>
      <w:r w:rsidRPr="000E522A">
        <w:t>2.6. При подсчете рабочих часов, которые необходимо отработать в учетном периоде, из этого периода исключается время, в течение которого работник освобождается от исполнения трудовых обязанностей (период выполнения государственных, общественных обязанностей, временной нетрудоспособности и др.).</w:t>
      </w:r>
    </w:p>
    <w:p w:rsidR="000E522A" w:rsidRDefault="003254CE" w:rsidP="000E522A">
      <w:pPr>
        <w:pStyle w:val="a3"/>
      </w:pPr>
      <w:r w:rsidRPr="000E522A">
        <w:t xml:space="preserve"> 2.7. Работа, производимая за пределами нормы рабочих часов по установленному графику сменности, признается сверхурочной работой (ст. 99 ТК) и оплачивается согласно ст.152 ТК РФ. </w:t>
      </w:r>
    </w:p>
    <w:p w:rsidR="000E522A" w:rsidRDefault="003254CE" w:rsidP="000E522A">
      <w:pPr>
        <w:pStyle w:val="a3"/>
      </w:pPr>
      <w:r w:rsidRPr="000E522A">
        <w:t>2.8. Трудовым законодательством не ограничена максимальная продолжительность рабочей смены при суммированном учете рабочего времени.</w:t>
      </w:r>
    </w:p>
    <w:p w:rsidR="000E522A" w:rsidRDefault="000E522A" w:rsidP="000E522A">
      <w:pPr>
        <w:pStyle w:val="a3"/>
      </w:pPr>
    </w:p>
    <w:p w:rsidR="000E522A" w:rsidRPr="000E522A" w:rsidRDefault="003254CE" w:rsidP="000E522A">
      <w:pPr>
        <w:pStyle w:val="a3"/>
        <w:jc w:val="center"/>
        <w:rPr>
          <w:sz w:val="28"/>
          <w:szCs w:val="28"/>
        </w:rPr>
      </w:pPr>
      <w:r w:rsidRPr="000E522A">
        <w:rPr>
          <w:sz w:val="28"/>
          <w:szCs w:val="28"/>
        </w:rPr>
        <w:t>3. График работы</w:t>
      </w:r>
    </w:p>
    <w:p w:rsidR="0043356C" w:rsidRDefault="003254CE" w:rsidP="000E522A">
      <w:pPr>
        <w:pStyle w:val="a3"/>
      </w:pPr>
      <w:r w:rsidRPr="000E522A">
        <w:t>3.1. Для того</w:t>
      </w:r>
      <w:proofErr w:type="gramStart"/>
      <w:r w:rsidRPr="000E522A">
        <w:t>,</w:t>
      </w:r>
      <w:proofErr w:type="gramEnd"/>
      <w:r w:rsidRPr="000E522A">
        <w:t xml:space="preserve"> чтобы сотрудники полностью отработали норму рабочего времени разрабатываются графики работы сотрудников (сторожей, машинистов (</w:t>
      </w:r>
      <w:r w:rsidR="0043356C">
        <w:t>кочегаров</w:t>
      </w:r>
      <w:r w:rsidRPr="000E522A">
        <w:t xml:space="preserve">) с соблюдением установленной им трудовым договором продолжительности рабочего времени. </w:t>
      </w:r>
    </w:p>
    <w:p w:rsidR="0043356C" w:rsidRDefault="003254CE" w:rsidP="000E522A">
      <w:pPr>
        <w:pStyle w:val="a3"/>
      </w:pPr>
      <w:r w:rsidRPr="000E522A">
        <w:t>3.2. Для сотрудников, которым установлен суммированный учет рабочего времени, разрабатывается график сменности на учетный период, в котором определяется время начала и окончания работы.</w:t>
      </w:r>
    </w:p>
    <w:p w:rsidR="00761485" w:rsidRDefault="003254CE" w:rsidP="000E522A">
      <w:pPr>
        <w:pStyle w:val="a3"/>
      </w:pPr>
      <w:r w:rsidRPr="000E522A">
        <w:t xml:space="preserve"> 3.2.1. Время начала и окончания работы </w:t>
      </w:r>
      <w:r w:rsidR="00761485">
        <w:t>сторожей</w:t>
      </w:r>
      <w:r w:rsidRPr="000E522A">
        <w:t xml:space="preserve"> (время местное)</w:t>
      </w:r>
      <w:r w:rsidR="00761485">
        <w:t>.</w:t>
      </w:r>
      <w:r w:rsidRPr="000E522A">
        <w:t xml:space="preserve"> </w:t>
      </w:r>
    </w:p>
    <w:p w:rsidR="00761485" w:rsidRDefault="00761485" w:rsidP="000E522A">
      <w:pPr>
        <w:pStyle w:val="a3"/>
      </w:pPr>
    </w:p>
    <w:tbl>
      <w:tblPr>
        <w:tblStyle w:val="a4"/>
        <w:tblW w:w="0" w:type="auto"/>
        <w:tblInd w:w="720" w:type="dxa"/>
        <w:tblLook w:val="04A0"/>
      </w:tblPr>
      <w:tblGrid>
        <w:gridCol w:w="4432"/>
        <w:gridCol w:w="4419"/>
      </w:tblGrid>
      <w:tr w:rsidR="00761485" w:rsidTr="00761485">
        <w:tc>
          <w:tcPr>
            <w:tcW w:w="4432" w:type="dxa"/>
          </w:tcPr>
          <w:p w:rsidR="00761485" w:rsidRDefault="00761485" w:rsidP="00761485">
            <w:pPr>
              <w:pStyle w:val="a3"/>
              <w:ind w:left="0"/>
              <w:jc w:val="center"/>
            </w:pPr>
            <w:r>
              <w:t>Период работы</w:t>
            </w:r>
          </w:p>
        </w:tc>
        <w:tc>
          <w:tcPr>
            <w:tcW w:w="4419" w:type="dxa"/>
          </w:tcPr>
          <w:p w:rsidR="00761485" w:rsidRDefault="00761485" w:rsidP="00761485">
            <w:pPr>
              <w:pStyle w:val="a3"/>
              <w:ind w:left="0"/>
              <w:jc w:val="center"/>
            </w:pPr>
            <w:r>
              <w:t>Время работы</w:t>
            </w:r>
          </w:p>
        </w:tc>
      </w:tr>
      <w:tr w:rsidR="00761485" w:rsidTr="00761485">
        <w:tc>
          <w:tcPr>
            <w:tcW w:w="4432" w:type="dxa"/>
          </w:tcPr>
          <w:p w:rsidR="00761485" w:rsidRDefault="00761485" w:rsidP="00761485">
            <w:pPr>
              <w:pStyle w:val="a3"/>
              <w:ind w:left="0"/>
              <w:jc w:val="center"/>
            </w:pPr>
            <w:r>
              <w:t>понедельник-воскресенье</w:t>
            </w:r>
          </w:p>
        </w:tc>
        <w:tc>
          <w:tcPr>
            <w:tcW w:w="4419" w:type="dxa"/>
            <w:vMerge w:val="restart"/>
          </w:tcPr>
          <w:p w:rsidR="00761485" w:rsidRDefault="00761485" w:rsidP="00761485">
            <w:pPr>
              <w:pStyle w:val="a3"/>
              <w:ind w:left="0"/>
              <w:jc w:val="center"/>
            </w:pPr>
            <w:r>
              <w:t>с 08:00час. до 08:00час. следующего дня</w:t>
            </w:r>
          </w:p>
        </w:tc>
      </w:tr>
      <w:tr w:rsidR="00761485" w:rsidTr="00761485">
        <w:tc>
          <w:tcPr>
            <w:tcW w:w="4432" w:type="dxa"/>
          </w:tcPr>
          <w:p w:rsidR="00761485" w:rsidRDefault="00761485" w:rsidP="00761485">
            <w:pPr>
              <w:pStyle w:val="a3"/>
              <w:ind w:left="0"/>
              <w:jc w:val="center"/>
            </w:pPr>
            <w:r>
              <w:t>праздничные дни</w:t>
            </w:r>
          </w:p>
        </w:tc>
        <w:tc>
          <w:tcPr>
            <w:tcW w:w="4419" w:type="dxa"/>
            <w:vMerge/>
          </w:tcPr>
          <w:p w:rsidR="00761485" w:rsidRDefault="00761485" w:rsidP="000E522A">
            <w:pPr>
              <w:pStyle w:val="a3"/>
              <w:ind w:left="0"/>
            </w:pPr>
          </w:p>
        </w:tc>
      </w:tr>
    </w:tbl>
    <w:p w:rsidR="00761485" w:rsidRDefault="00761485" w:rsidP="000E522A">
      <w:pPr>
        <w:pStyle w:val="a3"/>
      </w:pPr>
    </w:p>
    <w:p w:rsidR="00761485" w:rsidRDefault="003254CE" w:rsidP="000E522A">
      <w:pPr>
        <w:pStyle w:val="a3"/>
      </w:pPr>
      <w:r w:rsidRPr="000E522A">
        <w:t xml:space="preserve">3.2.2. Время начала и окончания работы </w:t>
      </w:r>
      <w:r w:rsidR="00761485">
        <w:t>машинистов (кочегаров</w:t>
      </w:r>
      <w:proofErr w:type="gramStart"/>
      <w:r w:rsidR="00761485">
        <w:t>)</w:t>
      </w:r>
      <w:r w:rsidRPr="000E522A">
        <w:t>(</w:t>
      </w:r>
      <w:proofErr w:type="gramEnd"/>
      <w:r w:rsidRPr="000E522A">
        <w:t>время местное)</w:t>
      </w:r>
      <w:r w:rsidR="00761485">
        <w:t>.</w:t>
      </w:r>
    </w:p>
    <w:tbl>
      <w:tblPr>
        <w:tblStyle w:val="a4"/>
        <w:tblW w:w="0" w:type="auto"/>
        <w:tblInd w:w="720" w:type="dxa"/>
        <w:tblLook w:val="04A0"/>
      </w:tblPr>
      <w:tblGrid>
        <w:gridCol w:w="4425"/>
        <w:gridCol w:w="4426"/>
      </w:tblGrid>
      <w:tr w:rsidR="00761485" w:rsidTr="00761485">
        <w:tc>
          <w:tcPr>
            <w:tcW w:w="4425" w:type="dxa"/>
          </w:tcPr>
          <w:p w:rsidR="00761485" w:rsidRDefault="00761485" w:rsidP="00A66A9B">
            <w:pPr>
              <w:pStyle w:val="a3"/>
              <w:ind w:left="0"/>
              <w:jc w:val="center"/>
            </w:pPr>
            <w:r>
              <w:t>Период работы</w:t>
            </w:r>
          </w:p>
        </w:tc>
        <w:tc>
          <w:tcPr>
            <w:tcW w:w="4426" w:type="dxa"/>
          </w:tcPr>
          <w:p w:rsidR="00761485" w:rsidRDefault="00761485" w:rsidP="00A66A9B">
            <w:pPr>
              <w:pStyle w:val="a3"/>
              <w:ind w:left="0"/>
              <w:jc w:val="center"/>
            </w:pPr>
            <w:r>
              <w:t>Время работы</w:t>
            </w:r>
          </w:p>
        </w:tc>
      </w:tr>
      <w:tr w:rsidR="00761485" w:rsidTr="00761485">
        <w:tc>
          <w:tcPr>
            <w:tcW w:w="4425" w:type="dxa"/>
          </w:tcPr>
          <w:p w:rsidR="00761485" w:rsidRDefault="00761485" w:rsidP="00A66A9B">
            <w:pPr>
              <w:pStyle w:val="a3"/>
              <w:ind w:left="0"/>
              <w:jc w:val="center"/>
            </w:pPr>
            <w:r>
              <w:t>понедельник-воскресенье</w:t>
            </w:r>
          </w:p>
        </w:tc>
        <w:tc>
          <w:tcPr>
            <w:tcW w:w="4426" w:type="dxa"/>
            <w:vMerge w:val="restart"/>
          </w:tcPr>
          <w:p w:rsidR="00761485" w:rsidRDefault="00761485" w:rsidP="00761485">
            <w:pPr>
              <w:pStyle w:val="a3"/>
              <w:ind w:left="0"/>
            </w:pPr>
            <w:r>
              <w:t>с 20:00час. до 20:00час. следующего дня</w:t>
            </w:r>
          </w:p>
        </w:tc>
      </w:tr>
      <w:tr w:rsidR="00761485" w:rsidTr="00761485">
        <w:tc>
          <w:tcPr>
            <w:tcW w:w="4425" w:type="dxa"/>
          </w:tcPr>
          <w:p w:rsidR="00761485" w:rsidRDefault="00761485" w:rsidP="00A66A9B">
            <w:pPr>
              <w:pStyle w:val="a3"/>
              <w:ind w:left="0"/>
              <w:jc w:val="center"/>
            </w:pPr>
            <w:r>
              <w:t>праздничные дни</w:t>
            </w:r>
          </w:p>
        </w:tc>
        <w:tc>
          <w:tcPr>
            <w:tcW w:w="4426" w:type="dxa"/>
            <w:vMerge/>
          </w:tcPr>
          <w:p w:rsidR="00761485" w:rsidRDefault="00761485" w:rsidP="000E522A">
            <w:pPr>
              <w:pStyle w:val="a3"/>
              <w:ind w:left="0"/>
            </w:pPr>
          </w:p>
        </w:tc>
      </w:tr>
    </w:tbl>
    <w:p w:rsidR="00761485" w:rsidRDefault="00761485" w:rsidP="000E522A">
      <w:pPr>
        <w:pStyle w:val="a3"/>
      </w:pPr>
    </w:p>
    <w:p w:rsidR="00035E8C" w:rsidRDefault="003254CE" w:rsidP="000E522A">
      <w:pPr>
        <w:pStyle w:val="a3"/>
      </w:pPr>
      <w:r w:rsidRPr="000E522A">
        <w:t xml:space="preserve">3.3. Наличие графика работы работника обязательно, поскольку сотрудник должен знать заранее, каким будет режим работы. </w:t>
      </w:r>
    </w:p>
    <w:p w:rsidR="00035E8C" w:rsidRDefault="003254CE" w:rsidP="000E522A">
      <w:pPr>
        <w:pStyle w:val="a3"/>
      </w:pPr>
      <w:r w:rsidRPr="000E522A">
        <w:t xml:space="preserve">3.4. Статьей 103 ТК РФ определено: при составлении графика работы учитывается мнение представительного органа работников; график доводится до сведения сотрудников не </w:t>
      </w:r>
      <w:r w:rsidRPr="000E522A">
        <w:lastRenderedPageBreak/>
        <w:t xml:space="preserve">позднее, чем за месяц до введения его в действие и сотрудники с графиком сменности знакомятся под личную роспись. </w:t>
      </w:r>
    </w:p>
    <w:p w:rsidR="00035E8C" w:rsidRDefault="00035E8C" w:rsidP="000E522A">
      <w:pPr>
        <w:pStyle w:val="a3"/>
      </w:pPr>
    </w:p>
    <w:p w:rsidR="00035E8C" w:rsidRPr="00035E8C" w:rsidRDefault="003254CE" w:rsidP="00035E8C">
      <w:pPr>
        <w:pStyle w:val="a3"/>
        <w:jc w:val="center"/>
        <w:rPr>
          <w:sz w:val="28"/>
          <w:szCs w:val="28"/>
        </w:rPr>
      </w:pPr>
      <w:r w:rsidRPr="00035E8C">
        <w:rPr>
          <w:sz w:val="28"/>
          <w:szCs w:val="28"/>
        </w:rPr>
        <w:t>4. Нормальное число рабочих часов</w:t>
      </w:r>
    </w:p>
    <w:p w:rsidR="00035E8C" w:rsidRDefault="003254CE" w:rsidP="000E522A">
      <w:pPr>
        <w:pStyle w:val="a3"/>
      </w:pPr>
      <w:r w:rsidRPr="000E522A">
        <w:t xml:space="preserve">4.1. Данный показатель за учетный период определяется исходя из установленной для данной категории работников еженедельной продолжительности рабочего времени на основании производственного календаря. </w:t>
      </w:r>
    </w:p>
    <w:p w:rsidR="00035E8C" w:rsidRDefault="003254CE" w:rsidP="000E522A">
      <w:pPr>
        <w:pStyle w:val="a3"/>
      </w:pPr>
      <w:r w:rsidRPr="000E522A">
        <w:t xml:space="preserve">4.2. При определении нормы рабочего времени по каждому сотруднику не учитываются те периоды, когда сотрудник фактически не работал. К таким периодам относятся все виды отпусков, временная нетрудоспособность, выходные дни по уходу за ребенком-инвалидом, дни прохождения медицинского осмотра, сдача крови и дни отдыха доноров и т.д. </w:t>
      </w:r>
    </w:p>
    <w:p w:rsidR="00035E8C" w:rsidRDefault="00035E8C" w:rsidP="000E522A">
      <w:pPr>
        <w:pStyle w:val="a3"/>
      </w:pPr>
    </w:p>
    <w:p w:rsidR="00035E8C" w:rsidRPr="00035E8C" w:rsidRDefault="003254CE" w:rsidP="00035E8C">
      <w:pPr>
        <w:pStyle w:val="a3"/>
        <w:jc w:val="center"/>
        <w:rPr>
          <w:sz w:val="28"/>
          <w:szCs w:val="28"/>
        </w:rPr>
      </w:pPr>
      <w:r w:rsidRPr="00035E8C">
        <w:rPr>
          <w:sz w:val="28"/>
          <w:szCs w:val="28"/>
        </w:rPr>
        <w:t>5. Табель учета рабочего времени</w:t>
      </w:r>
    </w:p>
    <w:p w:rsidR="00035E8C" w:rsidRDefault="003254CE" w:rsidP="000E522A">
      <w:pPr>
        <w:pStyle w:val="a3"/>
      </w:pPr>
      <w:r w:rsidRPr="000E522A">
        <w:t xml:space="preserve"> 5.1. Работодатель обязан вести учет времени фактически отработанного каждым сотрудником. Табель применяется для учета времени, фактически отработанного и неотработанного каждым сотрудником организации, для </w:t>
      </w:r>
      <w:proofErr w:type="gramStart"/>
      <w:r w:rsidRPr="000E522A">
        <w:t>контроля за</w:t>
      </w:r>
      <w:proofErr w:type="gramEnd"/>
      <w:r w:rsidRPr="000E522A">
        <w:t xml:space="preserve"> соблюдением работниками установленного режима рабочего времени, для расчета заработной платы, для составления статистической отчетности по труду.</w:t>
      </w:r>
    </w:p>
    <w:p w:rsidR="00035E8C" w:rsidRDefault="003254CE" w:rsidP="000E522A">
      <w:pPr>
        <w:pStyle w:val="a3"/>
      </w:pPr>
      <w:r w:rsidRPr="000E522A">
        <w:t xml:space="preserve"> 5.2. Табель ведется ежемесячно лицом, назначенным приказом по учреждению. Табель открывается за 2-3 дня до начала месяца на основании табеля за прошлый месяц с учетом изменений. Записи в табель и исключение из табеля производятся только на основании документов по учету личного состава (приказов о приеме на работу, переводе, увольнении); отметки о причинах неявок на работу на основании листков нетрудоспособности, справок о выполнении государственных обязанностей и др.</w:t>
      </w:r>
    </w:p>
    <w:p w:rsidR="00035E8C" w:rsidRDefault="003254CE" w:rsidP="000E522A">
      <w:pPr>
        <w:pStyle w:val="a3"/>
      </w:pPr>
      <w:r w:rsidRPr="000E522A">
        <w:t xml:space="preserve"> 5.3. У сотрудников, работающих в режиме суммированного учета рабочего времени, в табеле в разрезе дней месяца отражается фактически отработанное количество часов.</w:t>
      </w:r>
    </w:p>
    <w:p w:rsidR="00035E8C" w:rsidRDefault="003254CE" w:rsidP="000E522A">
      <w:pPr>
        <w:pStyle w:val="a3"/>
      </w:pPr>
      <w:r w:rsidRPr="000E522A">
        <w:t xml:space="preserve"> 5.4. В конце месяца работником, ответственным за ведение табеля, определяется общее количество часов, неявок на работу, количество часов, отработанных в ночное, праздничное время, в порядке замещения и т.д. Табель подписывается лицом, ведущим табель, утверждается руководителем. </w:t>
      </w:r>
    </w:p>
    <w:p w:rsidR="00035E8C" w:rsidRDefault="00035E8C" w:rsidP="000E522A">
      <w:pPr>
        <w:pStyle w:val="a3"/>
      </w:pPr>
    </w:p>
    <w:p w:rsidR="00035E8C" w:rsidRPr="00035E8C" w:rsidRDefault="003254CE" w:rsidP="00035E8C">
      <w:pPr>
        <w:pStyle w:val="a3"/>
        <w:jc w:val="center"/>
        <w:rPr>
          <w:sz w:val="28"/>
          <w:szCs w:val="28"/>
        </w:rPr>
      </w:pPr>
      <w:r w:rsidRPr="00035E8C">
        <w:rPr>
          <w:sz w:val="28"/>
          <w:szCs w:val="28"/>
        </w:rPr>
        <w:t>6. Оплата труда</w:t>
      </w:r>
    </w:p>
    <w:p w:rsidR="00035E8C" w:rsidRDefault="003254CE" w:rsidP="000E522A">
      <w:pPr>
        <w:pStyle w:val="a3"/>
      </w:pPr>
      <w:r w:rsidRPr="000E522A">
        <w:t>6.1. Оплата рабочего времени при суммированном учете производится ежемесячно по фактически отработанному в расчетном месяце времени исходя должностного оклада.</w:t>
      </w:r>
    </w:p>
    <w:p w:rsidR="00035E8C" w:rsidRDefault="003254CE" w:rsidP="000E522A">
      <w:pPr>
        <w:pStyle w:val="a3"/>
      </w:pPr>
      <w:r w:rsidRPr="000E522A">
        <w:t xml:space="preserve"> 6.2. Оплата труда производится не реже двух раз в месяц</w:t>
      </w:r>
      <w:r w:rsidR="00035E8C">
        <w:t>(15 и 30 числа на лицевой счёт банковской карты работника)</w:t>
      </w:r>
      <w:r w:rsidRPr="000E522A">
        <w:t xml:space="preserve">. </w:t>
      </w:r>
    </w:p>
    <w:p w:rsidR="00035E8C" w:rsidRDefault="003254CE" w:rsidP="000E522A">
      <w:pPr>
        <w:pStyle w:val="a3"/>
      </w:pPr>
      <w:r w:rsidRPr="000E522A">
        <w:t xml:space="preserve">6.3. При оплате труда </w:t>
      </w:r>
      <w:proofErr w:type="gramStart"/>
      <w:r w:rsidRPr="000E522A">
        <w:t>исходя из должностного оклада работник имеет</w:t>
      </w:r>
      <w:proofErr w:type="gramEnd"/>
      <w:r w:rsidRPr="000E522A">
        <w:t xml:space="preserve"> право получить месячный оклад, если за месяц он отработал все смены, предусмотренные графиком. В ином случае ему выплачивается часть оклада пропорционально отработанному времени. В данном случае должностной оклад делится на месячную норму часов и умножается на фактически отработанные часы.</w:t>
      </w:r>
    </w:p>
    <w:p w:rsidR="00035E8C" w:rsidRDefault="003254CE" w:rsidP="000E522A">
      <w:pPr>
        <w:pStyle w:val="a3"/>
      </w:pPr>
      <w:r w:rsidRPr="000E522A">
        <w:t xml:space="preserve"> 6.4. По истечении и по итогам учетного периода на основании табелей, приказа по учреждению оплачиваются рабочие часы, отработанные сверх нормы рабочего времени за учетный период в соответствии с действующим законодательством (ст. 152 ТК РФ). </w:t>
      </w:r>
    </w:p>
    <w:p w:rsidR="0066307E" w:rsidRPr="000E522A" w:rsidRDefault="003254CE" w:rsidP="000E522A">
      <w:pPr>
        <w:pStyle w:val="a3"/>
      </w:pPr>
      <w:r w:rsidRPr="000E522A">
        <w:t xml:space="preserve">6.5. Сверхурочными признаются часы не сверх смены по графику, а сверх нормы рабочих часов за учетный период. В полуторном размере оплачивается то количество сверхурочных работ, которое не превышает 2-х часов, умноженных на количество рабочих дней в данном учетном периоде по графику 5-дневной рабочей недели. Остальные сверхурочные часы оплачиваются в двойном размере. </w:t>
      </w:r>
      <w:proofErr w:type="gramStart"/>
      <w:r w:rsidRPr="000E522A">
        <w:t>Если же рабочее время по графику совпало с праздничным днем по Трудовому кодексу РФ, оплата за работу в этот день производится в размере одинарной часовой или дневной ставки сверх оклада, при условии, что работа в праздничный день производилась в пределах месячной нормы рабочего времени по графику, и в размере не менее двойной часовой или дневной ставки сверх оклада, если работа</w:t>
      </w:r>
      <w:proofErr w:type="gramEnd"/>
      <w:r w:rsidRPr="000E522A">
        <w:t xml:space="preserve"> производилась сверх нормы. В последнем случае отработанное время не будет являться сверхурочным, так как оно уже оплачено в соответствующем (двойном) размере.</w:t>
      </w:r>
    </w:p>
    <w:sectPr w:rsidR="0066307E" w:rsidRPr="000E522A" w:rsidSect="00CB73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3326A"/>
    <w:multiLevelType w:val="hybridMultilevel"/>
    <w:tmpl w:val="4DF4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254CE"/>
    <w:rsid w:val="00035E8C"/>
    <w:rsid w:val="000E522A"/>
    <w:rsid w:val="001A00E0"/>
    <w:rsid w:val="002D24F0"/>
    <w:rsid w:val="002D53F9"/>
    <w:rsid w:val="00323802"/>
    <w:rsid w:val="003254CE"/>
    <w:rsid w:val="003C4B26"/>
    <w:rsid w:val="0043356C"/>
    <w:rsid w:val="00466F55"/>
    <w:rsid w:val="0066307E"/>
    <w:rsid w:val="00692858"/>
    <w:rsid w:val="00761485"/>
    <w:rsid w:val="00AA5979"/>
    <w:rsid w:val="00C14A86"/>
    <w:rsid w:val="00C67168"/>
    <w:rsid w:val="00CB73BE"/>
    <w:rsid w:val="00CB7E8D"/>
    <w:rsid w:val="00D506BE"/>
    <w:rsid w:val="00DC2A5A"/>
    <w:rsid w:val="00E75CD8"/>
    <w:rsid w:val="00F41A62"/>
    <w:rsid w:val="00FC6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22A"/>
    <w:pPr>
      <w:ind w:left="720"/>
      <w:contextualSpacing/>
    </w:pPr>
  </w:style>
  <w:style w:type="table" w:styleId="a4">
    <w:name w:val="Table Grid"/>
    <w:basedOn w:val="a1"/>
    <w:uiPriority w:val="59"/>
    <w:rsid w:val="007614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1A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A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4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2022-02-28T08:15:00Z</dcterms:created>
  <dcterms:modified xsi:type="dcterms:W3CDTF">2022-04-14T07:21:00Z</dcterms:modified>
</cp:coreProperties>
</file>