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04" w:rsidRPr="00975CF6" w:rsidRDefault="00EC5804" w:rsidP="00EB015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CE0" w:rsidRPr="00975CF6" w:rsidRDefault="00975CF6" w:rsidP="00EB01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CF6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44CE0" w:rsidRPr="00975CF6" w:rsidRDefault="00975CF6" w:rsidP="00EB01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CF6">
        <w:rPr>
          <w:rFonts w:ascii="Times New Roman" w:hAnsi="Times New Roman" w:cs="Times New Roman"/>
          <w:b/>
          <w:sz w:val="28"/>
          <w:szCs w:val="28"/>
        </w:rPr>
        <w:t>ПО ИТОГАМ МОНИТОРИНГА УРОВНЯ ФУНКЦИОНАЛЬНОЙ</w:t>
      </w:r>
    </w:p>
    <w:p w:rsidR="00944CE0" w:rsidRPr="00975CF6" w:rsidRDefault="00975CF6" w:rsidP="00EB01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ГРАМОТНОСТИ ОБУЧАЮЩИХСЯ 8-9-х </w:t>
      </w:r>
      <w:r w:rsidRPr="00975CF6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D66EBB" w:rsidRPr="00975CF6" w:rsidRDefault="00975CF6" w:rsidP="00EB01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CF6">
        <w:rPr>
          <w:rFonts w:ascii="Times New Roman" w:hAnsi="Times New Roman" w:cs="Times New Roman"/>
          <w:b/>
          <w:sz w:val="28"/>
          <w:szCs w:val="28"/>
        </w:rPr>
        <w:t>МБОУ «КРИНИЧНЕНСКАЯ СШ» БЕЛОГОРСКОГО РАЙОНА РЕСПУ</w:t>
      </w:r>
      <w:r w:rsidRPr="00975CF6">
        <w:rPr>
          <w:rFonts w:ascii="Times New Roman" w:hAnsi="Times New Roman" w:cs="Times New Roman"/>
          <w:b/>
          <w:sz w:val="28"/>
          <w:szCs w:val="28"/>
        </w:rPr>
        <w:t>Б</w:t>
      </w:r>
      <w:r w:rsidRPr="00975CF6">
        <w:rPr>
          <w:rFonts w:ascii="Times New Roman" w:hAnsi="Times New Roman" w:cs="Times New Roman"/>
          <w:b/>
          <w:sz w:val="28"/>
          <w:szCs w:val="28"/>
        </w:rPr>
        <w:t>ЛИКИ КРЫМ</w:t>
      </w:r>
    </w:p>
    <w:p w:rsidR="00EC5804" w:rsidRPr="00975CF6" w:rsidRDefault="00EB015E" w:rsidP="00EB01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5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письмом Министерства просвещения Российской Федерации от 14 сентября 2021 года №03-1510 «Об организации работы по повышению фун</w:t>
      </w:r>
      <w:r w:rsidRPr="00EB015E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EB015E">
        <w:rPr>
          <w:rFonts w:ascii="Times New Roman" w:eastAsia="Calibri" w:hAnsi="Times New Roman" w:cs="Times New Roman"/>
          <w:sz w:val="28"/>
          <w:szCs w:val="28"/>
          <w:lang w:eastAsia="en-US"/>
        </w:rPr>
        <w:t>циональной грамотности»,</w:t>
      </w:r>
      <w:r w:rsidRPr="00EB015E">
        <w:rPr>
          <w:rFonts w:ascii="Times New Roman" w:hAnsi="Times New Roman" w:cs="Times New Roman"/>
          <w:sz w:val="28"/>
          <w:szCs w:val="28"/>
        </w:rPr>
        <w:t xml:space="preserve"> во исполнение приказа Министерства образования, науки и молодежи Республики Крым от 16.09.2022  №1418 «Об организации работы по п</w:t>
      </w:r>
      <w:r w:rsidRPr="00EB015E">
        <w:rPr>
          <w:rFonts w:ascii="Times New Roman" w:hAnsi="Times New Roman" w:cs="Times New Roman"/>
          <w:sz w:val="28"/>
          <w:szCs w:val="28"/>
        </w:rPr>
        <w:t>о</w:t>
      </w:r>
      <w:r w:rsidRPr="00EB015E">
        <w:rPr>
          <w:rFonts w:ascii="Times New Roman" w:hAnsi="Times New Roman" w:cs="Times New Roman"/>
          <w:sz w:val="28"/>
          <w:szCs w:val="28"/>
        </w:rPr>
        <w:t>вышению функциональной грамотности», в рамках реализации национального пр</w:t>
      </w:r>
      <w:r w:rsidRPr="00EB015E">
        <w:rPr>
          <w:rFonts w:ascii="Times New Roman" w:hAnsi="Times New Roman" w:cs="Times New Roman"/>
          <w:sz w:val="28"/>
          <w:szCs w:val="28"/>
        </w:rPr>
        <w:t>о</w:t>
      </w:r>
      <w:r w:rsidRPr="00EB015E">
        <w:rPr>
          <w:rFonts w:ascii="Times New Roman" w:hAnsi="Times New Roman" w:cs="Times New Roman"/>
          <w:sz w:val="28"/>
          <w:szCs w:val="28"/>
        </w:rPr>
        <w:t>екта  «Образование», на основании приказа управления образования, молодежи и спорта администрации Белого</w:t>
      </w:r>
      <w:r w:rsidRPr="00EB015E">
        <w:rPr>
          <w:rFonts w:ascii="Times New Roman" w:hAnsi="Times New Roman" w:cs="Times New Roman"/>
          <w:sz w:val="28"/>
          <w:szCs w:val="28"/>
        </w:rPr>
        <w:t>р</w:t>
      </w:r>
      <w:r w:rsidRPr="00EB015E">
        <w:rPr>
          <w:rFonts w:ascii="Times New Roman" w:hAnsi="Times New Roman" w:cs="Times New Roman"/>
          <w:sz w:val="28"/>
          <w:szCs w:val="28"/>
        </w:rPr>
        <w:t>ского района Республики Крым №387 от 10.10.2022г. «Об организации работы по повышению функциональной грамотности обучающихся общеобразовательных организаций Бел</w:t>
      </w:r>
      <w:r w:rsidRPr="00EB015E">
        <w:rPr>
          <w:rFonts w:ascii="Times New Roman" w:hAnsi="Times New Roman" w:cs="Times New Roman"/>
          <w:sz w:val="28"/>
          <w:szCs w:val="28"/>
        </w:rPr>
        <w:t>о</w:t>
      </w:r>
      <w:r w:rsidRPr="00EB015E">
        <w:rPr>
          <w:rFonts w:ascii="Times New Roman" w:hAnsi="Times New Roman" w:cs="Times New Roman"/>
          <w:sz w:val="28"/>
          <w:szCs w:val="28"/>
        </w:rPr>
        <w:t>горского района в 2022/2023 учебном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EF0" w:rsidRPr="00975C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ноябре</w:t>
      </w:r>
      <w:r w:rsidR="007A1EF0" w:rsidRPr="00975CF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1EF0" w:rsidRPr="00975CF6">
        <w:rPr>
          <w:rFonts w:ascii="Times New Roman" w:hAnsi="Times New Roman" w:cs="Times New Roman"/>
          <w:sz w:val="28"/>
          <w:szCs w:val="28"/>
        </w:rPr>
        <w:t>г. в МБОУ «Криничненская СШ» Белогорского района Республики Крым проводился мониторинг уровня функциональной грамотности среди обуча</w:t>
      </w:r>
      <w:r w:rsidR="007A1EF0" w:rsidRPr="00975CF6">
        <w:rPr>
          <w:rFonts w:ascii="Times New Roman" w:hAnsi="Times New Roman" w:cs="Times New Roman"/>
          <w:sz w:val="28"/>
          <w:szCs w:val="28"/>
        </w:rPr>
        <w:t>ю</w:t>
      </w:r>
      <w:r w:rsidR="007A1EF0" w:rsidRPr="00975CF6">
        <w:rPr>
          <w:rFonts w:ascii="Times New Roman" w:hAnsi="Times New Roman" w:cs="Times New Roman"/>
          <w:sz w:val="28"/>
          <w:szCs w:val="28"/>
        </w:rPr>
        <w:t>щихся 8-9 классов по 6 направл</w:t>
      </w:r>
      <w:r w:rsidR="007A1EF0" w:rsidRPr="00975CF6">
        <w:rPr>
          <w:rFonts w:ascii="Times New Roman" w:hAnsi="Times New Roman" w:cs="Times New Roman"/>
          <w:sz w:val="28"/>
          <w:szCs w:val="28"/>
        </w:rPr>
        <w:t>е</w:t>
      </w:r>
      <w:r w:rsidR="007A1EF0" w:rsidRPr="00975CF6">
        <w:rPr>
          <w:rFonts w:ascii="Times New Roman" w:hAnsi="Times New Roman" w:cs="Times New Roman"/>
          <w:sz w:val="28"/>
          <w:szCs w:val="28"/>
        </w:rPr>
        <w:t>ниям:</w:t>
      </w:r>
    </w:p>
    <w:p w:rsidR="007A1EF0" w:rsidRPr="00975CF6" w:rsidRDefault="007A1EF0" w:rsidP="00EB01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- читательская грамотность;</w:t>
      </w:r>
    </w:p>
    <w:p w:rsidR="007A1EF0" w:rsidRPr="00975CF6" w:rsidRDefault="007A1EF0" w:rsidP="00EB01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-математическая грамотность;</w:t>
      </w:r>
    </w:p>
    <w:p w:rsidR="007A1EF0" w:rsidRPr="00975CF6" w:rsidRDefault="007A1EF0" w:rsidP="00EB01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- естественно-научная грамотность;</w:t>
      </w:r>
    </w:p>
    <w:p w:rsidR="007A1EF0" w:rsidRPr="00975CF6" w:rsidRDefault="007A1EF0" w:rsidP="00EB01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- финансовая грамотность;</w:t>
      </w:r>
    </w:p>
    <w:p w:rsidR="007A1EF0" w:rsidRPr="00975CF6" w:rsidRDefault="007A1EF0" w:rsidP="00EB01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-</w:t>
      </w:r>
      <w:r w:rsidR="00863E93" w:rsidRPr="00975CF6">
        <w:rPr>
          <w:rFonts w:ascii="Times New Roman" w:hAnsi="Times New Roman" w:cs="Times New Roman"/>
          <w:sz w:val="28"/>
          <w:szCs w:val="28"/>
        </w:rPr>
        <w:t xml:space="preserve"> глобальные компетенции;</w:t>
      </w:r>
    </w:p>
    <w:p w:rsidR="00863E93" w:rsidRPr="00975CF6" w:rsidRDefault="00863E93" w:rsidP="00EB01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- креативное мышление.</w:t>
      </w:r>
    </w:p>
    <w:p w:rsidR="00863E93" w:rsidRPr="00975CF6" w:rsidRDefault="00863E93" w:rsidP="00EB015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Для определения уровня функциональной грамотности учащихся в школе была сформирована рабочая группа из учителей и администрации школы и намечен план мероприятий на 202</w:t>
      </w:r>
      <w:r w:rsidR="00EB015E">
        <w:rPr>
          <w:rFonts w:ascii="Times New Roman" w:hAnsi="Times New Roman" w:cs="Times New Roman"/>
          <w:sz w:val="28"/>
          <w:szCs w:val="28"/>
        </w:rPr>
        <w:t>2/2023</w:t>
      </w:r>
      <w:r w:rsidRPr="00975CF6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863E93" w:rsidRPr="00975CF6" w:rsidRDefault="00863E93" w:rsidP="00EB01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Цель мониторинга:</w:t>
      </w:r>
      <w:r w:rsidR="00225E35" w:rsidRPr="00975CF6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</w:t>
      </w:r>
      <w:r w:rsidR="00225E35" w:rsidRPr="00975CF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оценить способность подростков 13-14 лет взаимодейс</w:t>
      </w:r>
      <w:r w:rsidR="00225E35" w:rsidRPr="00975CF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</w:t>
      </w:r>
      <w:r w:rsidR="00225E35" w:rsidRPr="00975CF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вовать с внешней средой, быстро адаптироваться и функционировать в ней.</w:t>
      </w:r>
      <w:r w:rsidRPr="00975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11F" w:rsidRPr="00975CF6" w:rsidRDefault="006723BD" w:rsidP="00EB01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b/>
          <w:sz w:val="28"/>
          <w:szCs w:val="28"/>
        </w:rPr>
        <w:t>Задачи мониторинга</w:t>
      </w:r>
      <w:r w:rsidRPr="00975C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23BD" w:rsidRPr="00975CF6" w:rsidRDefault="006723BD" w:rsidP="00EB015E">
      <w:pPr>
        <w:pStyle w:val="a6"/>
        <w:numPr>
          <w:ilvl w:val="0"/>
          <w:numId w:val="3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получение информации о степени развития функциональной грамо</w:t>
      </w:r>
      <w:r w:rsidRPr="00975CF6">
        <w:rPr>
          <w:rFonts w:ascii="Times New Roman" w:hAnsi="Times New Roman" w:cs="Times New Roman"/>
          <w:sz w:val="28"/>
          <w:szCs w:val="28"/>
        </w:rPr>
        <w:t>т</w:t>
      </w:r>
      <w:r w:rsidRPr="00975CF6">
        <w:rPr>
          <w:rFonts w:ascii="Times New Roman" w:hAnsi="Times New Roman" w:cs="Times New Roman"/>
          <w:sz w:val="28"/>
          <w:szCs w:val="28"/>
        </w:rPr>
        <w:t>но</w:t>
      </w:r>
      <w:r w:rsidR="00225E35" w:rsidRPr="00975CF6">
        <w:rPr>
          <w:rFonts w:ascii="Times New Roman" w:hAnsi="Times New Roman" w:cs="Times New Roman"/>
          <w:sz w:val="28"/>
          <w:szCs w:val="28"/>
        </w:rPr>
        <w:t xml:space="preserve">сти учеников 8-9 </w:t>
      </w:r>
      <w:r w:rsidRPr="00975CF6">
        <w:rPr>
          <w:rFonts w:ascii="Times New Roman" w:hAnsi="Times New Roman" w:cs="Times New Roman"/>
          <w:sz w:val="28"/>
          <w:szCs w:val="28"/>
        </w:rPr>
        <w:t>классов, об уровне их подготовки для полноценного функцион</w:t>
      </w:r>
      <w:r w:rsidRPr="00975CF6">
        <w:rPr>
          <w:rFonts w:ascii="Times New Roman" w:hAnsi="Times New Roman" w:cs="Times New Roman"/>
          <w:sz w:val="28"/>
          <w:szCs w:val="28"/>
        </w:rPr>
        <w:t>и</w:t>
      </w:r>
      <w:r w:rsidRPr="00975CF6">
        <w:rPr>
          <w:rFonts w:ascii="Times New Roman" w:hAnsi="Times New Roman" w:cs="Times New Roman"/>
          <w:sz w:val="28"/>
          <w:szCs w:val="28"/>
        </w:rPr>
        <w:t>рования в современном обществе.</w:t>
      </w:r>
    </w:p>
    <w:p w:rsidR="006723BD" w:rsidRPr="00975CF6" w:rsidRDefault="006723BD" w:rsidP="00EB015E">
      <w:pPr>
        <w:pStyle w:val="a6"/>
        <w:numPr>
          <w:ilvl w:val="0"/>
          <w:numId w:val="3"/>
        </w:numPr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определение ориентиров развития и принятия мер по улучшению школ</w:t>
      </w:r>
      <w:r w:rsidRPr="00975CF6">
        <w:rPr>
          <w:rFonts w:ascii="Times New Roman" w:hAnsi="Times New Roman" w:cs="Times New Roman"/>
          <w:sz w:val="28"/>
          <w:szCs w:val="28"/>
        </w:rPr>
        <w:t>ь</w:t>
      </w:r>
      <w:r w:rsidRPr="00975CF6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3D1DC6" w:rsidRPr="00975CF6" w:rsidRDefault="00EB285E" w:rsidP="00EB01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В каждом из основных нап</w:t>
      </w:r>
      <w:r w:rsidR="006D6920" w:rsidRPr="00975CF6">
        <w:rPr>
          <w:rFonts w:ascii="Times New Roman" w:hAnsi="Times New Roman" w:cs="Times New Roman"/>
          <w:sz w:val="28"/>
          <w:szCs w:val="28"/>
        </w:rPr>
        <w:t>равлений грамотности достижения</w:t>
      </w:r>
      <w:r w:rsidRPr="00975CF6">
        <w:rPr>
          <w:rFonts w:ascii="Times New Roman" w:hAnsi="Times New Roman" w:cs="Times New Roman"/>
          <w:sz w:val="28"/>
          <w:szCs w:val="28"/>
        </w:rPr>
        <w:t xml:space="preserve"> оцениваются на уровне мыслительных процессов, предметного содержания и контекстных категорий реал</w:t>
      </w:r>
      <w:r w:rsidRPr="00975CF6">
        <w:rPr>
          <w:rFonts w:ascii="Times New Roman" w:hAnsi="Times New Roman" w:cs="Times New Roman"/>
          <w:sz w:val="28"/>
          <w:szCs w:val="28"/>
        </w:rPr>
        <w:t>ь</w:t>
      </w:r>
      <w:r w:rsidRPr="00975CF6">
        <w:rPr>
          <w:rFonts w:ascii="Times New Roman" w:hAnsi="Times New Roman" w:cs="Times New Roman"/>
          <w:sz w:val="28"/>
          <w:szCs w:val="28"/>
        </w:rPr>
        <w:t>ного мира.</w:t>
      </w:r>
    </w:p>
    <w:p w:rsidR="00831629" w:rsidRPr="00975CF6" w:rsidRDefault="00F04E73" w:rsidP="00EB015E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 xml:space="preserve">Для оценки уровня функциональной грамотности использовались открытые банки заданий: </w:t>
      </w:r>
      <w:hyperlink r:id="rId8" w:history="1">
        <w:r w:rsidRPr="00975C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https://fg.resh.edu.ru//</w:t>
        </w:r>
      </w:hyperlink>
      <w:r w:rsidRPr="00975CF6">
        <w:rPr>
          <w:rFonts w:ascii="Times New Roman" w:hAnsi="Times New Roman" w:cs="Times New Roman"/>
          <w:sz w:val="28"/>
          <w:szCs w:val="28"/>
        </w:rPr>
        <w:t xml:space="preserve"> </w:t>
      </w:r>
      <w:r w:rsidRPr="00975CF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75CF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B015E">
        <w:t xml:space="preserve"> </w:t>
      </w:r>
      <w:hyperlink r:id="rId9" w:history="1">
        <w:r w:rsidRPr="00975CF6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http://skiv.instrao.ru/bank-zadaniy/</w:t>
        </w:r>
      </w:hyperlink>
      <w:r w:rsidRPr="00975CF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975CF6" w:rsidRDefault="00975CF6" w:rsidP="00EB015E">
      <w:pPr>
        <w:pStyle w:val="22"/>
        <w:shd w:val="clear" w:color="auto" w:fill="auto"/>
        <w:spacing w:after="180" w:line="276" w:lineRule="auto"/>
        <w:ind w:right="280"/>
        <w:jc w:val="both"/>
        <w:rPr>
          <w:rFonts w:eastAsia="Tahoma"/>
          <w:color w:val="auto"/>
        </w:rPr>
      </w:pPr>
    </w:p>
    <w:p w:rsidR="00975CF6" w:rsidRDefault="00975CF6" w:rsidP="00EB015E">
      <w:pPr>
        <w:pStyle w:val="22"/>
        <w:shd w:val="clear" w:color="auto" w:fill="auto"/>
        <w:spacing w:after="180" w:line="276" w:lineRule="auto"/>
        <w:ind w:right="280"/>
        <w:jc w:val="both"/>
        <w:rPr>
          <w:rFonts w:eastAsia="Tahoma"/>
          <w:color w:val="auto"/>
        </w:rPr>
      </w:pPr>
    </w:p>
    <w:p w:rsidR="00975CF6" w:rsidRDefault="00975CF6" w:rsidP="00EB015E">
      <w:pPr>
        <w:pStyle w:val="22"/>
        <w:shd w:val="clear" w:color="auto" w:fill="auto"/>
        <w:spacing w:after="180" w:line="276" w:lineRule="auto"/>
        <w:ind w:right="280"/>
        <w:jc w:val="both"/>
        <w:rPr>
          <w:rFonts w:eastAsia="Tahoma"/>
          <w:color w:val="auto"/>
        </w:rPr>
      </w:pPr>
    </w:p>
    <w:p w:rsidR="00975CF6" w:rsidRDefault="00975CF6" w:rsidP="00EB015E">
      <w:pPr>
        <w:pStyle w:val="22"/>
        <w:shd w:val="clear" w:color="auto" w:fill="auto"/>
        <w:spacing w:after="180" w:line="276" w:lineRule="auto"/>
        <w:ind w:right="280"/>
        <w:jc w:val="both"/>
        <w:rPr>
          <w:rFonts w:eastAsia="Tahoma"/>
          <w:color w:val="auto"/>
        </w:rPr>
      </w:pPr>
    </w:p>
    <w:p w:rsidR="00EB015E" w:rsidRDefault="00EB015E" w:rsidP="00EB015E">
      <w:pPr>
        <w:pStyle w:val="22"/>
        <w:shd w:val="clear" w:color="auto" w:fill="auto"/>
        <w:spacing w:after="180" w:line="276" w:lineRule="auto"/>
        <w:ind w:right="280"/>
        <w:jc w:val="both"/>
        <w:rPr>
          <w:rFonts w:eastAsia="Tahoma"/>
          <w:color w:val="auto"/>
        </w:rPr>
      </w:pPr>
    </w:p>
    <w:p w:rsidR="00EB015E" w:rsidRPr="009E2F24" w:rsidRDefault="00EB015E" w:rsidP="00EB015E">
      <w:pPr>
        <w:pStyle w:val="22"/>
        <w:shd w:val="clear" w:color="auto" w:fill="auto"/>
        <w:spacing w:after="180" w:line="276" w:lineRule="auto"/>
        <w:ind w:right="280"/>
        <w:jc w:val="both"/>
        <w:rPr>
          <w:rFonts w:eastAsia="Tahoma"/>
          <w:color w:val="auto"/>
          <w:lang w:val="en-US"/>
        </w:rPr>
      </w:pPr>
    </w:p>
    <w:p w:rsidR="005D5652" w:rsidRPr="00975CF6" w:rsidRDefault="00417A3E" w:rsidP="00EB015E">
      <w:pPr>
        <w:pStyle w:val="22"/>
        <w:shd w:val="clear" w:color="auto" w:fill="auto"/>
        <w:spacing w:after="180" w:line="276" w:lineRule="auto"/>
        <w:ind w:right="280"/>
        <w:jc w:val="both"/>
        <w:rPr>
          <w:rFonts w:eastAsia="Tahoma"/>
          <w:color w:val="auto"/>
        </w:rPr>
      </w:pPr>
      <w:r w:rsidRPr="00975CF6">
        <w:rPr>
          <w:rFonts w:eastAsia="Tahoma"/>
          <w:color w:val="auto"/>
        </w:rPr>
        <w:lastRenderedPageBreak/>
        <w:t>Результаты:</w:t>
      </w:r>
    </w:p>
    <w:tbl>
      <w:tblPr>
        <w:tblStyle w:val="a8"/>
        <w:tblW w:w="0" w:type="auto"/>
        <w:tblLook w:val="04A0"/>
      </w:tblPr>
      <w:tblGrid>
        <w:gridCol w:w="2802"/>
        <w:gridCol w:w="2693"/>
        <w:gridCol w:w="2262"/>
        <w:gridCol w:w="1849"/>
      </w:tblGrid>
      <w:tr w:rsidR="00417A3E" w:rsidRPr="00975CF6" w:rsidTr="00975CF6">
        <w:tc>
          <w:tcPr>
            <w:tcW w:w="2802" w:type="dxa"/>
          </w:tcPr>
          <w:p w:rsidR="00417A3E" w:rsidRPr="00975CF6" w:rsidRDefault="00417A3E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 w:rsidRPr="00975CF6">
              <w:t>Модуль</w:t>
            </w:r>
          </w:p>
        </w:tc>
        <w:tc>
          <w:tcPr>
            <w:tcW w:w="2693" w:type="dxa"/>
          </w:tcPr>
          <w:p w:rsidR="00417A3E" w:rsidRPr="00975CF6" w:rsidRDefault="00417A3E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 w:rsidRPr="00975CF6">
              <w:t>Всего</w:t>
            </w:r>
          </w:p>
          <w:p w:rsidR="00417A3E" w:rsidRPr="00975CF6" w:rsidRDefault="00417A3E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 w:rsidRPr="00975CF6">
              <w:t>участников</w:t>
            </w:r>
          </w:p>
        </w:tc>
        <w:tc>
          <w:tcPr>
            <w:tcW w:w="2262" w:type="dxa"/>
          </w:tcPr>
          <w:p w:rsidR="00417A3E" w:rsidRPr="00975CF6" w:rsidRDefault="00417A3E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 w:rsidRPr="00975CF6">
              <w:t>Справ</w:t>
            </w:r>
            <w:r w:rsidRPr="00975CF6">
              <w:t>и</w:t>
            </w:r>
            <w:r w:rsidRPr="00975CF6">
              <w:t>лось</w:t>
            </w:r>
          </w:p>
        </w:tc>
        <w:tc>
          <w:tcPr>
            <w:tcW w:w="1849" w:type="dxa"/>
          </w:tcPr>
          <w:p w:rsidR="00417A3E" w:rsidRPr="00975CF6" w:rsidRDefault="00417A3E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 w:rsidRPr="00975CF6">
              <w:t>Не спр</w:t>
            </w:r>
            <w:r w:rsidRPr="00975CF6">
              <w:t>а</w:t>
            </w:r>
            <w:r w:rsidRPr="00975CF6">
              <w:t>вилось</w:t>
            </w:r>
          </w:p>
        </w:tc>
      </w:tr>
      <w:tr w:rsidR="00417A3E" w:rsidRPr="00975CF6" w:rsidTr="00975CF6">
        <w:tc>
          <w:tcPr>
            <w:tcW w:w="2802" w:type="dxa"/>
          </w:tcPr>
          <w:p w:rsidR="00417A3E" w:rsidRPr="00975CF6" w:rsidRDefault="00417A3E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 w:rsidRPr="00975CF6">
              <w:t>Читательская гр</w:t>
            </w:r>
            <w:r w:rsidRPr="00975CF6">
              <w:t>а</w:t>
            </w:r>
            <w:r w:rsidRPr="00975CF6">
              <w:t>мотность</w:t>
            </w:r>
          </w:p>
        </w:tc>
        <w:tc>
          <w:tcPr>
            <w:tcW w:w="2693" w:type="dxa"/>
          </w:tcPr>
          <w:p w:rsidR="00417A3E" w:rsidRPr="00975CF6" w:rsidRDefault="009E2F24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>
              <w:t>26</w:t>
            </w:r>
          </w:p>
        </w:tc>
        <w:tc>
          <w:tcPr>
            <w:tcW w:w="2262" w:type="dxa"/>
          </w:tcPr>
          <w:p w:rsidR="00417A3E" w:rsidRPr="00975CF6" w:rsidRDefault="009E2F24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>
              <w:t>25</w:t>
            </w:r>
          </w:p>
        </w:tc>
        <w:tc>
          <w:tcPr>
            <w:tcW w:w="1849" w:type="dxa"/>
          </w:tcPr>
          <w:p w:rsidR="00417A3E" w:rsidRPr="00975CF6" w:rsidRDefault="009E2F24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>
              <w:t>1</w:t>
            </w:r>
          </w:p>
        </w:tc>
      </w:tr>
      <w:tr w:rsidR="00417A3E" w:rsidRPr="00975CF6" w:rsidTr="00975CF6">
        <w:tc>
          <w:tcPr>
            <w:tcW w:w="2802" w:type="dxa"/>
          </w:tcPr>
          <w:p w:rsidR="00417A3E" w:rsidRPr="00975CF6" w:rsidRDefault="00417A3E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 w:rsidRPr="00975CF6">
              <w:t>Математич</w:t>
            </w:r>
            <w:r w:rsidRPr="00975CF6">
              <w:t>е</w:t>
            </w:r>
            <w:r w:rsidRPr="00975CF6">
              <w:t>ская грамотность</w:t>
            </w:r>
          </w:p>
        </w:tc>
        <w:tc>
          <w:tcPr>
            <w:tcW w:w="2693" w:type="dxa"/>
          </w:tcPr>
          <w:p w:rsidR="00417A3E" w:rsidRPr="00975CF6" w:rsidRDefault="009E2F24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>
              <w:t>22</w:t>
            </w:r>
          </w:p>
        </w:tc>
        <w:tc>
          <w:tcPr>
            <w:tcW w:w="2262" w:type="dxa"/>
          </w:tcPr>
          <w:p w:rsidR="00417A3E" w:rsidRPr="00975CF6" w:rsidRDefault="009E2F24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>
              <w:t>18</w:t>
            </w:r>
          </w:p>
        </w:tc>
        <w:tc>
          <w:tcPr>
            <w:tcW w:w="1849" w:type="dxa"/>
          </w:tcPr>
          <w:p w:rsidR="00417A3E" w:rsidRPr="00975CF6" w:rsidRDefault="009E2F24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>
              <w:t>4</w:t>
            </w:r>
          </w:p>
        </w:tc>
      </w:tr>
      <w:tr w:rsidR="00417A3E" w:rsidRPr="00975CF6" w:rsidTr="00975CF6">
        <w:tc>
          <w:tcPr>
            <w:tcW w:w="2802" w:type="dxa"/>
          </w:tcPr>
          <w:p w:rsidR="00417A3E" w:rsidRPr="00975CF6" w:rsidRDefault="00417A3E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 w:rsidRPr="00975CF6">
              <w:t>Финансовая гр</w:t>
            </w:r>
            <w:r w:rsidRPr="00975CF6">
              <w:t>а</w:t>
            </w:r>
            <w:r w:rsidRPr="00975CF6">
              <w:t>мотность</w:t>
            </w:r>
          </w:p>
        </w:tc>
        <w:tc>
          <w:tcPr>
            <w:tcW w:w="2693" w:type="dxa"/>
          </w:tcPr>
          <w:p w:rsidR="00417A3E" w:rsidRPr="00975CF6" w:rsidRDefault="00417A3E" w:rsidP="009E2F24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 w:rsidRPr="00975CF6">
              <w:t>2</w:t>
            </w:r>
            <w:r w:rsidR="009E2F24">
              <w:t>1</w:t>
            </w:r>
          </w:p>
        </w:tc>
        <w:tc>
          <w:tcPr>
            <w:tcW w:w="2262" w:type="dxa"/>
          </w:tcPr>
          <w:p w:rsidR="00417A3E" w:rsidRPr="00975CF6" w:rsidRDefault="009E2F24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>
              <w:t>21</w:t>
            </w:r>
          </w:p>
        </w:tc>
        <w:tc>
          <w:tcPr>
            <w:tcW w:w="1849" w:type="dxa"/>
          </w:tcPr>
          <w:p w:rsidR="00417A3E" w:rsidRPr="00975CF6" w:rsidRDefault="009E2F24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>
              <w:t>0</w:t>
            </w:r>
          </w:p>
        </w:tc>
      </w:tr>
      <w:tr w:rsidR="00417A3E" w:rsidRPr="00975CF6" w:rsidTr="00975CF6">
        <w:tc>
          <w:tcPr>
            <w:tcW w:w="2802" w:type="dxa"/>
          </w:tcPr>
          <w:p w:rsidR="00417A3E" w:rsidRPr="00975CF6" w:rsidRDefault="00417A3E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 w:rsidRPr="00975CF6">
              <w:t>Естественно-научная грамо</w:t>
            </w:r>
            <w:r w:rsidRPr="00975CF6">
              <w:t>т</w:t>
            </w:r>
            <w:r w:rsidRPr="00975CF6">
              <w:t>ность</w:t>
            </w:r>
          </w:p>
        </w:tc>
        <w:tc>
          <w:tcPr>
            <w:tcW w:w="2693" w:type="dxa"/>
          </w:tcPr>
          <w:p w:rsidR="00417A3E" w:rsidRPr="00975CF6" w:rsidRDefault="009E2F24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>
              <w:t>15</w:t>
            </w:r>
          </w:p>
        </w:tc>
        <w:tc>
          <w:tcPr>
            <w:tcW w:w="2262" w:type="dxa"/>
          </w:tcPr>
          <w:p w:rsidR="00417A3E" w:rsidRPr="00975CF6" w:rsidRDefault="009E2F24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>
              <w:t>13</w:t>
            </w:r>
          </w:p>
        </w:tc>
        <w:tc>
          <w:tcPr>
            <w:tcW w:w="1849" w:type="dxa"/>
          </w:tcPr>
          <w:p w:rsidR="00417A3E" w:rsidRPr="00975CF6" w:rsidRDefault="009E2F24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>
              <w:t>2</w:t>
            </w:r>
          </w:p>
        </w:tc>
      </w:tr>
      <w:tr w:rsidR="00417A3E" w:rsidRPr="00975CF6" w:rsidTr="00975CF6">
        <w:tc>
          <w:tcPr>
            <w:tcW w:w="2802" w:type="dxa"/>
          </w:tcPr>
          <w:p w:rsidR="00417A3E" w:rsidRPr="00975CF6" w:rsidRDefault="00417A3E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 w:rsidRPr="00975CF6">
              <w:t>Глобальные ко</w:t>
            </w:r>
            <w:r w:rsidRPr="00975CF6">
              <w:t>м</w:t>
            </w:r>
            <w:r w:rsidRPr="00975CF6">
              <w:t>петенции</w:t>
            </w:r>
          </w:p>
        </w:tc>
        <w:tc>
          <w:tcPr>
            <w:tcW w:w="2693" w:type="dxa"/>
          </w:tcPr>
          <w:p w:rsidR="00417A3E" w:rsidRPr="00975CF6" w:rsidRDefault="009E2F24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bookmarkStart w:id="0" w:name="_GoBack"/>
            <w:bookmarkEnd w:id="0"/>
            <w:r>
              <w:t>17</w:t>
            </w:r>
          </w:p>
        </w:tc>
        <w:tc>
          <w:tcPr>
            <w:tcW w:w="2262" w:type="dxa"/>
          </w:tcPr>
          <w:p w:rsidR="00417A3E" w:rsidRPr="00975CF6" w:rsidRDefault="009E2F24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>
              <w:t>15</w:t>
            </w:r>
          </w:p>
        </w:tc>
        <w:tc>
          <w:tcPr>
            <w:tcW w:w="1849" w:type="dxa"/>
          </w:tcPr>
          <w:p w:rsidR="00417A3E" w:rsidRPr="00975CF6" w:rsidRDefault="00417A3E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 w:rsidRPr="00975CF6">
              <w:t>2</w:t>
            </w:r>
          </w:p>
        </w:tc>
      </w:tr>
      <w:tr w:rsidR="00417A3E" w:rsidRPr="00975CF6" w:rsidTr="00975CF6">
        <w:tc>
          <w:tcPr>
            <w:tcW w:w="2802" w:type="dxa"/>
          </w:tcPr>
          <w:p w:rsidR="00417A3E" w:rsidRPr="00975CF6" w:rsidRDefault="00417A3E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 w:rsidRPr="00975CF6">
              <w:t>Креативное мы</w:t>
            </w:r>
            <w:r w:rsidRPr="00975CF6">
              <w:t>ш</w:t>
            </w:r>
            <w:r w:rsidRPr="00975CF6">
              <w:t>ление</w:t>
            </w:r>
          </w:p>
        </w:tc>
        <w:tc>
          <w:tcPr>
            <w:tcW w:w="2693" w:type="dxa"/>
          </w:tcPr>
          <w:p w:rsidR="00417A3E" w:rsidRPr="00975CF6" w:rsidRDefault="009E2F24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>
              <w:t>27</w:t>
            </w:r>
          </w:p>
        </w:tc>
        <w:tc>
          <w:tcPr>
            <w:tcW w:w="2262" w:type="dxa"/>
          </w:tcPr>
          <w:p w:rsidR="00417A3E" w:rsidRPr="00975CF6" w:rsidRDefault="009E2F24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>
              <w:t>25</w:t>
            </w:r>
          </w:p>
        </w:tc>
        <w:tc>
          <w:tcPr>
            <w:tcW w:w="1849" w:type="dxa"/>
          </w:tcPr>
          <w:p w:rsidR="00417A3E" w:rsidRPr="00975CF6" w:rsidRDefault="00417A3E" w:rsidP="00EB015E">
            <w:pPr>
              <w:pStyle w:val="22"/>
              <w:shd w:val="clear" w:color="auto" w:fill="auto"/>
              <w:spacing w:after="0" w:line="276" w:lineRule="auto"/>
              <w:ind w:right="280"/>
              <w:jc w:val="both"/>
            </w:pPr>
            <w:r w:rsidRPr="00975CF6">
              <w:t>2</w:t>
            </w:r>
          </w:p>
        </w:tc>
      </w:tr>
    </w:tbl>
    <w:p w:rsidR="00417A3E" w:rsidRPr="00975CF6" w:rsidRDefault="00417A3E" w:rsidP="00EB015E">
      <w:pPr>
        <w:pStyle w:val="22"/>
        <w:shd w:val="clear" w:color="auto" w:fill="auto"/>
        <w:spacing w:after="180" w:line="276" w:lineRule="auto"/>
        <w:ind w:right="280"/>
        <w:jc w:val="both"/>
      </w:pP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>Проблемы, выявленные по результатам выполнения диагностических работ по функциональной грамотности:</w:t>
      </w:r>
    </w:p>
    <w:p w:rsidR="00DE70D3" w:rsidRPr="00975CF6" w:rsidRDefault="00DE70D3" w:rsidP="00EB015E">
      <w:pPr>
        <w:pStyle w:val="22"/>
        <w:shd w:val="clear" w:color="auto" w:fill="auto"/>
        <w:spacing w:after="0" w:line="276" w:lineRule="auto"/>
        <w:ind w:right="280"/>
        <w:jc w:val="both"/>
        <w:rPr>
          <w:b/>
        </w:rPr>
      </w:pPr>
      <w:r w:rsidRPr="00975CF6">
        <w:rPr>
          <w:b/>
        </w:rPr>
        <w:t>1. Читательская грамотность</w:t>
      </w:r>
    </w:p>
    <w:p w:rsidR="00DE70D3" w:rsidRPr="00975CF6" w:rsidRDefault="00DE70D3" w:rsidP="00EB015E">
      <w:pPr>
        <w:pStyle w:val="22"/>
        <w:shd w:val="clear" w:color="auto" w:fill="auto"/>
        <w:spacing w:after="0" w:line="276" w:lineRule="auto"/>
        <w:ind w:right="280"/>
        <w:jc w:val="both"/>
      </w:pPr>
      <w:r w:rsidRPr="00975CF6">
        <w:t xml:space="preserve"> - делать выводы;</w:t>
      </w:r>
    </w:p>
    <w:p w:rsidR="00DE70D3" w:rsidRPr="00975CF6" w:rsidRDefault="00DE70D3" w:rsidP="00EB015E">
      <w:pPr>
        <w:pStyle w:val="22"/>
        <w:shd w:val="clear" w:color="auto" w:fill="auto"/>
        <w:spacing w:after="0" w:line="276" w:lineRule="auto"/>
        <w:ind w:right="280"/>
        <w:jc w:val="both"/>
      </w:pPr>
      <w:r w:rsidRPr="00975CF6">
        <w:t xml:space="preserve"> - формулировать собственную гипотезу, прогнозировать события, результаты эк</w:t>
      </w:r>
      <w:r w:rsidRPr="00975CF6">
        <w:t>с</w:t>
      </w:r>
      <w:r w:rsidRPr="00975CF6">
        <w:t xml:space="preserve">перимента; </w:t>
      </w:r>
    </w:p>
    <w:p w:rsidR="00DE70D3" w:rsidRPr="00975CF6" w:rsidRDefault="00DE70D3" w:rsidP="00EB015E">
      <w:pPr>
        <w:pStyle w:val="22"/>
        <w:shd w:val="clear" w:color="auto" w:fill="auto"/>
        <w:spacing w:after="0" w:line="276" w:lineRule="auto"/>
        <w:ind w:right="280"/>
        <w:jc w:val="both"/>
      </w:pPr>
      <w:r w:rsidRPr="00975CF6">
        <w:t>- понимать значение слова или выражения на основе контекста;</w:t>
      </w:r>
    </w:p>
    <w:p w:rsidR="00DE70D3" w:rsidRPr="00975CF6" w:rsidRDefault="00DE70D3" w:rsidP="00EB015E">
      <w:pPr>
        <w:pStyle w:val="22"/>
        <w:shd w:val="clear" w:color="auto" w:fill="auto"/>
        <w:spacing w:after="0" w:line="276" w:lineRule="auto"/>
        <w:ind w:right="280"/>
        <w:jc w:val="both"/>
      </w:pPr>
      <w:r w:rsidRPr="00975CF6">
        <w:t xml:space="preserve"> - обнаруживать противоречия в текстах; </w:t>
      </w:r>
    </w:p>
    <w:p w:rsidR="00DE70D3" w:rsidRPr="00975CF6" w:rsidRDefault="00DE70D3" w:rsidP="00EB015E">
      <w:pPr>
        <w:pStyle w:val="22"/>
        <w:shd w:val="clear" w:color="auto" w:fill="auto"/>
        <w:spacing w:after="0" w:line="276" w:lineRule="auto"/>
        <w:ind w:right="280"/>
        <w:jc w:val="both"/>
      </w:pPr>
      <w:r w:rsidRPr="00975CF6">
        <w:t>- различать факт и мнение;</w:t>
      </w:r>
    </w:p>
    <w:p w:rsidR="00DE70D3" w:rsidRPr="00975CF6" w:rsidRDefault="00DE70D3" w:rsidP="00EB015E">
      <w:pPr>
        <w:pStyle w:val="22"/>
        <w:shd w:val="clear" w:color="auto" w:fill="auto"/>
        <w:spacing w:after="0" w:line="276" w:lineRule="auto"/>
        <w:ind w:right="280"/>
        <w:jc w:val="both"/>
      </w:pPr>
      <w:r w:rsidRPr="00975CF6">
        <w:t xml:space="preserve"> - устанавливать взаимосвязи между частями текста. 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 xml:space="preserve">2. </w:t>
      </w:r>
      <w:r w:rsidRPr="00975CF6">
        <w:rPr>
          <w:b/>
        </w:rPr>
        <w:t>Математическая грамотность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 xml:space="preserve"> - ориентироваться в пространстве и на плоскости;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 xml:space="preserve"> - округлять результат по смыслу практической ситуации; 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>- применять способ перебора вариантов решения;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 xml:space="preserve"> - работать с информацией, представленной в разной форме,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>применять нестандартную зависимость величин для решения жизненной зад</w:t>
      </w:r>
      <w:r w:rsidRPr="00975CF6">
        <w:t>а</w:t>
      </w:r>
      <w:r w:rsidRPr="00975CF6">
        <w:t xml:space="preserve">чи; 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>3</w:t>
      </w:r>
      <w:r w:rsidRPr="00975CF6">
        <w:rPr>
          <w:b/>
        </w:rPr>
        <w:t xml:space="preserve">. Финансовая грамотность 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>- установить последовательность действий, которые необходимо осущес</w:t>
      </w:r>
      <w:r w:rsidRPr="00975CF6">
        <w:t>т</w:t>
      </w:r>
      <w:r w:rsidRPr="00975CF6">
        <w:t>вить при финансовых ситуациях;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 xml:space="preserve"> -определить финансовую проблему;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 xml:space="preserve">- посчитать, какой будет выгода от покупки, определить сумму, которую можно было сэкономить. 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 xml:space="preserve">4. </w:t>
      </w:r>
      <w:r w:rsidRPr="00975CF6">
        <w:rPr>
          <w:b/>
        </w:rPr>
        <w:t>Естественнонаучная грамотность</w:t>
      </w:r>
      <w:r w:rsidRPr="00975CF6">
        <w:t xml:space="preserve"> 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 xml:space="preserve">- применять знания для объяснения явлений; 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lastRenderedPageBreak/>
        <w:t>- распознавать, создавать объяснительные модели и представления;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 xml:space="preserve"> - предлагать или оценивать способ научного исследования данного вопр</w:t>
      </w:r>
      <w:r w:rsidRPr="00975CF6">
        <w:t>о</w:t>
      </w:r>
      <w:r w:rsidRPr="00975CF6">
        <w:t xml:space="preserve">са. 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>5.</w:t>
      </w:r>
      <w:r w:rsidRPr="00975CF6">
        <w:rPr>
          <w:b/>
        </w:rPr>
        <w:t>Глобальные компетентности</w:t>
      </w:r>
      <w:r w:rsidRPr="00975CF6">
        <w:t xml:space="preserve"> 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 xml:space="preserve">- объяснять сложные ситуации на основе анализа информации; 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>- обобщать мнения и формулировать аргументы, объясняющие группировку выя</w:t>
      </w:r>
      <w:r w:rsidRPr="00975CF6">
        <w:t>в</w:t>
      </w:r>
      <w:r w:rsidRPr="00975CF6">
        <w:t xml:space="preserve">ленных мнений. 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>6. Креативное мышление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 xml:space="preserve"> - выдвигать свои идеи; </w:t>
      </w:r>
    </w:p>
    <w:p w:rsidR="00DE70D3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 xml:space="preserve">- выбирать и оценивать сильные и слабые стороны модели; </w:t>
      </w:r>
    </w:p>
    <w:p w:rsidR="005D5652" w:rsidRPr="00975CF6" w:rsidRDefault="00DE70D3" w:rsidP="00EB015E">
      <w:pPr>
        <w:pStyle w:val="22"/>
        <w:shd w:val="clear" w:color="auto" w:fill="auto"/>
        <w:spacing w:after="180" w:line="276" w:lineRule="auto"/>
        <w:ind w:right="280"/>
        <w:jc w:val="both"/>
      </w:pPr>
      <w:r w:rsidRPr="00975CF6">
        <w:t>- дорабатывать, совершенствовать модели;</w:t>
      </w:r>
    </w:p>
    <w:p w:rsidR="003153BC" w:rsidRPr="00975CF6" w:rsidRDefault="003153BC" w:rsidP="00EB01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Большинство участников мониторинга в качестве наиболее часто встречающихся трудностей указывали:</w:t>
      </w:r>
    </w:p>
    <w:p w:rsidR="003153BC" w:rsidRPr="00975CF6" w:rsidRDefault="003153BC" w:rsidP="00EB015E">
      <w:pPr>
        <w:pStyle w:val="a6"/>
        <w:widowControl/>
        <w:numPr>
          <w:ilvl w:val="0"/>
          <w:numId w:val="17"/>
        </w:num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Недостаточное количество времени для выполнения зад</w:t>
      </w:r>
      <w:r w:rsidRPr="00975CF6">
        <w:rPr>
          <w:rFonts w:ascii="Times New Roman" w:hAnsi="Times New Roman" w:cs="Times New Roman"/>
          <w:sz w:val="28"/>
          <w:szCs w:val="28"/>
        </w:rPr>
        <w:t>а</w:t>
      </w:r>
      <w:r w:rsidRPr="00975CF6">
        <w:rPr>
          <w:rFonts w:ascii="Times New Roman" w:hAnsi="Times New Roman" w:cs="Times New Roman"/>
          <w:sz w:val="28"/>
          <w:szCs w:val="28"/>
        </w:rPr>
        <w:t>ний.</w:t>
      </w:r>
    </w:p>
    <w:p w:rsidR="003153BC" w:rsidRPr="00975CF6" w:rsidRDefault="003153BC" w:rsidP="00EB015E">
      <w:pPr>
        <w:pStyle w:val="a6"/>
        <w:widowControl/>
        <w:numPr>
          <w:ilvl w:val="0"/>
          <w:numId w:val="17"/>
        </w:num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Обучающимся сложно воспринимать большой объем текста с монитора компьютера, что создавало трудности в понимании текста з</w:t>
      </w:r>
      <w:r w:rsidRPr="00975CF6">
        <w:rPr>
          <w:rFonts w:ascii="Times New Roman" w:hAnsi="Times New Roman" w:cs="Times New Roman"/>
          <w:sz w:val="28"/>
          <w:szCs w:val="28"/>
        </w:rPr>
        <w:t>а</w:t>
      </w:r>
      <w:r w:rsidRPr="00975CF6">
        <w:rPr>
          <w:rFonts w:ascii="Times New Roman" w:hAnsi="Times New Roman" w:cs="Times New Roman"/>
          <w:sz w:val="28"/>
          <w:szCs w:val="28"/>
        </w:rPr>
        <w:t>дания в целом.</w:t>
      </w:r>
    </w:p>
    <w:p w:rsidR="003153BC" w:rsidRPr="00975CF6" w:rsidRDefault="003153BC" w:rsidP="00EB015E">
      <w:pPr>
        <w:pStyle w:val="a6"/>
        <w:spacing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Тексты неудобно расположены и требуют пролистывания экрана и для пр</w:t>
      </w:r>
      <w:r w:rsidRPr="00975CF6">
        <w:rPr>
          <w:rFonts w:ascii="Times New Roman" w:hAnsi="Times New Roman" w:cs="Times New Roman"/>
          <w:sz w:val="28"/>
          <w:szCs w:val="28"/>
        </w:rPr>
        <w:t>о</w:t>
      </w:r>
      <w:r w:rsidRPr="00975CF6">
        <w:rPr>
          <w:rFonts w:ascii="Times New Roman" w:hAnsi="Times New Roman" w:cs="Times New Roman"/>
          <w:sz w:val="28"/>
          <w:szCs w:val="28"/>
        </w:rPr>
        <w:t>чтения, и для выполнения задания.</w:t>
      </w:r>
    </w:p>
    <w:p w:rsidR="003153BC" w:rsidRPr="00975CF6" w:rsidRDefault="003153BC" w:rsidP="00EB015E">
      <w:pPr>
        <w:pStyle w:val="a6"/>
        <w:widowControl/>
        <w:numPr>
          <w:ilvl w:val="0"/>
          <w:numId w:val="17"/>
        </w:num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Трудности, возникающие у учащихся при необходимости обоснования и/или аргументации ответа.</w:t>
      </w:r>
    </w:p>
    <w:p w:rsidR="00AE465F" w:rsidRPr="00975CF6" w:rsidRDefault="00AE465F" w:rsidP="00EB015E">
      <w:pPr>
        <w:pStyle w:val="22"/>
        <w:shd w:val="clear" w:color="auto" w:fill="auto"/>
        <w:spacing w:after="0" w:line="276" w:lineRule="auto"/>
        <w:ind w:right="280"/>
        <w:jc w:val="both"/>
      </w:pPr>
    </w:p>
    <w:p w:rsidR="002B2FE6" w:rsidRPr="00975CF6" w:rsidRDefault="00EF0812" w:rsidP="00EB015E">
      <w:pPr>
        <w:pStyle w:val="22"/>
        <w:shd w:val="clear" w:color="auto" w:fill="auto"/>
        <w:spacing w:after="180" w:line="276" w:lineRule="auto"/>
        <w:ind w:right="280"/>
        <w:jc w:val="both"/>
        <w:rPr>
          <w:b/>
        </w:rPr>
      </w:pPr>
      <w:r w:rsidRPr="00975CF6">
        <w:rPr>
          <w:b/>
        </w:rPr>
        <w:t>Выводы:</w:t>
      </w:r>
    </w:p>
    <w:p w:rsidR="0035115A" w:rsidRPr="00975CF6" w:rsidRDefault="0035115A" w:rsidP="00EB015E">
      <w:pPr>
        <w:pStyle w:val="a6"/>
        <w:numPr>
          <w:ilvl w:val="0"/>
          <w:numId w:val="15"/>
        </w:numPr>
        <w:spacing w:line="276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975CF6">
        <w:rPr>
          <w:rFonts w:ascii="Times New Roman" w:hAnsi="Times New Roman" w:cs="Times New Roman"/>
          <w:sz w:val="28"/>
          <w:szCs w:val="28"/>
        </w:rPr>
        <w:t xml:space="preserve">В проведенном исследовании </w:t>
      </w:r>
      <w:r w:rsidR="003153BC" w:rsidRPr="00975CF6">
        <w:rPr>
          <w:rFonts w:ascii="Times New Roman" w:hAnsi="Times New Roman" w:cs="Times New Roman"/>
          <w:sz w:val="28"/>
          <w:szCs w:val="28"/>
        </w:rPr>
        <w:t>выявилось:</w:t>
      </w:r>
      <w:r w:rsidRPr="00975CF6">
        <w:rPr>
          <w:rFonts w:ascii="Times New Roman" w:hAnsi="Times New Roman" w:cs="Times New Roman"/>
          <w:sz w:val="28"/>
          <w:szCs w:val="28"/>
        </w:rPr>
        <w:t xml:space="preserve"> при достаточных предметных знаниях и умениях, школьники все еще испытывают затруднения в применении их в ситуациях, близких к реальной жизни, а также при работе с информацией, представленной в формате, не характерной для большинс</w:t>
      </w:r>
      <w:r w:rsidRPr="00975CF6">
        <w:rPr>
          <w:rFonts w:ascii="Times New Roman" w:hAnsi="Times New Roman" w:cs="Times New Roman"/>
          <w:sz w:val="28"/>
          <w:szCs w:val="28"/>
        </w:rPr>
        <w:t>т</w:t>
      </w:r>
      <w:r w:rsidRPr="00975CF6">
        <w:rPr>
          <w:rFonts w:ascii="Times New Roman" w:hAnsi="Times New Roman" w:cs="Times New Roman"/>
          <w:sz w:val="28"/>
          <w:szCs w:val="28"/>
        </w:rPr>
        <w:t>ва учебников</w:t>
      </w:r>
      <w:r w:rsidR="00DE70D3" w:rsidRPr="00975CF6">
        <w:rPr>
          <w:rFonts w:ascii="Times New Roman" w:hAnsi="Times New Roman" w:cs="Times New Roman"/>
          <w:sz w:val="28"/>
          <w:szCs w:val="28"/>
        </w:rPr>
        <w:t>.</w:t>
      </w:r>
    </w:p>
    <w:p w:rsidR="00341532" w:rsidRPr="00975CF6" w:rsidRDefault="0035115A" w:rsidP="00EB015E">
      <w:pPr>
        <w:pStyle w:val="a6"/>
        <w:numPr>
          <w:ilvl w:val="0"/>
          <w:numId w:val="15"/>
        </w:numPr>
        <w:spacing w:line="276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975CF6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="00341532" w:rsidRPr="00975CF6">
        <w:rPr>
          <w:rFonts w:ascii="Times New Roman" w:hAnsi="Times New Roman" w:cs="Times New Roman"/>
          <w:sz w:val="28"/>
          <w:szCs w:val="28"/>
        </w:rPr>
        <w:t xml:space="preserve">учащиеся продемонстрировали средний уровень </w:t>
      </w:r>
      <w:r w:rsidRPr="00975CF6">
        <w:rPr>
          <w:rFonts w:ascii="Times New Roman" w:hAnsi="Times New Roman" w:cs="Times New Roman"/>
          <w:sz w:val="28"/>
          <w:szCs w:val="28"/>
        </w:rPr>
        <w:t>функционал</w:t>
      </w:r>
      <w:r w:rsidRPr="00975CF6">
        <w:rPr>
          <w:rFonts w:ascii="Times New Roman" w:hAnsi="Times New Roman" w:cs="Times New Roman"/>
          <w:sz w:val="28"/>
          <w:szCs w:val="28"/>
        </w:rPr>
        <w:t>ь</w:t>
      </w:r>
      <w:r w:rsidRPr="00975CF6">
        <w:rPr>
          <w:rFonts w:ascii="Times New Roman" w:hAnsi="Times New Roman" w:cs="Times New Roman"/>
          <w:sz w:val="28"/>
          <w:szCs w:val="28"/>
        </w:rPr>
        <w:t>ной грамотности</w:t>
      </w:r>
      <w:r w:rsidR="00341532" w:rsidRPr="00975CF6">
        <w:rPr>
          <w:rFonts w:ascii="Times New Roman" w:hAnsi="Times New Roman" w:cs="Times New Roman"/>
          <w:sz w:val="28"/>
          <w:szCs w:val="28"/>
        </w:rPr>
        <w:t>.</w:t>
      </w:r>
      <w:r w:rsidR="00B92CD3" w:rsidRPr="00975CF6">
        <w:rPr>
          <w:rFonts w:ascii="Times New Roman" w:hAnsi="Times New Roman" w:cs="Times New Roman"/>
          <w:sz w:val="28"/>
          <w:szCs w:val="28"/>
        </w:rPr>
        <w:t xml:space="preserve"> </w:t>
      </w:r>
      <w:r w:rsidRPr="00975CF6">
        <w:rPr>
          <w:rFonts w:ascii="Times New Roman" w:hAnsi="Times New Roman" w:cs="Times New Roman"/>
          <w:sz w:val="28"/>
          <w:szCs w:val="28"/>
        </w:rPr>
        <w:t>Анализ результатов читательской грамотности (средний ур</w:t>
      </w:r>
      <w:r w:rsidRPr="00975CF6">
        <w:rPr>
          <w:rFonts w:ascii="Times New Roman" w:hAnsi="Times New Roman" w:cs="Times New Roman"/>
          <w:sz w:val="28"/>
          <w:szCs w:val="28"/>
        </w:rPr>
        <w:t>о</w:t>
      </w:r>
      <w:r w:rsidRPr="00975CF6">
        <w:rPr>
          <w:rFonts w:ascii="Times New Roman" w:hAnsi="Times New Roman" w:cs="Times New Roman"/>
          <w:sz w:val="28"/>
          <w:szCs w:val="28"/>
        </w:rPr>
        <w:t>вень) показал, что п</w:t>
      </w:r>
      <w:r w:rsidR="00B92CD3" w:rsidRPr="00975CF6">
        <w:rPr>
          <w:rFonts w:ascii="Times New Roman" w:hAnsi="Times New Roman" w:cs="Times New Roman"/>
          <w:sz w:val="28"/>
          <w:szCs w:val="28"/>
        </w:rPr>
        <w:t xml:space="preserve">роблемным для </w:t>
      </w:r>
      <w:r w:rsidR="00DE70D3" w:rsidRPr="00975CF6">
        <w:rPr>
          <w:rFonts w:ascii="Times New Roman" w:hAnsi="Times New Roman" w:cs="Times New Roman"/>
          <w:sz w:val="28"/>
          <w:szCs w:val="28"/>
        </w:rPr>
        <w:t>учащихся</w:t>
      </w:r>
      <w:r w:rsidR="00B92CD3" w:rsidRPr="00975CF6">
        <w:rPr>
          <w:rFonts w:ascii="Times New Roman" w:hAnsi="Times New Roman" w:cs="Times New Roman"/>
          <w:sz w:val="28"/>
          <w:szCs w:val="28"/>
        </w:rPr>
        <w:t xml:space="preserve"> является осмысление и оценив</w:t>
      </w:r>
      <w:r w:rsidR="00B92CD3" w:rsidRPr="00975CF6">
        <w:rPr>
          <w:rFonts w:ascii="Times New Roman" w:hAnsi="Times New Roman" w:cs="Times New Roman"/>
          <w:sz w:val="28"/>
          <w:szCs w:val="28"/>
        </w:rPr>
        <w:t>а</w:t>
      </w:r>
      <w:r w:rsidR="00B92CD3" w:rsidRPr="00975CF6">
        <w:rPr>
          <w:rFonts w:ascii="Times New Roman" w:hAnsi="Times New Roman" w:cs="Times New Roman"/>
          <w:sz w:val="28"/>
          <w:szCs w:val="28"/>
        </w:rPr>
        <w:t>ние содержания и формы те</w:t>
      </w:r>
      <w:r w:rsidR="00B92CD3" w:rsidRPr="00975CF6">
        <w:rPr>
          <w:rFonts w:ascii="Times New Roman" w:hAnsi="Times New Roman" w:cs="Times New Roman"/>
          <w:sz w:val="28"/>
          <w:szCs w:val="28"/>
        </w:rPr>
        <w:t>к</w:t>
      </w:r>
      <w:r w:rsidR="00B92CD3" w:rsidRPr="00975CF6">
        <w:rPr>
          <w:rFonts w:ascii="Times New Roman" w:hAnsi="Times New Roman" w:cs="Times New Roman"/>
          <w:sz w:val="28"/>
          <w:szCs w:val="28"/>
        </w:rPr>
        <w:t>ста.</w:t>
      </w:r>
    </w:p>
    <w:p w:rsidR="00F64A4A" w:rsidRPr="00975CF6" w:rsidRDefault="00F64A4A" w:rsidP="00EB015E">
      <w:pPr>
        <w:pStyle w:val="a6"/>
        <w:numPr>
          <w:ilvl w:val="0"/>
          <w:numId w:val="15"/>
        </w:numPr>
        <w:spacing w:line="276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975CF6">
        <w:rPr>
          <w:rFonts w:ascii="Times New Roman" w:hAnsi="Times New Roman" w:cs="Times New Roman"/>
          <w:sz w:val="28"/>
          <w:szCs w:val="28"/>
        </w:rPr>
        <w:t>Результаты по математической грамотности демонстрируют довольно сильный разброс показателей, что может сигнализировать о том, что знания по этому виду грамотности неоднородны</w:t>
      </w:r>
    </w:p>
    <w:p w:rsidR="00F64A4A" w:rsidRPr="00975CF6" w:rsidRDefault="00341532" w:rsidP="00EB015E">
      <w:pPr>
        <w:pStyle w:val="a6"/>
        <w:numPr>
          <w:ilvl w:val="0"/>
          <w:numId w:val="15"/>
        </w:numPr>
        <w:spacing w:line="276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975CF6">
        <w:rPr>
          <w:rFonts w:ascii="Times New Roman" w:hAnsi="Times New Roman" w:cs="Times New Roman"/>
          <w:sz w:val="28"/>
          <w:szCs w:val="28"/>
        </w:rPr>
        <w:t>В естественно-научной сфере анкетируемые учащиеся продемонстрир</w:t>
      </w:r>
      <w:r w:rsidRPr="00975CF6">
        <w:rPr>
          <w:rFonts w:ascii="Times New Roman" w:hAnsi="Times New Roman" w:cs="Times New Roman"/>
          <w:sz w:val="28"/>
          <w:szCs w:val="28"/>
        </w:rPr>
        <w:t>о</w:t>
      </w:r>
      <w:r w:rsidRPr="00975CF6">
        <w:rPr>
          <w:rFonts w:ascii="Times New Roman" w:hAnsi="Times New Roman" w:cs="Times New Roman"/>
          <w:sz w:val="28"/>
          <w:szCs w:val="28"/>
        </w:rPr>
        <w:t>вали средний уровень</w:t>
      </w:r>
      <w:r w:rsidR="003153BC" w:rsidRPr="00975CF6">
        <w:rPr>
          <w:rFonts w:ascii="Times New Roman" w:hAnsi="Times New Roman" w:cs="Times New Roman"/>
          <w:sz w:val="28"/>
          <w:szCs w:val="28"/>
        </w:rPr>
        <w:t xml:space="preserve">, </w:t>
      </w:r>
      <w:r w:rsidRPr="00975CF6">
        <w:rPr>
          <w:rFonts w:ascii="Times New Roman" w:hAnsi="Times New Roman" w:cs="Times New Roman"/>
          <w:sz w:val="28"/>
          <w:szCs w:val="28"/>
        </w:rPr>
        <w:t>что говорит об относительной однородности знаний обучающихся.</w:t>
      </w:r>
    </w:p>
    <w:p w:rsidR="00341532" w:rsidRPr="00975CF6" w:rsidRDefault="003153BC" w:rsidP="00EB015E">
      <w:pPr>
        <w:pStyle w:val="a6"/>
        <w:numPr>
          <w:ilvl w:val="0"/>
          <w:numId w:val="15"/>
        </w:numPr>
        <w:spacing w:line="276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975CF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глобальных компетенциях ученики показали средний уровень.</w:t>
      </w:r>
    </w:p>
    <w:p w:rsidR="00EF0812" w:rsidRPr="00975CF6" w:rsidRDefault="00EF0812" w:rsidP="00EB015E">
      <w:pPr>
        <w:pStyle w:val="a6"/>
        <w:numPr>
          <w:ilvl w:val="0"/>
          <w:numId w:val="15"/>
        </w:numPr>
        <w:spacing w:line="276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975CF6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Процесс развития функциональной грамотности учащихся длителен и сложен.  Для решения данной задачи учителю необходимо: </w:t>
      </w:r>
    </w:p>
    <w:p w:rsidR="00EF0812" w:rsidRPr="00975CF6" w:rsidRDefault="00EF0812" w:rsidP="00EB015E">
      <w:pPr>
        <w:pStyle w:val="a6"/>
        <w:widowControl/>
        <w:numPr>
          <w:ilvl w:val="0"/>
          <w:numId w:val="5"/>
        </w:numPr>
        <w:spacing w:line="276" w:lineRule="auto"/>
        <w:ind w:left="851" w:firstLine="0"/>
        <w:jc w:val="both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975CF6">
        <w:rPr>
          <w:rFonts w:ascii="Times New Roman" w:eastAsiaTheme="minorHAnsi" w:hAnsi="Times New Roman" w:cs="Times New Roman"/>
          <w:sz w:val="28"/>
          <w:szCs w:val="28"/>
          <w:lang w:val="kk-KZ"/>
        </w:rPr>
        <w:t>изучи</w:t>
      </w:r>
      <w:r w:rsidR="00F64A4A" w:rsidRPr="00975CF6">
        <w:rPr>
          <w:rFonts w:ascii="Times New Roman" w:eastAsiaTheme="minorHAnsi" w:hAnsi="Times New Roman" w:cs="Times New Roman"/>
          <w:sz w:val="28"/>
          <w:szCs w:val="28"/>
          <w:lang w:val="kk-KZ"/>
        </w:rPr>
        <w:t>ть аспекты ключевых компетенций</w:t>
      </w:r>
      <w:r w:rsidRPr="00975CF6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по развитию функциональной грамотности школьников; </w:t>
      </w:r>
    </w:p>
    <w:p w:rsidR="00EF0812" w:rsidRPr="00975CF6" w:rsidRDefault="00EF0812" w:rsidP="00EB015E">
      <w:pPr>
        <w:pStyle w:val="a6"/>
        <w:widowControl/>
        <w:numPr>
          <w:ilvl w:val="0"/>
          <w:numId w:val="5"/>
        </w:numPr>
        <w:spacing w:line="276" w:lineRule="auto"/>
        <w:ind w:left="851" w:firstLine="0"/>
        <w:jc w:val="both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975CF6">
        <w:rPr>
          <w:rFonts w:ascii="Times New Roman" w:eastAsiaTheme="minorHAnsi" w:hAnsi="Times New Roman" w:cs="Times New Roman"/>
          <w:sz w:val="28"/>
          <w:szCs w:val="28"/>
          <w:lang w:val="kk-KZ"/>
        </w:rPr>
        <w:t>научиться определять проблему ученика при работе с информацией, которая заключается в непонимании смысла текста, неумении его «прочитать»;</w:t>
      </w:r>
    </w:p>
    <w:p w:rsidR="00EF0812" w:rsidRPr="00975CF6" w:rsidRDefault="00EF0812" w:rsidP="00EB015E">
      <w:pPr>
        <w:pStyle w:val="a6"/>
        <w:widowControl/>
        <w:numPr>
          <w:ilvl w:val="0"/>
          <w:numId w:val="5"/>
        </w:numPr>
        <w:spacing w:line="276" w:lineRule="auto"/>
        <w:ind w:left="851" w:firstLine="0"/>
        <w:jc w:val="both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975CF6">
        <w:rPr>
          <w:rFonts w:ascii="Times New Roman" w:eastAsiaTheme="minorHAnsi" w:hAnsi="Times New Roman" w:cs="Times New Roman"/>
          <w:sz w:val="28"/>
          <w:szCs w:val="28"/>
          <w:lang w:val="kk-KZ"/>
        </w:rPr>
        <w:lastRenderedPageBreak/>
        <w:t>овладеть конкретным практическим приемам по составлению заданий, направленных на развитие функциональной грамотности.</w:t>
      </w:r>
    </w:p>
    <w:p w:rsidR="002B2FE6" w:rsidRPr="00975CF6" w:rsidRDefault="00EF0812" w:rsidP="00EB015E">
      <w:pPr>
        <w:pStyle w:val="22"/>
        <w:numPr>
          <w:ilvl w:val="0"/>
          <w:numId w:val="15"/>
        </w:numPr>
        <w:shd w:val="clear" w:color="auto" w:fill="auto"/>
        <w:spacing w:after="180" w:line="276" w:lineRule="auto"/>
        <w:ind w:right="280" w:firstLine="0"/>
        <w:jc w:val="both"/>
      </w:pPr>
      <w:r w:rsidRPr="00975CF6">
        <w:t>Комплексное ориентирование образовательного процесса на сн</w:t>
      </w:r>
      <w:r w:rsidRPr="00975CF6">
        <w:t>и</w:t>
      </w:r>
      <w:r w:rsidRPr="00975CF6">
        <w:t>жение доли обучающихся на низшем уровне грамотности по всем предметам оце</w:t>
      </w:r>
      <w:r w:rsidRPr="00975CF6">
        <w:t>н</w:t>
      </w:r>
      <w:r w:rsidRPr="00975CF6">
        <w:t>ки поможет значительно улучшить уровень совокупных р</w:t>
      </w:r>
      <w:r w:rsidRPr="00975CF6">
        <w:t>е</w:t>
      </w:r>
      <w:r w:rsidRPr="00975CF6">
        <w:t>зультатов..</w:t>
      </w:r>
    </w:p>
    <w:p w:rsidR="00C07C15" w:rsidRPr="00975CF6" w:rsidRDefault="00EF0812" w:rsidP="00EB015E">
      <w:pPr>
        <w:pStyle w:val="22"/>
        <w:numPr>
          <w:ilvl w:val="0"/>
          <w:numId w:val="15"/>
        </w:numPr>
        <w:shd w:val="clear" w:color="auto" w:fill="auto"/>
        <w:spacing w:after="0" w:line="276" w:lineRule="auto"/>
        <w:ind w:right="280" w:firstLine="0"/>
        <w:jc w:val="both"/>
      </w:pPr>
      <w:r w:rsidRPr="00975CF6">
        <w:t>На достижение более высоких результатов положительно влияют сл</w:t>
      </w:r>
      <w:r w:rsidRPr="00975CF6">
        <w:t>е</w:t>
      </w:r>
      <w:r w:rsidRPr="00975CF6">
        <w:t xml:space="preserve">дующие показатели: </w:t>
      </w:r>
    </w:p>
    <w:p w:rsidR="00C07C15" w:rsidRPr="00975CF6" w:rsidRDefault="00C07C15" w:rsidP="00EB015E">
      <w:pPr>
        <w:pStyle w:val="22"/>
        <w:shd w:val="clear" w:color="auto" w:fill="auto"/>
        <w:spacing w:after="0" w:line="276" w:lineRule="auto"/>
        <w:ind w:left="720" w:right="280"/>
        <w:jc w:val="both"/>
      </w:pPr>
      <w:r w:rsidRPr="00975CF6">
        <w:t xml:space="preserve">- </w:t>
      </w:r>
      <w:r w:rsidR="00EF0812" w:rsidRPr="00975CF6">
        <w:t xml:space="preserve">уровень олимпиадной активности, </w:t>
      </w:r>
    </w:p>
    <w:p w:rsidR="00C07C15" w:rsidRPr="00975CF6" w:rsidRDefault="00C07C15" w:rsidP="00EB015E">
      <w:pPr>
        <w:pStyle w:val="22"/>
        <w:shd w:val="clear" w:color="auto" w:fill="auto"/>
        <w:spacing w:after="0" w:line="276" w:lineRule="auto"/>
        <w:ind w:left="720" w:right="280"/>
        <w:jc w:val="both"/>
      </w:pPr>
      <w:r w:rsidRPr="00975CF6">
        <w:t xml:space="preserve">- </w:t>
      </w:r>
      <w:r w:rsidR="00EF0812" w:rsidRPr="00975CF6">
        <w:t xml:space="preserve">степень вовлеченности родителей в учебный процесс, </w:t>
      </w:r>
    </w:p>
    <w:p w:rsidR="00C07C15" w:rsidRPr="00975CF6" w:rsidRDefault="00C07C15" w:rsidP="00EB015E">
      <w:pPr>
        <w:pStyle w:val="22"/>
        <w:shd w:val="clear" w:color="auto" w:fill="auto"/>
        <w:spacing w:after="0" w:line="276" w:lineRule="auto"/>
        <w:ind w:left="720" w:right="280"/>
        <w:jc w:val="both"/>
      </w:pPr>
      <w:r w:rsidRPr="00975CF6">
        <w:t xml:space="preserve">- </w:t>
      </w:r>
      <w:r w:rsidR="00EF0812" w:rsidRPr="00975CF6">
        <w:t>высокий уровень обеспеченности образовательного учреждения информ</w:t>
      </w:r>
      <w:r w:rsidR="00EF0812" w:rsidRPr="00975CF6">
        <w:t>а</w:t>
      </w:r>
      <w:r w:rsidR="00EF0812" w:rsidRPr="00975CF6">
        <w:t>цион</w:t>
      </w:r>
      <w:r w:rsidRPr="00975CF6">
        <w:t xml:space="preserve">ными технологиями, </w:t>
      </w:r>
    </w:p>
    <w:p w:rsidR="00EF0812" w:rsidRPr="00975CF6" w:rsidRDefault="00C07C15" w:rsidP="00EB015E">
      <w:pPr>
        <w:pStyle w:val="22"/>
        <w:shd w:val="clear" w:color="auto" w:fill="auto"/>
        <w:spacing w:after="0" w:line="276" w:lineRule="auto"/>
        <w:ind w:left="720" w:right="280"/>
        <w:jc w:val="both"/>
      </w:pPr>
      <w:r w:rsidRPr="00975CF6">
        <w:t xml:space="preserve">- обеспеченность </w:t>
      </w:r>
      <w:r w:rsidR="00EF0812" w:rsidRPr="00975CF6">
        <w:t>материальными и кадровы</w:t>
      </w:r>
      <w:r w:rsidR="00975CF6">
        <w:t>ми ресурсами</w:t>
      </w:r>
    </w:p>
    <w:p w:rsidR="002B2FE6" w:rsidRPr="00975CF6" w:rsidRDefault="00F64A4A" w:rsidP="00EB015E">
      <w:pPr>
        <w:pStyle w:val="22"/>
        <w:shd w:val="clear" w:color="auto" w:fill="auto"/>
        <w:spacing w:after="180" w:line="276" w:lineRule="auto"/>
        <w:ind w:right="280"/>
        <w:jc w:val="both"/>
        <w:rPr>
          <w:b/>
        </w:rPr>
      </w:pPr>
      <w:r w:rsidRPr="00975CF6">
        <w:rPr>
          <w:b/>
        </w:rPr>
        <w:t>Рекомендации:</w:t>
      </w:r>
    </w:p>
    <w:p w:rsidR="00341532" w:rsidRPr="00975CF6" w:rsidRDefault="00341532" w:rsidP="00EB015E">
      <w:pPr>
        <w:pStyle w:val="22"/>
        <w:numPr>
          <w:ilvl w:val="0"/>
          <w:numId w:val="16"/>
        </w:numPr>
        <w:shd w:val="clear" w:color="auto" w:fill="auto"/>
        <w:spacing w:after="0" w:line="276" w:lineRule="auto"/>
        <w:ind w:right="280" w:firstLine="0"/>
        <w:jc w:val="both"/>
      </w:pPr>
      <w:r w:rsidRPr="00975CF6">
        <w:t>Выявить педагогов, чьи ученики продемонстрировали высокий уровень какого-либо компонента функциональной грамотности. Со</w:t>
      </w:r>
      <w:r w:rsidRPr="00975CF6">
        <w:t>з</w:t>
      </w:r>
      <w:r w:rsidRPr="00975CF6">
        <w:t xml:space="preserve">дать условия для возможности включить их в деятельность по </w:t>
      </w:r>
      <w:r w:rsidR="003153BC" w:rsidRPr="00975CF6">
        <w:t>улучшению показателей фун</w:t>
      </w:r>
      <w:r w:rsidR="003153BC" w:rsidRPr="00975CF6">
        <w:t>к</w:t>
      </w:r>
      <w:r w:rsidR="003153BC" w:rsidRPr="00975CF6">
        <w:t>циональной грамотности.</w:t>
      </w:r>
    </w:p>
    <w:p w:rsidR="00F64A4A" w:rsidRPr="00975CF6" w:rsidRDefault="003153BC" w:rsidP="00EB015E">
      <w:pPr>
        <w:pStyle w:val="a6"/>
        <w:widowControl/>
        <w:numPr>
          <w:ilvl w:val="0"/>
          <w:numId w:val="16"/>
        </w:numPr>
        <w:spacing w:line="276" w:lineRule="auto"/>
        <w:ind w:firstLine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k-KZ"/>
        </w:rPr>
      </w:pPr>
      <w:r w:rsidRPr="00975C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k-KZ"/>
        </w:rPr>
        <w:t>Продолжать работу с дорожной картой</w:t>
      </w:r>
      <w:r w:rsidR="00F64A4A" w:rsidRPr="00975C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k-KZ"/>
        </w:rPr>
        <w:t xml:space="preserve"> по формированию функциональной грамотности.</w:t>
      </w:r>
    </w:p>
    <w:p w:rsidR="00F64A4A" w:rsidRPr="00975CF6" w:rsidRDefault="00F64A4A" w:rsidP="00EB015E">
      <w:pPr>
        <w:pStyle w:val="a6"/>
        <w:widowControl/>
        <w:numPr>
          <w:ilvl w:val="0"/>
          <w:numId w:val="16"/>
        </w:numPr>
        <w:spacing w:line="276" w:lineRule="auto"/>
        <w:ind w:firstLine="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k-KZ"/>
        </w:rPr>
      </w:pPr>
      <w:r w:rsidRPr="00975CF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k-KZ"/>
        </w:rPr>
        <w:t>Провести семинар для учителей на тему «Формирование функциональной грамотности в системе урока»..</w:t>
      </w:r>
    </w:p>
    <w:p w:rsidR="00F64A4A" w:rsidRPr="00975CF6" w:rsidRDefault="00341532" w:rsidP="00EB015E">
      <w:pPr>
        <w:pStyle w:val="22"/>
        <w:numPr>
          <w:ilvl w:val="0"/>
          <w:numId w:val="16"/>
        </w:numPr>
        <w:shd w:val="clear" w:color="auto" w:fill="auto"/>
        <w:spacing w:after="0" w:line="276" w:lineRule="auto"/>
        <w:ind w:right="280" w:firstLine="0"/>
        <w:jc w:val="both"/>
      </w:pPr>
      <w:r w:rsidRPr="00975CF6">
        <w:t>Организовать систематическую подготовку педагогического состава школы (учителей начальных классов, учителей-предметников) к формиров</w:t>
      </w:r>
      <w:r w:rsidRPr="00975CF6">
        <w:t>а</w:t>
      </w:r>
      <w:r w:rsidRPr="00975CF6">
        <w:t>нию и оцениванию функциональной грамотности (курсы повышения квал</w:t>
      </w:r>
      <w:r w:rsidRPr="00975CF6">
        <w:t>и</w:t>
      </w:r>
      <w:r w:rsidRPr="00975CF6">
        <w:t>фикации, консультации, качественная работа в школьном методическом об</w:t>
      </w:r>
      <w:r w:rsidRPr="00975CF6">
        <w:t>ъ</w:t>
      </w:r>
      <w:r w:rsidRPr="00975CF6">
        <w:t>единении, выявление и обмен успешным опытом).</w:t>
      </w:r>
    </w:p>
    <w:p w:rsidR="00B92CD3" w:rsidRPr="00975CF6" w:rsidRDefault="00B92CD3" w:rsidP="00EB015E">
      <w:pPr>
        <w:pStyle w:val="22"/>
        <w:numPr>
          <w:ilvl w:val="0"/>
          <w:numId w:val="16"/>
        </w:numPr>
        <w:shd w:val="clear" w:color="auto" w:fill="auto"/>
        <w:spacing w:after="0" w:line="276" w:lineRule="auto"/>
        <w:ind w:right="280" w:firstLine="0"/>
        <w:jc w:val="both"/>
      </w:pPr>
      <w:r w:rsidRPr="00975CF6">
        <w:t>Продумать планирование программ внеурочной деятельности, напра</w:t>
      </w:r>
      <w:r w:rsidRPr="00975CF6">
        <w:t>в</w:t>
      </w:r>
      <w:r w:rsidRPr="00975CF6">
        <w:t>ленных на формирование функциональной грамотн</w:t>
      </w:r>
      <w:r w:rsidRPr="00975CF6">
        <w:t>о</w:t>
      </w:r>
      <w:r w:rsidRPr="00975CF6">
        <w:t>сти.</w:t>
      </w:r>
    </w:p>
    <w:p w:rsidR="001F4992" w:rsidRPr="00975CF6" w:rsidRDefault="001F4992" w:rsidP="00EB015E">
      <w:pPr>
        <w:pStyle w:val="22"/>
        <w:numPr>
          <w:ilvl w:val="0"/>
          <w:numId w:val="16"/>
        </w:numPr>
        <w:shd w:val="clear" w:color="auto" w:fill="auto"/>
        <w:spacing w:after="0" w:line="276" w:lineRule="auto"/>
        <w:ind w:right="280" w:firstLine="0"/>
        <w:jc w:val="both"/>
      </w:pPr>
      <w:r w:rsidRPr="00975CF6">
        <w:t xml:space="preserve">Усилить </w:t>
      </w:r>
      <w:proofErr w:type="spellStart"/>
      <w:r w:rsidRPr="00975CF6">
        <w:t>внутришкольный</w:t>
      </w:r>
      <w:proofErr w:type="spellEnd"/>
      <w:r w:rsidRPr="00975CF6">
        <w:t xml:space="preserve"> контроль качества проектирования раб</w:t>
      </w:r>
      <w:r w:rsidRPr="00975CF6">
        <w:t>о</w:t>
      </w:r>
      <w:r w:rsidRPr="00975CF6">
        <w:t>чих программ по учебным предметам, уровня их соответствия ФГОС и отраж</w:t>
      </w:r>
      <w:r w:rsidRPr="00975CF6">
        <w:t>е</w:t>
      </w:r>
      <w:r w:rsidRPr="00975CF6">
        <w:t>ния в них деятельности по формированию и оцениванию функциональной грамотности школьников.</w:t>
      </w:r>
    </w:p>
    <w:p w:rsidR="003153BC" w:rsidRPr="00975CF6" w:rsidRDefault="001F4992" w:rsidP="00EB015E">
      <w:pPr>
        <w:pStyle w:val="22"/>
        <w:numPr>
          <w:ilvl w:val="0"/>
          <w:numId w:val="16"/>
        </w:numPr>
        <w:shd w:val="clear" w:color="auto" w:fill="auto"/>
        <w:spacing w:after="0" w:line="276" w:lineRule="auto"/>
        <w:ind w:right="280" w:firstLine="0"/>
        <w:jc w:val="both"/>
      </w:pPr>
      <w:r w:rsidRPr="00975CF6">
        <w:t>Сориентировать педагогов на поэтапное формирование уровней ко</w:t>
      </w:r>
      <w:r w:rsidRPr="00975CF6">
        <w:t>м</w:t>
      </w:r>
      <w:r w:rsidRPr="00975CF6">
        <w:t>понентов функциональной грамотности у школьников. Нацелить педагогов на то, что работа по поэтапному повышению уровней каждого из компоне</w:t>
      </w:r>
      <w:r w:rsidRPr="00975CF6">
        <w:t>н</w:t>
      </w:r>
      <w:r w:rsidRPr="00975CF6">
        <w:t>тов функциональной грамотности не должна останавливаться, когда ребенок овладеет следующим уровнем грамотности по сравнению с выявленным в р</w:t>
      </w:r>
      <w:r w:rsidRPr="00975CF6">
        <w:t>е</w:t>
      </w:r>
      <w:r w:rsidRPr="00975CF6">
        <w:t>зультате мониторинга. Необх</w:t>
      </w:r>
      <w:r w:rsidRPr="00975CF6">
        <w:t>о</w:t>
      </w:r>
      <w:r w:rsidRPr="00975CF6">
        <w:t>димо продолжать работу с каждым ребенком в зоне его ближайшего развития, организовывая работу по формированию сл</w:t>
      </w:r>
      <w:r w:rsidRPr="00975CF6">
        <w:t>е</w:t>
      </w:r>
      <w:r w:rsidRPr="00975CF6">
        <w:t>дующих уровней того или иного компонента функциональной гр</w:t>
      </w:r>
      <w:r w:rsidRPr="00975CF6">
        <w:t>а</w:t>
      </w:r>
      <w:r w:rsidRPr="00975CF6">
        <w:t>мотности.</w:t>
      </w:r>
    </w:p>
    <w:p w:rsidR="003153BC" w:rsidRPr="00975CF6" w:rsidRDefault="003153BC" w:rsidP="00EB015E">
      <w:pPr>
        <w:pStyle w:val="a6"/>
        <w:widowControl/>
        <w:numPr>
          <w:ilvl w:val="0"/>
          <w:numId w:val="16"/>
        </w:numPr>
        <w:spacing w:after="16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Не только на внеурочных занятиях, но и на уроках разбирать задания, выполн</w:t>
      </w:r>
      <w:r w:rsidRPr="00975CF6">
        <w:rPr>
          <w:rFonts w:ascii="Times New Roman" w:hAnsi="Times New Roman" w:cs="Times New Roman"/>
          <w:sz w:val="28"/>
          <w:szCs w:val="28"/>
        </w:rPr>
        <w:t>е</w:t>
      </w:r>
      <w:r w:rsidRPr="00975CF6">
        <w:rPr>
          <w:rFonts w:ascii="Times New Roman" w:hAnsi="Times New Roman" w:cs="Times New Roman"/>
          <w:sz w:val="28"/>
          <w:szCs w:val="28"/>
        </w:rPr>
        <w:t>ние которых способствует развитию функциональной грамотности взрослеющей личности. На занятиях школьники должны получить опыт решения контекстных задач и заданий, в которых необходимо интерпретировать информацию, преобр</w:t>
      </w:r>
      <w:r w:rsidRPr="00975CF6">
        <w:rPr>
          <w:rFonts w:ascii="Times New Roman" w:hAnsi="Times New Roman" w:cs="Times New Roman"/>
          <w:sz w:val="28"/>
          <w:szCs w:val="28"/>
        </w:rPr>
        <w:t>а</w:t>
      </w:r>
      <w:r w:rsidRPr="00975CF6">
        <w:rPr>
          <w:rFonts w:ascii="Times New Roman" w:hAnsi="Times New Roman" w:cs="Times New Roman"/>
          <w:sz w:val="28"/>
          <w:szCs w:val="28"/>
        </w:rPr>
        <w:t>зовывать её и моделировать ситуации её применения в жизненных ситуациях.</w:t>
      </w:r>
    </w:p>
    <w:p w:rsidR="003153BC" w:rsidRPr="00975CF6" w:rsidRDefault="003153BC" w:rsidP="00EB015E">
      <w:pPr>
        <w:pStyle w:val="a6"/>
        <w:widowControl/>
        <w:numPr>
          <w:ilvl w:val="0"/>
          <w:numId w:val="16"/>
        </w:numPr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Работать над повышением познавательной активности учащихся. Особое вн</w:t>
      </w:r>
      <w:r w:rsidRPr="00975CF6">
        <w:rPr>
          <w:rFonts w:ascii="Times New Roman" w:hAnsi="Times New Roman" w:cs="Times New Roman"/>
          <w:sz w:val="28"/>
          <w:szCs w:val="28"/>
        </w:rPr>
        <w:t>и</w:t>
      </w:r>
      <w:r w:rsidRPr="00975CF6">
        <w:rPr>
          <w:rFonts w:ascii="Times New Roman" w:hAnsi="Times New Roman" w:cs="Times New Roman"/>
          <w:sz w:val="28"/>
          <w:szCs w:val="28"/>
        </w:rPr>
        <w:t>мание уделять дидактическому и методическому инструментарию организации п</w:t>
      </w:r>
      <w:r w:rsidRPr="00975CF6">
        <w:rPr>
          <w:rFonts w:ascii="Times New Roman" w:hAnsi="Times New Roman" w:cs="Times New Roman"/>
          <w:sz w:val="28"/>
          <w:szCs w:val="28"/>
        </w:rPr>
        <w:t>о</w:t>
      </w:r>
      <w:r w:rsidRPr="00975CF6">
        <w:rPr>
          <w:rFonts w:ascii="Times New Roman" w:hAnsi="Times New Roman" w:cs="Times New Roman"/>
          <w:sz w:val="28"/>
          <w:szCs w:val="28"/>
        </w:rPr>
        <w:lastRenderedPageBreak/>
        <w:t xml:space="preserve">знавательной деятельности обучающихся, с целью обеспечения развития </w:t>
      </w:r>
      <w:r w:rsidR="00975CF6">
        <w:rPr>
          <w:rFonts w:ascii="Times New Roman" w:hAnsi="Times New Roman" w:cs="Times New Roman"/>
          <w:sz w:val="28"/>
          <w:szCs w:val="28"/>
        </w:rPr>
        <w:t>6</w:t>
      </w:r>
      <w:r w:rsidRPr="00975CF6">
        <w:rPr>
          <w:rFonts w:ascii="Times New Roman" w:hAnsi="Times New Roman" w:cs="Times New Roman"/>
          <w:sz w:val="28"/>
          <w:szCs w:val="28"/>
        </w:rPr>
        <w:t xml:space="preserve"> комп</w:t>
      </w:r>
      <w:r w:rsidRPr="00975CF6">
        <w:rPr>
          <w:rFonts w:ascii="Times New Roman" w:hAnsi="Times New Roman" w:cs="Times New Roman"/>
          <w:sz w:val="28"/>
          <w:szCs w:val="28"/>
        </w:rPr>
        <w:t>о</w:t>
      </w:r>
      <w:r w:rsidRPr="00975CF6">
        <w:rPr>
          <w:rFonts w:ascii="Times New Roman" w:hAnsi="Times New Roman" w:cs="Times New Roman"/>
          <w:sz w:val="28"/>
          <w:szCs w:val="28"/>
        </w:rPr>
        <w:t>нентов функциональной грамотности современных подростков. Основными вид</w:t>
      </w:r>
      <w:r w:rsidRPr="00975CF6">
        <w:rPr>
          <w:rFonts w:ascii="Times New Roman" w:hAnsi="Times New Roman" w:cs="Times New Roman"/>
          <w:sz w:val="28"/>
          <w:szCs w:val="28"/>
        </w:rPr>
        <w:t>а</w:t>
      </w:r>
      <w:r w:rsidRPr="00975CF6">
        <w:rPr>
          <w:rFonts w:ascii="Times New Roman" w:hAnsi="Times New Roman" w:cs="Times New Roman"/>
          <w:sz w:val="28"/>
          <w:szCs w:val="28"/>
        </w:rPr>
        <w:t>ми деятельности обучающихся могут быть: самостоятельное чтение и обсуждение полученной информации с помощью вопросов (беседа, дискуссия, диспут); выпо</w:t>
      </w:r>
      <w:r w:rsidRPr="00975CF6">
        <w:rPr>
          <w:rFonts w:ascii="Times New Roman" w:hAnsi="Times New Roman" w:cs="Times New Roman"/>
          <w:sz w:val="28"/>
          <w:szCs w:val="28"/>
        </w:rPr>
        <w:t>л</w:t>
      </w:r>
      <w:r w:rsidRPr="00975CF6">
        <w:rPr>
          <w:rFonts w:ascii="Times New Roman" w:hAnsi="Times New Roman" w:cs="Times New Roman"/>
          <w:sz w:val="28"/>
          <w:szCs w:val="28"/>
        </w:rPr>
        <w:t xml:space="preserve">нение практических заданий; поиск и обсуждение материалов в сети Интернет; решение ситуационных и </w:t>
      </w:r>
      <w:proofErr w:type="spellStart"/>
      <w:r w:rsidRPr="00975CF6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975CF6">
        <w:rPr>
          <w:rFonts w:ascii="Times New Roman" w:hAnsi="Times New Roman" w:cs="Times New Roman"/>
          <w:sz w:val="28"/>
          <w:szCs w:val="28"/>
        </w:rPr>
        <w:t xml:space="preserve"> задач; проведение экспер</w:t>
      </w:r>
      <w:r w:rsidRPr="00975CF6">
        <w:rPr>
          <w:rFonts w:ascii="Times New Roman" w:hAnsi="Times New Roman" w:cs="Times New Roman"/>
          <w:sz w:val="28"/>
          <w:szCs w:val="28"/>
        </w:rPr>
        <w:t>и</w:t>
      </w:r>
      <w:r w:rsidRPr="00975CF6">
        <w:rPr>
          <w:rFonts w:ascii="Times New Roman" w:hAnsi="Times New Roman" w:cs="Times New Roman"/>
          <w:sz w:val="28"/>
          <w:szCs w:val="28"/>
        </w:rPr>
        <w:t>ментов и опытов. В целях развития познавательной активности обучающихся на занятиях можно использовать деловые и дидактические игры, разрабатывать и ре</w:t>
      </w:r>
      <w:r w:rsidRPr="00975CF6">
        <w:rPr>
          <w:rFonts w:ascii="Times New Roman" w:hAnsi="Times New Roman" w:cs="Times New Roman"/>
          <w:sz w:val="28"/>
          <w:szCs w:val="28"/>
        </w:rPr>
        <w:t>а</w:t>
      </w:r>
      <w:r w:rsidRPr="00975CF6">
        <w:rPr>
          <w:rFonts w:ascii="Times New Roman" w:hAnsi="Times New Roman" w:cs="Times New Roman"/>
          <w:sz w:val="28"/>
          <w:szCs w:val="28"/>
        </w:rPr>
        <w:t>лизовывать мини-проекты, организ</w:t>
      </w:r>
      <w:r w:rsidRPr="00975CF6">
        <w:rPr>
          <w:rFonts w:ascii="Times New Roman" w:hAnsi="Times New Roman" w:cs="Times New Roman"/>
          <w:sz w:val="28"/>
          <w:szCs w:val="28"/>
        </w:rPr>
        <w:t>о</w:t>
      </w:r>
      <w:r w:rsidRPr="00975CF6">
        <w:rPr>
          <w:rFonts w:ascii="Times New Roman" w:hAnsi="Times New Roman" w:cs="Times New Roman"/>
          <w:sz w:val="28"/>
          <w:szCs w:val="28"/>
        </w:rPr>
        <w:t>вывать турниры и конкурсы.</w:t>
      </w:r>
    </w:p>
    <w:p w:rsidR="003153BC" w:rsidRDefault="003153BC" w:rsidP="00EB015E">
      <w:pPr>
        <w:pStyle w:val="a6"/>
        <w:widowControl/>
        <w:numPr>
          <w:ilvl w:val="0"/>
          <w:numId w:val="16"/>
        </w:numPr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>Особая роль должна отводиться работе с текстом. Разнообразные тексты зад</w:t>
      </w:r>
      <w:r w:rsidRPr="00975CF6">
        <w:rPr>
          <w:rFonts w:ascii="Times New Roman" w:hAnsi="Times New Roman" w:cs="Times New Roman"/>
          <w:sz w:val="28"/>
          <w:szCs w:val="28"/>
        </w:rPr>
        <w:t>а</w:t>
      </w:r>
      <w:r w:rsidRPr="00975CF6">
        <w:rPr>
          <w:rFonts w:ascii="Times New Roman" w:hAnsi="Times New Roman" w:cs="Times New Roman"/>
          <w:sz w:val="28"/>
          <w:szCs w:val="28"/>
        </w:rPr>
        <w:t>ют материал, для которого специально могут вырабатываться процедуры перевода в знаковое описание (графическое, символическое, образное</w:t>
      </w:r>
      <w:r w:rsidR="00975CF6">
        <w:rPr>
          <w:rFonts w:ascii="Times New Roman" w:hAnsi="Times New Roman" w:cs="Times New Roman"/>
          <w:sz w:val="28"/>
          <w:szCs w:val="28"/>
        </w:rPr>
        <w:t xml:space="preserve">. </w:t>
      </w:r>
      <w:r w:rsidRPr="00975CF6">
        <w:rPr>
          <w:rFonts w:ascii="Times New Roman" w:hAnsi="Times New Roman" w:cs="Times New Roman"/>
          <w:sz w:val="28"/>
          <w:szCs w:val="28"/>
        </w:rPr>
        <w:t>Будучи интерпрет</w:t>
      </w:r>
      <w:r w:rsidRPr="00975CF6">
        <w:rPr>
          <w:rFonts w:ascii="Times New Roman" w:hAnsi="Times New Roman" w:cs="Times New Roman"/>
          <w:sz w:val="28"/>
          <w:szCs w:val="28"/>
        </w:rPr>
        <w:t>и</w:t>
      </w:r>
      <w:r w:rsidRPr="00975CF6">
        <w:rPr>
          <w:rFonts w:ascii="Times New Roman" w:hAnsi="Times New Roman" w:cs="Times New Roman"/>
          <w:sz w:val="28"/>
          <w:szCs w:val="28"/>
        </w:rPr>
        <w:t>рованы в соответствии с выбранным способом, тексты проявляют свои различия как инструктивные, описательные и объяснительные. Очень п</w:t>
      </w:r>
      <w:r w:rsidRPr="00975CF6">
        <w:rPr>
          <w:rFonts w:ascii="Times New Roman" w:hAnsi="Times New Roman" w:cs="Times New Roman"/>
          <w:sz w:val="28"/>
          <w:szCs w:val="28"/>
        </w:rPr>
        <w:t>о</w:t>
      </w:r>
      <w:r w:rsidRPr="00975CF6">
        <w:rPr>
          <w:rFonts w:ascii="Times New Roman" w:hAnsi="Times New Roman" w:cs="Times New Roman"/>
          <w:sz w:val="28"/>
          <w:szCs w:val="28"/>
        </w:rPr>
        <w:t>лезны тексты-задачи, которые содержат «недосказанности» в отношении применения компоне</w:t>
      </w:r>
      <w:r w:rsidRPr="00975CF6">
        <w:rPr>
          <w:rFonts w:ascii="Times New Roman" w:hAnsi="Times New Roman" w:cs="Times New Roman"/>
          <w:sz w:val="28"/>
          <w:szCs w:val="28"/>
        </w:rPr>
        <w:t>н</w:t>
      </w:r>
      <w:r w:rsidRPr="00975CF6">
        <w:rPr>
          <w:rFonts w:ascii="Times New Roman" w:hAnsi="Times New Roman" w:cs="Times New Roman"/>
          <w:sz w:val="28"/>
          <w:szCs w:val="28"/>
        </w:rPr>
        <w:t>тов освоения способов, которые при решении задачи по</w:t>
      </w:r>
      <w:r w:rsidRPr="00975CF6">
        <w:rPr>
          <w:rFonts w:ascii="Times New Roman" w:hAnsi="Times New Roman" w:cs="Times New Roman"/>
          <w:sz w:val="28"/>
          <w:szCs w:val="28"/>
        </w:rPr>
        <w:t>д</w:t>
      </w:r>
      <w:r w:rsidRPr="00975CF6">
        <w:rPr>
          <w:rFonts w:ascii="Times New Roman" w:hAnsi="Times New Roman" w:cs="Times New Roman"/>
          <w:sz w:val="28"/>
          <w:szCs w:val="28"/>
        </w:rPr>
        <w:t xml:space="preserve">росток должен достроить сам и тем самым показать уровень </w:t>
      </w:r>
      <w:proofErr w:type="spellStart"/>
      <w:r w:rsidRPr="00975CF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75CF6">
        <w:rPr>
          <w:rFonts w:ascii="Times New Roman" w:hAnsi="Times New Roman" w:cs="Times New Roman"/>
          <w:sz w:val="28"/>
          <w:szCs w:val="28"/>
        </w:rPr>
        <w:t xml:space="preserve"> осваиваемого способа знак</w:t>
      </w:r>
      <w:r w:rsidRPr="00975CF6">
        <w:rPr>
          <w:rFonts w:ascii="Times New Roman" w:hAnsi="Times New Roman" w:cs="Times New Roman"/>
          <w:sz w:val="28"/>
          <w:szCs w:val="28"/>
        </w:rPr>
        <w:t>о</w:t>
      </w:r>
      <w:r w:rsidRPr="00975CF6">
        <w:rPr>
          <w:rFonts w:ascii="Times New Roman" w:hAnsi="Times New Roman" w:cs="Times New Roman"/>
          <w:sz w:val="28"/>
          <w:szCs w:val="28"/>
        </w:rPr>
        <w:t>вого моделирования и сопутствующих процедур. Полезно предлагать тексты-задачи, которые содержат «избыточную» информацию, тогда подростку необход</w:t>
      </w:r>
      <w:r w:rsidRPr="00975CF6">
        <w:rPr>
          <w:rFonts w:ascii="Times New Roman" w:hAnsi="Times New Roman" w:cs="Times New Roman"/>
          <w:sz w:val="28"/>
          <w:szCs w:val="28"/>
        </w:rPr>
        <w:t>и</w:t>
      </w:r>
      <w:r w:rsidRPr="00975CF6">
        <w:rPr>
          <w:rFonts w:ascii="Times New Roman" w:hAnsi="Times New Roman" w:cs="Times New Roman"/>
          <w:sz w:val="28"/>
          <w:szCs w:val="28"/>
        </w:rPr>
        <w:t>мо будет выделить и мобилизовать для решения задачи только ту информацию, к</w:t>
      </w:r>
      <w:r w:rsidRPr="00975CF6">
        <w:rPr>
          <w:rFonts w:ascii="Times New Roman" w:hAnsi="Times New Roman" w:cs="Times New Roman"/>
          <w:sz w:val="28"/>
          <w:szCs w:val="28"/>
        </w:rPr>
        <w:t>о</w:t>
      </w:r>
      <w:r w:rsidRPr="00975CF6">
        <w:rPr>
          <w:rFonts w:ascii="Times New Roman" w:hAnsi="Times New Roman" w:cs="Times New Roman"/>
          <w:sz w:val="28"/>
          <w:szCs w:val="28"/>
        </w:rPr>
        <w:t>торая вступает в определённые отношения с предстоящим дейс</w:t>
      </w:r>
      <w:r w:rsidRPr="00975CF6">
        <w:rPr>
          <w:rFonts w:ascii="Times New Roman" w:hAnsi="Times New Roman" w:cs="Times New Roman"/>
          <w:sz w:val="28"/>
          <w:szCs w:val="28"/>
        </w:rPr>
        <w:t>т</w:t>
      </w:r>
      <w:r w:rsidRPr="00975CF6">
        <w:rPr>
          <w:rFonts w:ascii="Times New Roman" w:hAnsi="Times New Roman" w:cs="Times New Roman"/>
          <w:sz w:val="28"/>
          <w:szCs w:val="28"/>
        </w:rPr>
        <w:t>вием.</w:t>
      </w:r>
    </w:p>
    <w:p w:rsidR="00975CF6" w:rsidRPr="00975CF6" w:rsidRDefault="00975CF6" w:rsidP="00EB015E">
      <w:pPr>
        <w:pStyle w:val="a6"/>
        <w:widowControl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153BC" w:rsidRPr="00975CF6" w:rsidRDefault="00975CF6" w:rsidP="00EB015E">
      <w:pPr>
        <w:pStyle w:val="22"/>
        <w:shd w:val="clear" w:color="auto" w:fill="auto"/>
        <w:spacing w:after="0" w:line="276" w:lineRule="auto"/>
        <w:ind w:left="851" w:right="280"/>
        <w:jc w:val="both"/>
      </w:pPr>
      <w:r>
        <w:t xml:space="preserve">Зам. директора по УВР             </w:t>
      </w:r>
      <w:r w:rsidR="009E2F24">
        <w:t>А.А. Волкова</w:t>
      </w:r>
    </w:p>
    <w:p w:rsidR="005D5652" w:rsidRPr="00975CF6" w:rsidRDefault="00341532" w:rsidP="00EB015E">
      <w:pPr>
        <w:pStyle w:val="80"/>
        <w:shd w:val="clear" w:color="auto" w:fill="auto"/>
        <w:tabs>
          <w:tab w:val="left" w:pos="289"/>
        </w:tabs>
        <w:spacing w:before="0" w:after="0" w:line="276" w:lineRule="auto"/>
        <w:ind w:left="284" w:right="880"/>
        <w:rPr>
          <w:rFonts w:ascii="Times New Roman" w:hAnsi="Times New Roman" w:cs="Times New Roman"/>
          <w:sz w:val="28"/>
          <w:szCs w:val="28"/>
        </w:rPr>
      </w:pPr>
      <w:r w:rsidRPr="00975C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5652" w:rsidRPr="00975CF6" w:rsidSect="00EB015E">
      <w:type w:val="continuous"/>
      <w:pgSz w:w="12240" w:h="20160"/>
      <w:pgMar w:top="993" w:right="758" w:bottom="139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96" w:rsidRDefault="009C6F96">
      <w:r>
        <w:separator/>
      </w:r>
    </w:p>
  </w:endnote>
  <w:endnote w:type="continuationSeparator" w:id="0">
    <w:p w:rsidR="009C6F96" w:rsidRDefault="009C6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96" w:rsidRDefault="009C6F96"/>
  </w:footnote>
  <w:footnote w:type="continuationSeparator" w:id="0">
    <w:p w:rsidR="009C6F96" w:rsidRDefault="009C6F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1419"/>
    <w:multiLevelType w:val="multilevel"/>
    <w:tmpl w:val="612400D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53489"/>
    <w:multiLevelType w:val="hybridMultilevel"/>
    <w:tmpl w:val="35BA9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D9D37AD"/>
    <w:multiLevelType w:val="multilevel"/>
    <w:tmpl w:val="62EA1B6E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9A159A"/>
    <w:multiLevelType w:val="multilevel"/>
    <w:tmpl w:val="DFEE3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233A3"/>
    <w:multiLevelType w:val="multilevel"/>
    <w:tmpl w:val="62D05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45C8C"/>
    <w:multiLevelType w:val="hybridMultilevel"/>
    <w:tmpl w:val="919E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70265"/>
    <w:multiLevelType w:val="multilevel"/>
    <w:tmpl w:val="F7422E1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7173A0"/>
    <w:multiLevelType w:val="hybridMultilevel"/>
    <w:tmpl w:val="397E0D76"/>
    <w:lvl w:ilvl="0" w:tplc="35EAA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CE0FD4"/>
    <w:multiLevelType w:val="multilevel"/>
    <w:tmpl w:val="E8D2873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3E55E1"/>
    <w:multiLevelType w:val="hybridMultilevel"/>
    <w:tmpl w:val="71B81A98"/>
    <w:lvl w:ilvl="0" w:tplc="39A6FCF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FD4732"/>
    <w:multiLevelType w:val="multilevel"/>
    <w:tmpl w:val="24AAD71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F82382"/>
    <w:multiLevelType w:val="multilevel"/>
    <w:tmpl w:val="FA18125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E5470D"/>
    <w:multiLevelType w:val="hybridMultilevel"/>
    <w:tmpl w:val="24DC5016"/>
    <w:lvl w:ilvl="0" w:tplc="84843E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A004D4E"/>
    <w:multiLevelType w:val="hybridMultilevel"/>
    <w:tmpl w:val="93B4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20DEB"/>
    <w:multiLevelType w:val="hybridMultilevel"/>
    <w:tmpl w:val="8B46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57A70"/>
    <w:multiLevelType w:val="hybridMultilevel"/>
    <w:tmpl w:val="CF800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56D58"/>
    <w:multiLevelType w:val="multilevel"/>
    <w:tmpl w:val="2930813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3A252F"/>
    <w:multiLevelType w:val="hybridMultilevel"/>
    <w:tmpl w:val="F804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"/>
  </w:num>
  <w:num w:numId="5">
    <w:abstractNumId w:val="12"/>
  </w:num>
  <w:num w:numId="6">
    <w:abstractNumId w:val="9"/>
  </w:num>
  <w:num w:numId="7">
    <w:abstractNumId w:val="16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  <w:num w:numId="13">
    <w:abstractNumId w:val="2"/>
  </w:num>
  <w:num w:numId="14">
    <w:abstractNumId w:val="17"/>
  </w:num>
  <w:num w:numId="15">
    <w:abstractNumId w:val="5"/>
  </w:num>
  <w:num w:numId="16">
    <w:abstractNumId w:val="13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D1DC6"/>
    <w:rsid w:val="00045078"/>
    <w:rsid w:val="00062110"/>
    <w:rsid w:val="000E2777"/>
    <w:rsid w:val="001360F4"/>
    <w:rsid w:val="001523A3"/>
    <w:rsid w:val="00171C84"/>
    <w:rsid w:val="001D246A"/>
    <w:rsid w:val="001E1979"/>
    <w:rsid w:val="001F4992"/>
    <w:rsid w:val="00225E35"/>
    <w:rsid w:val="00286E04"/>
    <w:rsid w:val="002B2FE6"/>
    <w:rsid w:val="002D6BCC"/>
    <w:rsid w:val="003153BC"/>
    <w:rsid w:val="00341532"/>
    <w:rsid w:val="0035115A"/>
    <w:rsid w:val="003A7826"/>
    <w:rsid w:val="003D1DC6"/>
    <w:rsid w:val="003E4DBF"/>
    <w:rsid w:val="003E5428"/>
    <w:rsid w:val="004019AA"/>
    <w:rsid w:val="0040560A"/>
    <w:rsid w:val="00417A3E"/>
    <w:rsid w:val="004252FC"/>
    <w:rsid w:val="00466A41"/>
    <w:rsid w:val="005032BF"/>
    <w:rsid w:val="0051111F"/>
    <w:rsid w:val="00517825"/>
    <w:rsid w:val="0059107A"/>
    <w:rsid w:val="005C0EB8"/>
    <w:rsid w:val="005C6107"/>
    <w:rsid w:val="005D5652"/>
    <w:rsid w:val="00612831"/>
    <w:rsid w:val="00625871"/>
    <w:rsid w:val="0063765B"/>
    <w:rsid w:val="006427C9"/>
    <w:rsid w:val="006723BD"/>
    <w:rsid w:val="006D6920"/>
    <w:rsid w:val="006F3E88"/>
    <w:rsid w:val="00716B24"/>
    <w:rsid w:val="007452E4"/>
    <w:rsid w:val="00771D4C"/>
    <w:rsid w:val="007A1EF0"/>
    <w:rsid w:val="00831629"/>
    <w:rsid w:val="0086224B"/>
    <w:rsid w:val="00863E93"/>
    <w:rsid w:val="008C0A0D"/>
    <w:rsid w:val="00930FE6"/>
    <w:rsid w:val="00944CE0"/>
    <w:rsid w:val="00975CF6"/>
    <w:rsid w:val="009C6F96"/>
    <w:rsid w:val="009D2D4F"/>
    <w:rsid w:val="009E2F24"/>
    <w:rsid w:val="009E62BF"/>
    <w:rsid w:val="00A15E07"/>
    <w:rsid w:val="00A462E7"/>
    <w:rsid w:val="00AC0075"/>
    <w:rsid w:val="00AE01A9"/>
    <w:rsid w:val="00AE465F"/>
    <w:rsid w:val="00AE77BD"/>
    <w:rsid w:val="00B22480"/>
    <w:rsid w:val="00B92CD3"/>
    <w:rsid w:val="00BA5AD4"/>
    <w:rsid w:val="00BF335B"/>
    <w:rsid w:val="00C07C15"/>
    <w:rsid w:val="00C71338"/>
    <w:rsid w:val="00C8002E"/>
    <w:rsid w:val="00C926F5"/>
    <w:rsid w:val="00D35DC1"/>
    <w:rsid w:val="00D66EBB"/>
    <w:rsid w:val="00D71123"/>
    <w:rsid w:val="00DE70D3"/>
    <w:rsid w:val="00E00758"/>
    <w:rsid w:val="00E16478"/>
    <w:rsid w:val="00E20B97"/>
    <w:rsid w:val="00E94E1F"/>
    <w:rsid w:val="00EB015E"/>
    <w:rsid w:val="00EB285E"/>
    <w:rsid w:val="00EC5804"/>
    <w:rsid w:val="00EF0812"/>
    <w:rsid w:val="00F04E73"/>
    <w:rsid w:val="00F64A4A"/>
    <w:rsid w:val="00FC6211"/>
    <w:rsid w:val="00FE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62E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462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0">
    <w:name w:val="Заголовок №1"/>
    <w:basedOn w:val="a"/>
    <w:link w:val="1"/>
    <w:rsid w:val="00A462E7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">
    <w:name w:val="Основной текст (3)_"/>
    <w:basedOn w:val="a0"/>
    <w:link w:val="30"/>
    <w:rsid w:val="00A46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A462E7"/>
    <w:pPr>
      <w:shd w:val="clear" w:color="auto" w:fill="FFFFFF"/>
      <w:spacing w:before="240" w:after="60" w:line="277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A46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6"/>
      <w:szCs w:val="36"/>
      <w:u w:val="none"/>
    </w:rPr>
  </w:style>
  <w:style w:type="paragraph" w:customStyle="1" w:styleId="20">
    <w:name w:val="Заголовок №2"/>
    <w:basedOn w:val="a"/>
    <w:link w:val="2"/>
    <w:rsid w:val="00A462E7"/>
    <w:pPr>
      <w:shd w:val="clear" w:color="auto" w:fill="FFFFFF"/>
      <w:spacing w:before="360" w:line="0" w:lineRule="atLeast"/>
      <w:jc w:val="center"/>
      <w:outlineLvl w:val="1"/>
    </w:pPr>
    <w:rPr>
      <w:rFonts w:ascii="Times New Roman" w:eastAsia="Times New Roman" w:hAnsi="Times New Roman" w:cs="Times New Roman"/>
      <w:spacing w:val="100"/>
      <w:sz w:val="36"/>
      <w:szCs w:val="36"/>
    </w:rPr>
  </w:style>
  <w:style w:type="character" w:customStyle="1" w:styleId="21">
    <w:name w:val="Основной текст (2)_"/>
    <w:basedOn w:val="a0"/>
    <w:link w:val="22"/>
    <w:rsid w:val="00A46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A462E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2pt">
    <w:name w:val="Основной текст (2) + 22 pt;Полужирный;Курсив"/>
    <w:basedOn w:val="21"/>
    <w:rsid w:val="00A462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46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466A41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A41"/>
    <w:rPr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D66EBB"/>
    <w:pPr>
      <w:ind w:left="720"/>
      <w:contextualSpacing/>
    </w:pPr>
  </w:style>
  <w:style w:type="character" w:customStyle="1" w:styleId="2Calibri95pt">
    <w:name w:val="Основной текст (2) + Calibri;9;5 pt"/>
    <w:basedOn w:val="21"/>
    <w:rsid w:val="006F3E8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831629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table" w:styleId="a8">
    <w:name w:val="Table Grid"/>
    <w:basedOn w:val="a1"/>
    <w:uiPriority w:val="39"/>
    <w:rsid w:val="00152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Подпись к картинке (4) Exact"/>
    <w:basedOn w:val="a0"/>
    <w:rsid w:val="001E197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F4992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 (28)_"/>
    <w:basedOn w:val="a0"/>
    <w:rsid w:val="001F4992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0">
    <w:name w:val="Основной текст (28)"/>
    <w:basedOn w:val="28"/>
    <w:rsid w:val="001F499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1F4992"/>
    <w:pPr>
      <w:shd w:val="clear" w:color="auto" w:fill="FFFFFF"/>
      <w:spacing w:before="720" w:after="180" w:line="298" w:lineRule="exact"/>
      <w:jc w:val="both"/>
    </w:pPr>
    <w:rPr>
      <w:rFonts w:ascii="Book Antiqua" w:eastAsia="Book Antiqua" w:hAnsi="Book Antiqua" w:cs="Book Antiqua"/>
      <w:b/>
      <w:bCs/>
      <w:color w:val="auto"/>
      <w:sz w:val="21"/>
      <w:szCs w:val="21"/>
    </w:rPr>
  </w:style>
  <w:style w:type="character" w:customStyle="1" w:styleId="23">
    <w:name w:val="Оглавление 2 Знак"/>
    <w:basedOn w:val="a0"/>
    <w:link w:val="24"/>
    <w:rsid w:val="001F4992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styleId="24">
    <w:name w:val="toc 2"/>
    <w:basedOn w:val="a"/>
    <w:link w:val="23"/>
    <w:autoRedefine/>
    <w:rsid w:val="001F4992"/>
    <w:pPr>
      <w:shd w:val="clear" w:color="auto" w:fill="FFFFFF"/>
      <w:spacing w:before="300" w:after="300" w:line="0" w:lineRule="atLeast"/>
      <w:jc w:val="both"/>
    </w:pPr>
    <w:rPr>
      <w:rFonts w:ascii="Book Antiqua" w:eastAsia="Book Antiqua" w:hAnsi="Book Antiqua" w:cs="Book Antiqua"/>
      <w:b/>
      <w:bCs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277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6"/>
      <w:szCs w:val="3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line="0" w:lineRule="atLeast"/>
      <w:jc w:val="center"/>
      <w:outlineLvl w:val="1"/>
    </w:pPr>
    <w:rPr>
      <w:rFonts w:ascii="Times New Roman" w:eastAsia="Times New Roman" w:hAnsi="Times New Roman" w:cs="Times New Roman"/>
      <w:spacing w:val="100"/>
      <w:sz w:val="36"/>
      <w:szCs w:val="3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2pt">
    <w:name w:val="Основной текст (2) + 22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466A41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A41"/>
    <w:rPr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D66EBB"/>
    <w:pPr>
      <w:ind w:left="720"/>
      <w:contextualSpacing/>
    </w:pPr>
  </w:style>
  <w:style w:type="character" w:customStyle="1" w:styleId="2Calibri95pt">
    <w:name w:val="Основной текст (2) + Calibri;9;5 pt"/>
    <w:basedOn w:val="21"/>
    <w:rsid w:val="006F3E8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831629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table" w:styleId="a8">
    <w:name w:val="Table Grid"/>
    <w:basedOn w:val="a1"/>
    <w:uiPriority w:val="39"/>
    <w:rsid w:val="00152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Подпись к картинке (4) Exact"/>
    <w:basedOn w:val="a0"/>
    <w:rsid w:val="001E197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F4992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 (28)_"/>
    <w:basedOn w:val="a0"/>
    <w:rsid w:val="001F4992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0">
    <w:name w:val="Основной текст (28)"/>
    <w:basedOn w:val="28"/>
    <w:rsid w:val="001F499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1F4992"/>
    <w:pPr>
      <w:shd w:val="clear" w:color="auto" w:fill="FFFFFF"/>
      <w:spacing w:before="720" w:after="180" w:line="298" w:lineRule="exact"/>
      <w:jc w:val="both"/>
    </w:pPr>
    <w:rPr>
      <w:rFonts w:ascii="Book Antiqua" w:eastAsia="Book Antiqua" w:hAnsi="Book Antiqua" w:cs="Book Antiqua"/>
      <w:b/>
      <w:bCs/>
      <w:color w:val="auto"/>
      <w:sz w:val="21"/>
      <w:szCs w:val="21"/>
    </w:rPr>
  </w:style>
  <w:style w:type="character" w:customStyle="1" w:styleId="23">
    <w:name w:val="Оглавление 2 Знак"/>
    <w:basedOn w:val="a0"/>
    <w:link w:val="24"/>
    <w:rsid w:val="001F4992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styleId="24">
    <w:name w:val="toc 2"/>
    <w:basedOn w:val="a"/>
    <w:link w:val="23"/>
    <w:autoRedefine/>
    <w:rsid w:val="001F4992"/>
    <w:pPr>
      <w:shd w:val="clear" w:color="auto" w:fill="FFFFFF"/>
      <w:spacing w:before="300" w:after="300" w:line="0" w:lineRule="atLeast"/>
      <w:jc w:val="both"/>
    </w:pPr>
    <w:rPr>
      <w:rFonts w:ascii="Book Antiqua" w:eastAsia="Book Antiqua" w:hAnsi="Book Antiqua" w:cs="Book Antiqua"/>
      <w:b/>
      <w:bCs/>
      <w:color w:val="auto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F871-67E4-41F2-864F-627EC279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 karadurak</cp:lastModifiedBy>
  <cp:revision>3</cp:revision>
  <dcterms:created xsi:type="dcterms:W3CDTF">2021-12-15T17:43:00Z</dcterms:created>
  <dcterms:modified xsi:type="dcterms:W3CDTF">2022-11-30T11:38:00Z</dcterms:modified>
</cp:coreProperties>
</file>