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3B" w:rsidRDefault="00AD50D0">
      <w:pPr>
        <w:pStyle w:val="a4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220979</wp:posOffset>
            </wp:positionH>
            <wp:positionV relativeFrom="paragraph">
              <wp:posOffset>-3047</wp:posOffset>
            </wp:positionV>
            <wp:extent cx="1025651" cy="36575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651" cy="36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w w:val="125"/>
        </w:rPr>
        <w:t>Памятка</w:t>
      </w:r>
      <w:r>
        <w:rPr>
          <w:color w:val="FF0000"/>
          <w:spacing w:val="30"/>
          <w:w w:val="125"/>
        </w:rPr>
        <w:t xml:space="preserve"> </w:t>
      </w:r>
      <w:r>
        <w:rPr>
          <w:color w:val="FF0000"/>
          <w:w w:val="125"/>
        </w:rPr>
        <w:t>для</w:t>
      </w:r>
      <w:r>
        <w:rPr>
          <w:color w:val="FF0000"/>
          <w:spacing w:val="30"/>
          <w:w w:val="125"/>
        </w:rPr>
        <w:t xml:space="preserve"> </w:t>
      </w:r>
      <w:r>
        <w:rPr>
          <w:color w:val="FF0000"/>
          <w:spacing w:val="-2"/>
          <w:w w:val="120"/>
        </w:rPr>
        <w:t>учителей!</w:t>
      </w:r>
    </w:p>
    <w:p w:rsidR="00BD013B" w:rsidRDefault="00AD50D0">
      <w:pPr>
        <w:spacing w:before="268"/>
        <w:ind w:left="2878"/>
        <w:rPr>
          <w:b/>
          <w:i/>
          <w:sz w:val="26"/>
        </w:rPr>
      </w:pPr>
      <w:r>
        <w:rPr>
          <w:b/>
          <w:i/>
          <w:color w:val="0000FF"/>
          <w:sz w:val="26"/>
        </w:rPr>
        <w:t>Уважаемые</w:t>
      </w:r>
      <w:r>
        <w:rPr>
          <w:b/>
          <w:i/>
          <w:color w:val="0000FF"/>
          <w:spacing w:val="-15"/>
          <w:sz w:val="26"/>
        </w:rPr>
        <w:t xml:space="preserve"> </w:t>
      </w:r>
      <w:r>
        <w:rPr>
          <w:b/>
          <w:i/>
          <w:color w:val="0000FF"/>
          <w:spacing w:val="-2"/>
          <w:sz w:val="26"/>
        </w:rPr>
        <w:t>коллеги!</w:t>
      </w:r>
    </w:p>
    <w:p w:rsidR="00BD013B" w:rsidRDefault="00AD50D0">
      <w:pPr>
        <w:pStyle w:val="a3"/>
        <w:spacing w:before="183"/>
        <w:ind w:right="92" w:firstLine="566"/>
        <w:jc w:val="both"/>
      </w:pPr>
      <w:r>
        <w:t>В</w:t>
      </w:r>
      <w:r>
        <w:rPr>
          <w:spacing w:val="-15"/>
        </w:rPr>
        <w:t xml:space="preserve"> </w:t>
      </w:r>
      <w:r>
        <w:t xml:space="preserve">2023 </w:t>
      </w:r>
      <w:r>
        <w:t>году</w:t>
      </w:r>
      <w:r>
        <w:rPr>
          <w:spacing w:val="-15"/>
        </w:rPr>
        <w:t xml:space="preserve"> </w:t>
      </w:r>
      <w:r>
        <w:t>качество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</w:t>
      </w:r>
      <w:r>
        <w:rPr>
          <w:spacing w:val="-15"/>
        </w:rPr>
        <w:t xml:space="preserve"> </w:t>
      </w:r>
      <w:r>
        <w:t>будет оцениваться в рамках программы PISA.</w:t>
      </w:r>
    </w:p>
    <w:p w:rsidR="00BD013B" w:rsidRDefault="00AD50D0">
      <w:pPr>
        <w:pStyle w:val="a3"/>
        <w:ind w:right="93" w:firstLine="566"/>
        <w:jc w:val="both"/>
      </w:pPr>
      <w:r>
        <w:t xml:space="preserve">PISA – международная программа по оценке </w:t>
      </w:r>
      <w:r>
        <w:t>образовательных достижений учащихся. Исследование осуществляется Организацией Экономического Сотрудничества и Развития (OECD).</w:t>
      </w:r>
    </w:p>
    <w:p w:rsidR="00BD013B" w:rsidRDefault="00AD50D0">
      <w:pPr>
        <w:pStyle w:val="a3"/>
        <w:spacing w:line="259" w:lineRule="auto"/>
        <w:ind w:right="38"/>
        <w:jc w:val="both"/>
      </w:pPr>
      <w:r>
        <w:t>Объектом</w:t>
      </w:r>
      <w:r>
        <w:rPr>
          <w:spacing w:val="-10"/>
        </w:rPr>
        <w:t xml:space="preserve"> </w:t>
      </w:r>
      <w:r>
        <w:t>исследования</w:t>
      </w:r>
      <w:r>
        <w:rPr>
          <w:spacing w:val="-5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t>достижения учащихся</w:t>
      </w:r>
      <w:r>
        <w:rPr>
          <w:spacing w:val="-4"/>
        </w:rPr>
        <w:t xml:space="preserve"> </w:t>
      </w:r>
      <w:r>
        <w:t>15-летнего</w:t>
      </w:r>
      <w:r>
        <w:rPr>
          <w:spacing w:val="-2"/>
        </w:rPr>
        <w:t xml:space="preserve"> </w:t>
      </w:r>
      <w:r>
        <w:t>возраста.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объясняется</w:t>
      </w:r>
      <w:r>
        <w:rPr>
          <w:spacing w:val="-2"/>
        </w:rPr>
        <w:t xml:space="preserve"> </w:t>
      </w:r>
      <w:r>
        <w:t xml:space="preserve">тем, что </w:t>
      </w:r>
      <w:r>
        <w:t>во многих странах к этому возрасту завершается обязательное обучение в школе, и программы обучения в разных странах имеют много</w:t>
      </w:r>
      <w:r>
        <w:rPr>
          <w:spacing w:val="-10"/>
        </w:rPr>
        <w:t xml:space="preserve"> </w:t>
      </w:r>
      <w:r>
        <w:t>общего.</w:t>
      </w:r>
      <w:r>
        <w:rPr>
          <w:spacing w:val="-10"/>
        </w:rPr>
        <w:t xml:space="preserve"> </w:t>
      </w:r>
      <w:r>
        <w:t>Именно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данном</w:t>
      </w:r>
      <w:r>
        <w:rPr>
          <w:spacing w:val="-13"/>
        </w:rPr>
        <w:t xml:space="preserve"> </w:t>
      </w:r>
      <w:r>
        <w:t>этапе</w:t>
      </w:r>
      <w:r>
        <w:rPr>
          <w:spacing w:val="-10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важно</w:t>
      </w:r>
      <w:r>
        <w:rPr>
          <w:spacing w:val="-9"/>
        </w:rPr>
        <w:t xml:space="preserve"> </w:t>
      </w:r>
      <w:r>
        <w:t>определить состояние</w:t>
      </w:r>
      <w:r>
        <w:rPr>
          <w:spacing w:val="-15"/>
        </w:rPr>
        <w:t xml:space="preserve"> </w:t>
      </w:r>
      <w:r>
        <w:t>тех</w:t>
      </w:r>
      <w:r>
        <w:rPr>
          <w:spacing w:val="-15"/>
        </w:rPr>
        <w:t xml:space="preserve"> </w:t>
      </w:r>
      <w:r>
        <w:t>знаний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умений,</w:t>
      </w:r>
      <w:r>
        <w:rPr>
          <w:spacing w:val="-15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могут</w:t>
      </w:r>
      <w:r>
        <w:rPr>
          <w:spacing w:val="-15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полезны</w:t>
      </w:r>
      <w:r>
        <w:rPr>
          <w:spacing w:val="-15"/>
        </w:rPr>
        <w:t xml:space="preserve"> </w:t>
      </w:r>
      <w:r>
        <w:t>учащимся в будущем, а также оценить способности учащихся самостоятельно приобретать знания, необходимые для успешной адаптации в современном мире.</w:t>
      </w:r>
    </w:p>
    <w:p w:rsidR="00BD013B" w:rsidRDefault="00AD50D0">
      <w:pPr>
        <w:pStyle w:val="a3"/>
        <w:spacing w:before="157" w:line="259" w:lineRule="auto"/>
        <w:ind w:right="42"/>
        <w:jc w:val="both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515112</wp:posOffset>
            </wp:positionH>
            <wp:positionV relativeFrom="paragraph">
              <wp:posOffset>521129</wp:posOffset>
            </wp:positionV>
            <wp:extent cx="246888" cy="24688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888" cy="246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Исследование образовательных достижений учащихся в этом году проводится по следующим направлениям:</w:t>
      </w:r>
    </w:p>
    <w:p w:rsidR="00BD013B" w:rsidRDefault="00AD50D0">
      <w:pPr>
        <w:pStyle w:val="Heading1"/>
        <w:spacing w:before="160"/>
      </w:pPr>
      <w:r>
        <w:rPr>
          <w:color w:val="FF0000"/>
        </w:rPr>
        <w:t>Математич</w:t>
      </w:r>
      <w:r>
        <w:rPr>
          <w:color w:val="FF0000"/>
        </w:rPr>
        <w:t>еская</w:t>
      </w:r>
      <w:r>
        <w:rPr>
          <w:color w:val="FF0000"/>
          <w:spacing w:val="-1"/>
        </w:rPr>
        <w:t xml:space="preserve"> </w:t>
      </w:r>
      <w:r>
        <w:rPr>
          <w:color w:val="FF0000"/>
          <w:spacing w:val="-2"/>
        </w:rPr>
        <w:t>грамотность:</w:t>
      </w:r>
    </w:p>
    <w:p w:rsidR="00BD013B" w:rsidRDefault="00AD50D0">
      <w:pPr>
        <w:pStyle w:val="a5"/>
        <w:numPr>
          <w:ilvl w:val="0"/>
          <w:numId w:val="2"/>
        </w:numPr>
        <w:tabs>
          <w:tab w:val="left" w:pos="950"/>
        </w:tabs>
        <w:ind w:right="41" w:firstLine="708"/>
        <w:rPr>
          <w:sz w:val="24"/>
        </w:rPr>
      </w:pPr>
      <w:r>
        <w:rPr>
          <w:sz w:val="24"/>
        </w:rPr>
        <w:t>анализ</w:t>
      </w:r>
      <w:r>
        <w:rPr>
          <w:spacing w:val="-15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-15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15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истинности или ложности утверждения;</w:t>
      </w:r>
    </w:p>
    <w:p w:rsidR="00BD013B" w:rsidRDefault="00AD50D0">
      <w:pPr>
        <w:pStyle w:val="a5"/>
        <w:numPr>
          <w:ilvl w:val="0"/>
          <w:numId w:val="2"/>
        </w:numPr>
        <w:tabs>
          <w:tab w:val="left" w:pos="972"/>
        </w:tabs>
        <w:ind w:right="40" w:firstLine="708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549952" behindDoc="1" locked="0" layoutInCell="1" allowOverlap="1">
            <wp:simplePos x="0" y="0"/>
            <wp:positionH relativeFrom="page">
              <wp:posOffset>484631</wp:posOffset>
            </wp:positionH>
            <wp:positionV relativeFrom="paragraph">
              <wp:posOffset>323873</wp:posOffset>
            </wp:positionV>
            <wp:extent cx="295655" cy="295656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655" cy="295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решение реальных проблем, включающих экономию затрат и экологические риски, средствами математики.</w:t>
      </w:r>
    </w:p>
    <w:p w:rsidR="00BD013B" w:rsidRDefault="00AD50D0">
      <w:pPr>
        <w:pStyle w:val="Heading1"/>
      </w:pPr>
      <w:r>
        <w:rPr>
          <w:color w:val="FF0000"/>
        </w:rPr>
        <w:t>Читательская</w:t>
      </w:r>
      <w:r>
        <w:rPr>
          <w:color w:val="FF0000"/>
          <w:spacing w:val="1"/>
        </w:rPr>
        <w:t xml:space="preserve"> </w:t>
      </w:r>
      <w:r>
        <w:rPr>
          <w:color w:val="FF0000"/>
          <w:spacing w:val="-2"/>
        </w:rPr>
        <w:t>грамотность:</w:t>
      </w:r>
    </w:p>
    <w:p w:rsidR="00BD013B" w:rsidRDefault="00AD50D0">
      <w:pPr>
        <w:pStyle w:val="a5"/>
        <w:numPr>
          <w:ilvl w:val="0"/>
          <w:numId w:val="2"/>
        </w:numPr>
        <w:tabs>
          <w:tab w:val="left" w:pos="958"/>
        </w:tabs>
        <w:ind w:left="958" w:hanging="144"/>
        <w:rPr>
          <w:sz w:val="24"/>
        </w:rPr>
      </w:pPr>
      <w:r>
        <w:rPr>
          <w:sz w:val="24"/>
        </w:rPr>
        <w:t>анализ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</w:t>
      </w:r>
      <w:r>
        <w:rPr>
          <w:sz w:val="24"/>
        </w:rPr>
        <w:t>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текстах;</w:t>
      </w:r>
    </w:p>
    <w:p w:rsidR="00BD013B" w:rsidRDefault="00AD50D0">
      <w:pPr>
        <w:pStyle w:val="a5"/>
        <w:numPr>
          <w:ilvl w:val="0"/>
          <w:numId w:val="2"/>
        </w:numPr>
        <w:tabs>
          <w:tab w:val="left" w:pos="962"/>
        </w:tabs>
        <w:ind w:right="41" w:firstLine="708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548928" behindDoc="1" locked="0" layoutInCell="1" allowOverlap="1">
            <wp:simplePos x="0" y="0"/>
            <wp:positionH relativeFrom="page">
              <wp:posOffset>563880</wp:posOffset>
            </wp:positionH>
            <wp:positionV relativeFrom="paragraph">
              <wp:posOffset>314788</wp:posOffset>
            </wp:positionV>
            <wp:extent cx="201167" cy="295656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7" cy="295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критическое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текстов для получения достоверной информации.</w:t>
      </w:r>
    </w:p>
    <w:p w:rsidR="00BD013B" w:rsidRDefault="00AD50D0">
      <w:pPr>
        <w:pStyle w:val="Heading1"/>
      </w:pPr>
      <w:r>
        <w:rPr>
          <w:color w:val="FF0000"/>
        </w:rPr>
        <w:t>Естественнонаучная</w:t>
      </w:r>
      <w:r>
        <w:rPr>
          <w:color w:val="FF0000"/>
          <w:spacing w:val="-1"/>
        </w:rPr>
        <w:t xml:space="preserve"> </w:t>
      </w:r>
      <w:r>
        <w:rPr>
          <w:color w:val="FF0000"/>
          <w:spacing w:val="-2"/>
        </w:rPr>
        <w:t>грамотность:</w:t>
      </w:r>
    </w:p>
    <w:p w:rsidR="00BD013B" w:rsidRDefault="00AD50D0">
      <w:pPr>
        <w:pStyle w:val="a5"/>
        <w:numPr>
          <w:ilvl w:val="0"/>
          <w:numId w:val="2"/>
        </w:numPr>
        <w:tabs>
          <w:tab w:val="left" w:pos="958"/>
        </w:tabs>
        <w:ind w:left="958" w:hanging="144"/>
        <w:rPr>
          <w:sz w:val="24"/>
        </w:rPr>
      </w:pPr>
      <w:r>
        <w:rPr>
          <w:sz w:val="24"/>
        </w:rPr>
        <w:t>научное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явлений;</w:t>
      </w:r>
    </w:p>
    <w:p w:rsidR="00BD013B" w:rsidRDefault="00AD50D0">
      <w:pPr>
        <w:pStyle w:val="a5"/>
        <w:numPr>
          <w:ilvl w:val="0"/>
          <w:numId w:val="2"/>
        </w:numPr>
        <w:tabs>
          <w:tab w:val="left" w:pos="958"/>
        </w:tabs>
        <w:ind w:left="958" w:hanging="144"/>
        <w:rPr>
          <w:sz w:val="24"/>
        </w:rPr>
      </w:pPr>
      <w:r>
        <w:rPr>
          <w:sz w:val="24"/>
        </w:rPr>
        <w:t>научная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доказательств;</w:t>
      </w:r>
    </w:p>
    <w:p w:rsidR="00BD013B" w:rsidRDefault="00AD50D0">
      <w:pPr>
        <w:pStyle w:val="a5"/>
        <w:numPr>
          <w:ilvl w:val="0"/>
          <w:numId w:val="2"/>
        </w:numPr>
        <w:tabs>
          <w:tab w:val="left" w:pos="946"/>
        </w:tabs>
        <w:ind w:right="40" w:firstLine="708"/>
        <w:rPr>
          <w:sz w:val="24"/>
        </w:rPr>
      </w:pPr>
      <w:r>
        <w:rPr>
          <w:sz w:val="24"/>
        </w:rPr>
        <w:t>понимание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различных контекстах (личном, научном, профессиональном, общественном).</w:t>
      </w:r>
    </w:p>
    <w:p w:rsidR="00BD013B" w:rsidRDefault="00BD013B">
      <w:pPr>
        <w:pStyle w:val="a3"/>
        <w:ind w:left="0" w:firstLine="0"/>
      </w:pPr>
    </w:p>
    <w:p w:rsidR="00BD013B" w:rsidRDefault="00AD50D0">
      <w:pPr>
        <w:spacing w:line="264" w:lineRule="exact"/>
        <w:ind w:left="814"/>
        <w:rPr>
          <w:b/>
          <w:i/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371856</wp:posOffset>
            </wp:positionH>
            <wp:positionV relativeFrom="paragraph">
              <wp:posOffset>-78284</wp:posOffset>
            </wp:positionV>
            <wp:extent cx="344423" cy="344423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23" cy="344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  <w:i/>
          <w:color w:val="FF0000"/>
          <w:sz w:val="23"/>
        </w:rPr>
        <w:t>Креативное</w:t>
      </w:r>
      <w:proofErr w:type="spellEnd"/>
      <w:r>
        <w:rPr>
          <w:b/>
          <w:i/>
          <w:color w:val="FF0000"/>
          <w:spacing w:val="-2"/>
          <w:sz w:val="23"/>
        </w:rPr>
        <w:t xml:space="preserve"> мышление.</w:t>
      </w:r>
    </w:p>
    <w:p w:rsidR="00BD013B" w:rsidRDefault="00AD50D0">
      <w:pPr>
        <w:pStyle w:val="a5"/>
        <w:numPr>
          <w:ilvl w:val="0"/>
          <w:numId w:val="2"/>
        </w:numPr>
        <w:tabs>
          <w:tab w:val="left" w:pos="894"/>
        </w:tabs>
        <w:spacing w:line="264" w:lineRule="exact"/>
        <w:ind w:left="894" w:hanging="80"/>
        <w:rPr>
          <w:sz w:val="21"/>
        </w:rPr>
      </w:pPr>
      <w:r>
        <w:rPr>
          <w:sz w:val="23"/>
        </w:rPr>
        <w:t>создание</w:t>
      </w:r>
      <w:r>
        <w:rPr>
          <w:spacing w:val="-5"/>
          <w:sz w:val="23"/>
        </w:rPr>
        <w:t xml:space="preserve"> </w:t>
      </w:r>
      <w:r>
        <w:rPr>
          <w:sz w:val="23"/>
        </w:rPr>
        <w:t>необычных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решений;</w:t>
      </w:r>
    </w:p>
    <w:p w:rsidR="00BD013B" w:rsidRDefault="00AD50D0">
      <w:pPr>
        <w:pStyle w:val="a5"/>
        <w:numPr>
          <w:ilvl w:val="0"/>
          <w:numId w:val="2"/>
        </w:numPr>
        <w:tabs>
          <w:tab w:val="left" w:pos="894"/>
        </w:tabs>
        <w:spacing w:before="179" w:line="264" w:lineRule="exact"/>
        <w:ind w:left="894" w:hanging="80"/>
        <w:rPr>
          <w:sz w:val="21"/>
        </w:rPr>
      </w:pPr>
      <w:r>
        <w:br w:type="column"/>
      </w:r>
      <w:r>
        <w:rPr>
          <w:sz w:val="23"/>
        </w:rPr>
        <w:lastRenderedPageBreak/>
        <w:t>нахождение</w:t>
      </w:r>
      <w:r>
        <w:rPr>
          <w:spacing w:val="-3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8"/>
          <w:sz w:val="23"/>
        </w:rPr>
        <w:t xml:space="preserve"> </w:t>
      </w:r>
      <w:r>
        <w:rPr>
          <w:sz w:val="23"/>
        </w:rPr>
        <w:t>нестандартных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ситуациях;</w:t>
      </w:r>
    </w:p>
    <w:p w:rsidR="00BD013B" w:rsidRDefault="00AD50D0">
      <w:pPr>
        <w:pStyle w:val="a5"/>
        <w:numPr>
          <w:ilvl w:val="0"/>
          <w:numId w:val="2"/>
        </w:numPr>
        <w:tabs>
          <w:tab w:val="left" w:pos="894"/>
        </w:tabs>
        <w:spacing w:line="264" w:lineRule="exact"/>
        <w:ind w:left="894" w:hanging="80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5791200</wp:posOffset>
            </wp:positionH>
            <wp:positionV relativeFrom="paragraph">
              <wp:posOffset>113259</wp:posOffset>
            </wp:positionV>
            <wp:extent cx="286512" cy="283464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2" cy="283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</w:rPr>
        <w:t>анализ</w:t>
      </w:r>
      <w:r>
        <w:rPr>
          <w:spacing w:val="-3"/>
          <w:sz w:val="23"/>
        </w:rPr>
        <w:t xml:space="preserve"> </w:t>
      </w:r>
      <w:r>
        <w:rPr>
          <w:sz w:val="23"/>
        </w:rPr>
        <w:t>проблемной</w:t>
      </w:r>
      <w:r>
        <w:rPr>
          <w:spacing w:val="-4"/>
          <w:sz w:val="23"/>
        </w:rPr>
        <w:t xml:space="preserve"> </w:t>
      </w:r>
      <w:r>
        <w:rPr>
          <w:sz w:val="23"/>
        </w:rPr>
        <w:t>ситуации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сторон;</w:t>
      </w:r>
    </w:p>
    <w:p w:rsidR="00BD013B" w:rsidRDefault="00AD50D0">
      <w:pPr>
        <w:spacing w:before="1" w:line="264" w:lineRule="exact"/>
        <w:ind w:left="814"/>
        <w:rPr>
          <w:b/>
          <w:i/>
          <w:sz w:val="23"/>
        </w:rPr>
      </w:pPr>
      <w:r>
        <w:rPr>
          <w:b/>
          <w:i/>
          <w:color w:val="FF0000"/>
          <w:sz w:val="23"/>
        </w:rPr>
        <w:t>Финансовая</w:t>
      </w:r>
      <w:r>
        <w:rPr>
          <w:b/>
          <w:i/>
          <w:color w:val="FF0000"/>
          <w:spacing w:val="-5"/>
          <w:sz w:val="23"/>
        </w:rPr>
        <w:t xml:space="preserve"> </w:t>
      </w:r>
      <w:r>
        <w:rPr>
          <w:b/>
          <w:i/>
          <w:color w:val="FF0000"/>
          <w:spacing w:val="-2"/>
          <w:sz w:val="23"/>
        </w:rPr>
        <w:t>грамотность:</w:t>
      </w:r>
    </w:p>
    <w:p w:rsidR="00BD013B" w:rsidRDefault="00AD50D0">
      <w:pPr>
        <w:pStyle w:val="a5"/>
        <w:numPr>
          <w:ilvl w:val="0"/>
          <w:numId w:val="2"/>
        </w:numPr>
        <w:tabs>
          <w:tab w:val="left" w:pos="952"/>
        </w:tabs>
        <w:spacing w:line="264" w:lineRule="exact"/>
        <w:ind w:left="952" w:hanging="138"/>
        <w:rPr>
          <w:sz w:val="23"/>
        </w:rPr>
      </w:pPr>
      <w:r>
        <w:rPr>
          <w:sz w:val="23"/>
        </w:rPr>
        <w:t>законы</w:t>
      </w:r>
      <w:r>
        <w:rPr>
          <w:spacing w:val="-4"/>
          <w:sz w:val="23"/>
        </w:rPr>
        <w:t xml:space="preserve"> </w:t>
      </w:r>
      <w:r>
        <w:rPr>
          <w:sz w:val="23"/>
        </w:rPr>
        <w:t>обращения</w:t>
      </w:r>
      <w:r>
        <w:rPr>
          <w:spacing w:val="-4"/>
          <w:sz w:val="23"/>
        </w:rPr>
        <w:t xml:space="preserve"> </w:t>
      </w:r>
      <w:r>
        <w:rPr>
          <w:sz w:val="23"/>
        </w:rPr>
        <w:t>денежных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единиц;</w:t>
      </w:r>
    </w:p>
    <w:p w:rsidR="00BD013B" w:rsidRDefault="00AD50D0">
      <w:pPr>
        <w:pStyle w:val="a5"/>
        <w:numPr>
          <w:ilvl w:val="0"/>
          <w:numId w:val="2"/>
        </w:numPr>
        <w:tabs>
          <w:tab w:val="left" w:pos="952"/>
        </w:tabs>
        <w:spacing w:line="264" w:lineRule="exact"/>
        <w:ind w:left="952" w:hanging="138"/>
        <w:rPr>
          <w:sz w:val="23"/>
        </w:rPr>
      </w:pPr>
      <w:r>
        <w:rPr>
          <w:sz w:val="23"/>
        </w:rPr>
        <w:t>финансовые</w:t>
      </w:r>
      <w:r>
        <w:rPr>
          <w:spacing w:val="-5"/>
          <w:sz w:val="23"/>
        </w:rPr>
        <w:t xml:space="preserve"> </w:t>
      </w:r>
      <w:r>
        <w:rPr>
          <w:spacing w:val="-4"/>
          <w:sz w:val="23"/>
        </w:rPr>
        <w:t>цели;</w:t>
      </w:r>
    </w:p>
    <w:p w:rsidR="00BD013B" w:rsidRDefault="00AD50D0">
      <w:pPr>
        <w:pStyle w:val="a5"/>
        <w:numPr>
          <w:ilvl w:val="0"/>
          <w:numId w:val="2"/>
        </w:numPr>
        <w:tabs>
          <w:tab w:val="left" w:pos="952"/>
        </w:tabs>
        <w:spacing w:line="264" w:lineRule="exact"/>
        <w:ind w:left="952" w:hanging="138"/>
        <w:rPr>
          <w:sz w:val="23"/>
        </w:rPr>
      </w:pPr>
      <w:r>
        <w:rPr>
          <w:sz w:val="23"/>
        </w:rPr>
        <w:t>планирование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бюджета.</w:t>
      </w:r>
    </w:p>
    <w:p w:rsidR="00BD013B" w:rsidRDefault="00AD50D0">
      <w:pPr>
        <w:tabs>
          <w:tab w:val="left" w:pos="1134"/>
          <w:tab w:val="left" w:pos="2502"/>
          <w:tab w:val="left" w:pos="4108"/>
          <w:tab w:val="left" w:pos="5817"/>
          <w:tab w:val="left" w:pos="7221"/>
        </w:tabs>
        <w:spacing w:before="1"/>
        <w:ind w:left="672"/>
        <w:rPr>
          <w:sz w:val="23"/>
        </w:rPr>
      </w:pPr>
      <w:r>
        <w:rPr>
          <w:b/>
          <w:color w:val="FF0000"/>
          <w:spacing w:val="-10"/>
          <w:sz w:val="28"/>
        </w:rPr>
        <w:t>!</w:t>
      </w:r>
      <w:r>
        <w:rPr>
          <w:b/>
          <w:color w:val="FF0000"/>
          <w:sz w:val="28"/>
        </w:rPr>
        <w:tab/>
      </w:r>
      <w:r>
        <w:rPr>
          <w:spacing w:val="-2"/>
          <w:sz w:val="23"/>
        </w:rPr>
        <w:t>Основные</w:t>
      </w:r>
      <w:r>
        <w:rPr>
          <w:sz w:val="23"/>
        </w:rPr>
        <w:tab/>
      </w:r>
      <w:r>
        <w:rPr>
          <w:spacing w:val="-2"/>
          <w:sz w:val="23"/>
        </w:rPr>
        <w:t>направления</w:t>
      </w:r>
      <w:r>
        <w:rPr>
          <w:sz w:val="23"/>
        </w:rPr>
        <w:tab/>
      </w:r>
      <w:r>
        <w:rPr>
          <w:spacing w:val="-2"/>
          <w:sz w:val="23"/>
        </w:rPr>
        <w:t>исследования</w:t>
      </w:r>
      <w:r>
        <w:rPr>
          <w:sz w:val="23"/>
        </w:rPr>
        <w:tab/>
      </w:r>
      <w:r>
        <w:rPr>
          <w:spacing w:val="-2"/>
          <w:sz w:val="23"/>
        </w:rPr>
        <w:t>PISA</w:t>
      </w:r>
      <w:r>
        <w:rPr>
          <w:sz w:val="23"/>
        </w:rPr>
        <w:tab/>
      </w:r>
      <w:r>
        <w:rPr>
          <w:spacing w:val="-10"/>
          <w:sz w:val="23"/>
        </w:rPr>
        <w:t>–</w:t>
      </w:r>
    </w:p>
    <w:p w:rsidR="00BD013B" w:rsidRDefault="00AD50D0">
      <w:pPr>
        <w:spacing w:before="1" w:line="264" w:lineRule="exact"/>
        <w:ind w:left="106"/>
        <w:jc w:val="both"/>
        <w:rPr>
          <w:b/>
          <w:i/>
          <w:sz w:val="23"/>
        </w:rPr>
      </w:pPr>
      <w:r>
        <w:rPr>
          <w:b/>
          <w:i/>
          <w:sz w:val="23"/>
        </w:rPr>
        <w:t>математическая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z w:val="23"/>
        </w:rPr>
        <w:t>грамотность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и</w:t>
      </w:r>
      <w:r>
        <w:rPr>
          <w:b/>
          <w:i/>
          <w:spacing w:val="-6"/>
          <w:sz w:val="23"/>
        </w:rPr>
        <w:t xml:space="preserve"> </w:t>
      </w:r>
      <w:proofErr w:type="spellStart"/>
      <w:r>
        <w:rPr>
          <w:b/>
          <w:i/>
          <w:sz w:val="23"/>
        </w:rPr>
        <w:t>креативное</w:t>
      </w:r>
      <w:proofErr w:type="spellEnd"/>
      <w:r>
        <w:rPr>
          <w:b/>
          <w:i/>
          <w:spacing w:val="-3"/>
          <w:sz w:val="23"/>
        </w:rPr>
        <w:t xml:space="preserve"> </w:t>
      </w:r>
      <w:r>
        <w:rPr>
          <w:b/>
          <w:i/>
          <w:spacing w:val="-2"/>
          <w:sz w:val="23"/>
        </w:rPr>
        <w:t>мышление.</w:t>
      </w:r>
    </w:p>
    <w:p w:rsidR="00BD013B" w:rsidRDefault="00AD50D0">
      <w:pPr>
        <w:pStyle w:val="a3"/>
        <w:ind w:right="103"/>
        <w:jc w:val="both"/>
      </w:pPr>
      <w:r>
        <w:t>Исследование проводится в компьютерной форме, задания по всем направлениям представлены в электронном виде. Умения, проверяемые в ходе исследования (поиск информации, понимание, оценивание), лежат в основе функциональной грамотности.</w:t>
      </w:r>
    </w:p>
    <w:p w:rsidR="00BD013B" w:rsidRDefault="00AD50D0">
      <w:pPr>
        <w:pStyle w:val="a3"/>
        <w:ind w:right="103"/>
        <w:jc w:val="both"/>
      </w:pPr>
      <w:r>
        <w:t xml:space="preserve">Идеи PISA сопоставимы </w:t>
      </w:r>
      <w:r>
        <w:t xml:space="preserve">с концепцией Федеральных государственных образовательных стандартов, которая определяет функциональную грамотность как «сочетание предметных, </w:t>
      </w:r>
      <w:proofErr w:type="spellStart"/>
      <w:r>
        <w:t>метапредметных</w:t>
      </w:r>
      <w:proofErr w:type="spellEnd"/>
      <w:r>
        <w:t xml:space="preserve"> и личностных результатов образования». Важность исследования связана с тем, что, по мнению авторите</w:t>
      </w:r>
      <w:r>
        <w:t>тных специалистов в области образования, «функционально грамотный человек способен участвовать в эффективном индивидуальном или коллективном решении задач, требующих достаточного уровня грамотности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чтения,</w:t>
      </w:r>
      <w:r>
        <w:rPr>
          <w:spacing w:val="-7"/>
        </w:rPr>
        <w:t xml:space="preserve"> </w:t>
      </w:r>
      <w:r>
        <w:t>письма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счета,</w:t>
      </w:r>
      <w:r>
        <w:rPr>
          <w:spacing w:val="-4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свои н</w:t>
      </w:r>
      <w:r>
        <w:t>авыки для личного или общественного развития».</w:t>
      </w:r>
    </w:p>
    <w:p w:rsidR="00BD013B" w:rsidRDefault="00AD50D0">
      <w:pPr>
        <w:ind w:left="106" w:right="104" w:firstLine="708"/>
        <w:jc w:val="both"/>
        <w:rPr>
          <w:b/>
          <w:sz w:val="24"/>
        </w:rPr>
      </w:pPr>
      <w:r>
        <w:rPr>
          <w:sz w:val="24"/>
        </w:rPr>
        <w:t>В исследовании PISA-2023</w:t>
      </w:r>
      <w:r>
        <w:rPr>
          <w:sz w:val="24"/>
        </w:rPr>
        <w:t xml:space="preserve">, в соответствии с выборкой, будут участвовать школьники </w:t>
      </w:r>
      <w:r>
        <w:rPr>
          <w:b/>
          <w:sz w:val="24"/>
        </w:rPr>
        <w:t>из 12</w:t>
      </w:r>
      <w:r>
        <w:rPr>
          <w:b/>
          <w:sz w:val="24"/>
        </w:rPr>
        <w:t xml:space="preserve"> школ Республики Крым.</w:t>
      </w:r>
    </w:p>
    <w:p w:rsidR="00BD013B" w:rsidRDefault="00AD50D0">
      <w:pPr>
        <w:pStyle w:val="a3"/>
        <w:ind w:right="101"/>
        <w:jc w:val="both"/>
      </w:pPr>
      <w:r>
        <w:t>Формулировка и структура заданий исследования значительно отличаются от заданий в российских учебника</w:t>
      </w:r>
      <w:r>
        <w:t>х. Учащимся для выполнения заданий, выявляющих их компетенции, предлагаются практические ситуации, связанные с личной, повседневной или школьной жизнью, работой и спортом, жизнью общества. Чтобы для участников исследования содержание заданий, их формулиров</w:t>
      </w:r>
      <w:r>
        <w:t>ки не стали неожиданностью, рекомендуем ознакомить школьников с открытыми заданиями исследования прошлых лет:</w:t>
      </w:r>
    </w:p>
    <w:p w:rsidR="00BD013B" w:rsidRDefault="00AD50D0">
      <w:pPr>
        <w:pStyle w:val="a5"/>
        <w:numPr>
          <w:ilvl w:val="0"/>
          <w:numId w:val="1"/>
        </w:numPr>
        <w:tabs>
          <w:tab w:val="left" w:pos="1310"/>
        </w:tabs>
        <w:spacing w:line="343" w:lineRule="exact"/>
        <w:ind w:left="1310" w:hanging="496"/>
        <w:rPr>
          <w:i/>
          <w:sz w:val="24"/>
        </w:rPr>
      </w:pPr>
      <w:r>
        <w:rPr>
          <w:i/>
          <w:color w:val="0562C1"/>
          <w:sz w:val="24"/>
        </w:rPr>
        <w:t>Примеры заданий</w:t>
      </w:r>
      <w:r>
        <w:rPr>
          <w:i/>
          <w:color w:val="0562C1"/>
          <w:spacing w:val="1"/>
          <w:sz w:val="24"/>
        </w:rPr>
        <w:t xml:space="preserve"> </w:t>
      </w:r>
      <w:r>
        <w:rPr>
          <w:i/>
          <w:color w:val="0562C1"/>
          <w:sz w:val="24"/>
        </w:rPr>
        <w:t>в</w:t>
      </w:r>
      <w:r>
        <w:rPr>
          <w:i/>
          <w:color w:val="0562C1"/>
          <w:spacing w:val="-2"/>
          <w:sz w:val="24"/>
        </w:rPr>
        <w:t xml:space="preserve"> </w:t>
      </w:r>
      <w:r>
        <w:rPr>
          <w:i/>
          <w:color w:val="0562C1"/>
          <w:sz w:val="24"/>
        </w:rPr>
        <w:t>электронном</w:t>
      </w:r>
      <w:r>
        <w:rPr>
          <w:i/>
          <w:color w:val="0562C1"/>
          <w:spacing w:val="3"/>
          <w:sz w:val="24"/>
        </w:rPr>
        <w:t xml:space="preserve"> </w:t>
      </w:r>
      <w:r>
        <w:rPr>
          <w:i/>
          <w:color w:val="0562C1"/>
          <w:spacing w:val="-2"/>
          <w:sz w:val="24"/>
        </w:rPr>
        <w:t>формате</w:t>
      </w:r>
    </w:p>
    <w:p w:rsidR="00BD013B" w:rsidRDefault="00AD50D0">
      <w:pPr>
        <w:pStyle w:val="a5"/>
        <w:numPr>
          <w:ilvl w:val="0"/>
          <w:numId w:val="1"/>
        </w:numPr>
        <w:tabs>
          <w:tab w:val="left" w:pos="1310"/>
        </w:tabs>
        <w:spacing w:line="340" w:lineRule="exact"/>
        <w:ind w:left="1310" w:hanging="496"/>
        <w:rPr>
          <w:i/>
          <w:sz w:val="24"/>
        </w:rPr>
      </w:pPr>
      <w:r>
        <w:rPr>
          <w:i/>
          <w:color w:val="0562C1"/>
          <w:sz w:val="24"/>
        </w:rPr>
        <w:t>Российская электронная</w:t>
      </w:r>
      <w:r>
        <w:rPr>
          <w:i/>
          <w:color w:val="0562C1"/>
          <w:spacing w:val="1"/>
          <w:sz w:val="24"/>
        </w:rPr>
        <w:t xml:space="preserve"> </w:t>
      </w:r>
      <w:r>
        <w:rPr>
          <w:i/>
          <w:color w:val="0562C1"/>
          <w:spacing w:val="-4"/>
          <w:sz w:val="24"/>
        </w:rPr>
        <w:t>школа</w:t>
      </w:r>
    </w:p>
    <w:p w:rsidR="00BD013B" w:rsidRDefault="00AD50D0">
      <w:pPr>
        <w:pStyle w:val="a5"/>
        <w:numPr>
          <w:ilvl w:val="0"/>
          <w:numId w:val="1"/>
        </w:numPr>
        <w:tabs>
          <w:tab w:val="left" w:pos="1310"/>
        </w:tabs>
        <w:spacing w:line="354" w:lineRule="exact"/>
        <w:ind w:left="1310" w:hanging="496"/>
        <w:rPr>
          <w:i/>
          <w:sz w:val="24"/>
        </w:rPr>
      </w:pPr>
      <w:r>
        <w:rPr>
          <w:i/>
          <w:color w:val="0562C1"/>
          <w:sz w:val="24"/>
        </w:rPr>
        <w:t>Задания</w:t>
      </w:r>
      <w:r>
        <w:rPr>
          <w:i/>
          <w:color w:val="0562C1"/>
          <w:spacing w:val="-1"/>
          <w:sz w:val="24"/>
        </w:rPr>
        <w:t xml:space="preserve"> </w:t>
      </w:r>
      <w:r>
        <w:rPr>
          <w:i/>
          <w:color w:val="0562C1"/>
          <w:sz w:val="24"/>
        </w:rPr>
        <w:t>исследования</w:t>
      </w:r>
      <w:r>
        <w:rPr>
          <w:i/>
          <w:color w:val="0562C1"/>
          <w:spacing w:val="-3"/>
          <w:sz w:val="24"/>
        </w:rPr>
        <w:t xml:space="preserve"> </w:t>
      </w:r>
      <w:r>
        <w:rPr>
          <w:i/>
          <w:color w:val="0562C1"/>
          <w:sz w:val="24"/>
        </w:rPr>
        <w:t>PISA-2018</w:t>
      </w:r>
      <w:r>
        <w:rPr>
          <w:i/>
          <w:color w:val="0562C1"/>
          <w:spacing w:val="-1"/>
          <w:sz w:val="24"/>
        </w:rPr>
        <w:t xml:space="preserve"> </w:t>
      </w:r>
      <w:r>
        <w:rPr>
          <w:i/>
          <w:color w:val="0562C1"/>
          <w:sz w:val="24"/>
        </w:rPr>
        <w:t>в</w:t>
      </w:r>
      <w:r>
        <w:rPr>
          <w:i/>
          <w:color w:val="0562C1"/>
          <w:spacing w:val="-1"/>
          <w:sz w:val="24"/>
        </w:rPr>
        <w:t xml:space="preserve"> </w:t>
      </w:r>
      <w:r>
        <w:rPr>
          <w:i/>
          <w:color w:val="0562C1"/>
          <w:spacing w:val="-2"/>
          <w:sz w:val="24"/>
        </w:rPr>
        <w:t>России</w:t>
      </w:r>
    </w:p>
    <w:sectPr w:rsidR="00BD013B" w:rsidSect="00BD013B">
      <w:type w:val="continuous"/>
      <w:pgSz w:w="16840" w:h="11910" w:orient="landscape"/>
      <w:pgMar w:top="380" w:right="460" w:bottom="280" w:left="460" w:header="720" w:footer="720" w:gutter="0"/>
      <w:cols w:num="2" w:space="720" w:equalWidth="0">
        <w:col w:w="7435" w:space="985"/>
        <w:col w:w="75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F1024"/>
    <w:multiLevelType w:val="hybridMultilevel"/>
    <w:tmpl w:val="D4DA5F0A"/>
    <w:lvl w:ilvl="0" w:tplc="97E841B2">
      <w:numFmt w:val="bullet"/>
      <w:lvlText w:val="✓"/>
      <w:lvlJc w:val="left"/>
      <w:pPr>
        <w:ind w:left="1239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0000"/>
        <w:spacing w:val="0"/>
        <w:w w:val="100"/>
        <w:sz w:val="32"/>
        <w:szCs w:val="32"/>
        <w:lang w:val="ru-RU" w:eastAsia="en-US" w:bidi="ar-SA"/>
      </w:rPr>
    </w:lvl>
    <w:lvl w:ilvl="1" w:tplc="9AB8EF4A">
      <w:numFmt w:val="bullet"/>
      <w:lvlText w:val="•"/>
      <w:lvlJc w:val="left"/>
      <w:pPr>
        <w:ind w:left="1865" w:hanging="425"/>
      </w:pPr>
      <w:rPr>
        <w:rFonts w:hint="default"/>
        <w:lang w:val="ru-RU" w:eastAsia="en-US" w:bidi="ar-SA"/>
      </w:rPr>
    </w:lvl>
    <w:lvl w:ilvl="2" w:tplc="A658045E">
      <w:numFmt w:val="bullet"/>
      <w:lvlText w:val="•"/>
      <w:lvlJc w:val="left"/>
      <w:pPr>
        <w:ind w:left="2491" w:hanging="425"/>
      </w:pPr>
      <w:rPr>
        <w:rFonts w:hint="default"/>
        <w:lang w:val="ru-RU" w:eastAsia="en-US" w:bidi="ar-SA"/>
      </w:rPr>
    </w:lvl>
    <w:lvl w:ilvl="3" w:tplc="047A1C7A">
      <w:numFmt w:val="bullet"/>
      <w:lvlText w:val="•"/>
      <w:lvlJc w:val="left"/>
      <w:pPr>
        <w:ind w:left="3117" w:hanging="425"/>
      </w:pPr>
      <w:rPr>
        <w:rFonts w:hint="default"/>
        <w:lang w:val="ru-RU" w:eastAsia="en-US" w:bidi="ar-SA"/>
      </w:rPr>
    </w:lvl>
    <w:lvl w:ilvl="4" w:tplc="CB003CFC">
      <w:numFmt w:val="bullet"/>
      <w:lvlText w:val="•"/>
      <w:lvlJc w:val="left"/>
      <w:pPr>
        <w:ind w:left="3743" w:hanging="425"/>
      </w:pPr>
      <w:rPr>
        <w:rFonts w:hint="default"/>
        <w:lang w:val="ru-RU" w:eastAsia="en-US" w:bidi="ar-SA"/>
      </w:rPr>
    </w:lvl>
    <w:lvl w:ilvl="5" w:tplc="F8B4DB2A">
      <w:numFmt w:val="bullet"/>
      <w:lvlText w:val="•"/>
      <w:lvlJc w:val="left"/>
      <w:pPr>
        <w:ind w:left="4369" w:hanging="425"/>
      </w:pPr>
      <w:rPr>
        <w:rFonts w:hint="default"/>
        <w:lang w:val="ru-RU" w:eastAsia="en-US" w:bidi="ar-SA"/>
      </w:rPr>
    </w:lvl>
    <w:lvl w:ilvl="6" w:tplc="99689BB2">
      <w:numFmt w:val="bullet"/>
      <w:lvlText w:val="•"/>
      <w:lvlJc w:val="left"/>
      <w:pPr>
        <w:ind w:left="4995" w:hanging="425"/>
      </w:pPr>
      <w:rPr>
        <w:rFonts w:hint="default"/>
        <w:lang w:val="ru-RU" w:eastAsia="en-US" w:bidi="ar-SA"/>
      </w:rPr>
    </w:lvl>
    <w:lvl w:ilvl="7" w:tplc="9BA6AD60">
      <w:numFmt w:val="bullet"/>
      <w:lvlText w:val="•"/>
      <w:lvlJc w:val="left"/>
      <w:pPr>
        <w:ind w:left="5621" w:hanging="425"/>
      </w:pPr>
      <w:rPr>
        <w:rFonts w:hint="default"/>
        <w:lang w:val="ru-RU" w:eastAsia="en-US" w:bidi="ar-SA"/>
      </w:rPr>
    </w:lvl>
    <w:lvl w:ilvl="8" w:tplc="CE5C4222">
      <w:numFmt w:val="bullet"/>
      <w:lvlText w:val="•"/>
      <w:lvlJc w:val="left"/>
      <w:pPr>
        <w:ind w:left="6247" w:hanging="425"/>
      </w:pPr>
      <w:rPr>
        <w:rFonts w:hint="default"/>
        <w:lang w:val="ru-RU" w:eastAsia="en-US" w:bidi="ar-SA"/>
      </w:rPr>
    </w:lvl>
  </w:abstractNum>
  <w:abstractNum w:abstractNumId="1">
    <w:nsid w:val="3D2870C6"/>
    <w:multiLevelType w:val="hybridMultilevel"/>
    <w:tmpl w:val="561A8988"/>
    <w:lvl w:ilvl="0" w:tplc="A0D8023C">
      <w:numFmt w:val="bullet"/>
      <w:lvlText w:val="•"/>
      <w:lvlJc w:val="left"/>
      <w:pPr>
        <w:ind w:left="106" w:hanging="137"/>
      </w:pPr>
      <w:rPr>
        <w:rFonts w:ascii="Times New Roman" w:eastAsia="Times New Roman" w:hAnsi="Times New Roman" w:cs="Times New Roman" w:hint="default"/>
        <w:spacing w:val="0"/>
        <w:w w:val="75"/>
        <w:lang w:val="ru-RU" w:eastAsia="en-US" w:bidi="ar-SA"/>
      </w:rPr>
    </w:lvl>
    <w:lvl w:ilvl="1" w:tplc="FDFA2646">
      <w:numFmt w:val="bullet"/>
      <w:lvlText w:val="•"/>
      <w:lvlJc w:val="left"/>
      <w:pPr>
        <w:ind w:left="833" w:hanging="137"/>
      </w:pPr>
      <w:rPr>
        <w:rFonts w:hint="default"/>
        <w:lang w:val="ru-RU" w:eastAsia="en-US" w:bidi="ar-SA"/>
      </w:rPr>
    </w:lvl>
    <w:lvl w:ilvl="2" w:tplc="B2CCB23A">
      <w:numFmt w:val="bullet"/>
      <w:lvlText w:val="•"/>
      <w:lvlJc w:val="left"/>
      <w:pPr>
        <w:ind w:left="1566" w:hanging="137"/>
      </w:pPr>
      <w:rPr>
        <w:rFonts w:hint="default"/>
        <w:lang w:val="ru-RU" w:eastAsia="en-US" w:bidi="ar-SA"/>
      </w:rPr>
    </w:lvl>
    <w:lvl w:ilvl="3" w:tplc="CE422E10">
      <w:numFmt w:val="bullet"/>
      <w:lvlText w:val="•"/>
      <w:lvlJc w:val="left"/>
      <w:pPr>
        <w:ind w:left="2300" w:hanging="137"/>
      </w:pPr>
      <w:rPr>
        <w:rFonts w:hint="default"/>
        <w:lang w:val="ru-RU" w:eastAsia="en-US" w:bidi="ar-SA"/>
      </w:rPr>
    </w:lvl>
    <w:lvl w:ilvl="4" w:tplc="AAFCF05E">
      <w:numFmt w:val="bullet"/>
      <w:lvlText w:val="•"/>
      <w:lvlJc w:val="left"/>
      <w:pPr>
        <w:ind w:left="3033" w:hanging="137"/>
      </w:pPr>
      <w:rPr>
        <w:rFonts w:hint="default"/>
        <w:lang w:val="ru-RU" w:eastAsia="en-US" w:bidi="ar-SA"/>
      </w:rPr>
    </w:lvl>
    <w:lvl w:ilvl="5" w:tplc="F75070D0">
      <w:numFmt w:val="bullet"/>
      <w:lvlText w:val="•"/>
      <w:lvlJc w:val="left"/>
      <w:pPr>
        <w:ind w:left="3767" w:hanging="137"/>
      </w:pPr>
      <w:rPr>
        <w:rFonts w:hint="default"/>
        <w:lang w:val="ru-RU" w:eastAsia="en-US" w:bidi="ar-SA"/>
      </w:rPr>
    </w:lvl>
    <w:lvl w:ilvl="6" w:tplc="4EB86584">
      <w:numFmt w:val="bullet"/>
      <w:lvlText w:val="•"/>
      <w:lvlJc w:val="left"/>
      <w:pPr>
        <w:ind w:left="4500" w:hanging="137"/>
      </w:pPr>
      <w:rPr>
        <w:rFonts w:hint="default"/>
        <w:lang w:val="ru-RU" w:eastAsia="en-US" w:bidi="ar-SA"/>
      </w:rPr>
    </w:lvl>
    <w:lvl w:ilvl="7" w:tplc="184C9AF2">
      <w:numFmt w:val="bullet"/>
      <w:lvlText w:val="•"/>
      <w:lvlJc w:val="left"/>
      <w:pPr>
        <w:ind w:left="5233" w:hanging="137"/>
      </w:pPr>
      <w:rPr>
        <w:rFonts w:hint="default"/>
        <w:lang w:val="ru-RU" w:eastAsia="en-US" w:bidi="ar-SA"/>
      </w:rPr>
    </w:lvl>
    <w:lvl w:ilvl="8" w:tplc="ABE038A6">
      <w:numFmt w:val="bullet"/>
      <w:lvlText w:val="•"/>
      <w:lvlJc w:val="left"/>
      <w:pPr>
        <w:ind w:left="5967" w:hanging="13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D013B"/>
    <w:rsid w:val="00AD50D0"/>
    <w:rsid w:val="00BD0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013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01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013B"/>
    <w:pPr>
      <w:ind w:left="106" w:firstLine="708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D013B"/>
    <w:pPr>
      <w:ind w:left="814"/>
      <w:outlineLvl w:val="1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BD013B"/>
    <w:pPr>
      <w:spacing w:before="224"/>
      <w:ind w:left="3677"/>
    </w:pPr>
    <w:rPr>
      <w:rFonts w:ascii="Arial" w:eastAsia="Arial" w:hAnsi="Arial" w:cs="Arial"/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BD013B"/>
    <w:pPr>
      <w:ind w:left="106" w:firstLine="708"/>
    </w:pPr>
  </w:style>
  <w:style w:type="paragraph" w:customStyle="1" w:styleId="TableParagraph">
    <w:name w:val="Table Paragraph"/>
    <w:basedOn w:val="a"/>
    <w:uiPriority w:val="1"/>
    <w:qFormat/>
    <w:rsid w:val="00BD01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504</Words>
  <Characters>2875</Characters>
  <Application>Microsoft Office Word</Application>
  <DocSecurity>0</DocSecurity>
  <Lines>23</Lines>
  <Paragraphs>6</Paragraphs>
  <ScaleCrop>false</ScaleCrop>
  <Company/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+˜0&lt;OB:0 4;O CG8B5;59.docx</dc:title>
  <dc:creator>bodnya</dc:creator>
  <cp:lastModifiedBy>Admin</cp:lastModifiedBy>
  <cp:revision>3</cp:revision>
  <dcterms:created xsi:type="dcterms:W3CDTF">2024-01-17T06:38:00Z</dcterms:created>
  <dcterms:modified xsi:type="dcterms:W3CDTF">2024-01-17T06:51:00Z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LastSaved">
    <vt:filetime>2024-01-17T00:00:00Z</vt:filetime>
  </property>
  <property fmtid="{D5CDD505-2E9C-101B-9397-08002B2CF9AE}" pid="4" name="Producer">
    <vt:lpwstr>3-Heights(TM) PDF Security Shell 4.8.25.2 (http://www.pdf-tools.com)</vt:lpwstr>
  </property>
</Properties>
</file>