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49" w:rsidRDefault="001A6B49">
      <w:pPr>
        <w:spacing w:line="1" w:lineRule="exact"/>
      </w:pPr>
    </w:p>
    <w:p w:rsidR="00941564" w:rsidRDefault="00941564" w:rsidP="00941564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ОБРАЗОВАТЕЛЬНОЕ УЧРЕЖДЕНИЕ</w:t>
      </w:r>
    </w:p>
    <w:p w:rsidR="00941564" w:rsidRDefault="00941564" w:rsidP="00941564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ДОПОЛНИТЕЛЬНОГО ОБРАЗОВАНИЯ</w:t>
      </w:r>
    </w:p>
    <w:p w:rsidR="00941564" w:rsidRDefault="00941564" w:rsidP="00941564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«ЦЕНТР ДЕТСКОГО И ЮНОШЕСКОГО ТВОРЧЕСТВА»</w:t>
      </w:r>
    </w:p>
    <w:p w:rsidR="00941564" w:rsidRDefault="00941564" w:rsidP="00941564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ЧЕРНОМОРСКОГО РАЙОНА РЕСПУБЛИКИ КРЫМ</w:t>
      </w:r>
    </w:p>
    <w:p w:rsidR="00941564" w:rsidRDefault="00941564" w:rsidP="00941564">
      <w:pPr>
        <w:tabs>
          <w:tab w:val="left" w:pos="5430"/>
        </w:tabs>
        <w:spacing w:line="240" w:lineRule="atLeast"/>
        <w:rPr>
          <w:rFonts w:ascii="Times New Roman" w:eastAsia="Calibri" w:hAnsi="Times New Roman"/>
          <w:b/>
        </w:rPr>
      </w:pPr>
    </w:p>
    <w:tbl>
      <w:tblPr>
        <w:tblpPr w:leftFromText="180" w:rightFromText="180" w:vertAnchor="page" w:horzAnchor="margin" w:tblpY="3271"/>
        <w:tblW w:w="9923" w:type="dxa"/>
        <w:tblLook w:val="00A0" w:firstRow="1" w:lastRow="0" w:firstColumn="1" w:lastColumn="0" w:noHBand="0" w:noVBand="0"/>
      </w:tblPr>
      <w:tblGrid>
        <w:gridCol w:w="5387"/>
        <w:gridCol w:w="4536"/>
      </w:tblGrid>
      <w:tr w:rsidR="00941564" w:rsidTr="00602232">
        <w:trPr>
          <w:trHeight w:val="1583"/>
        </w:trPr>
        <w:tc>
          <w:tcPr>
            <w:tcW w:w="5387" w:type="dxa"/>
          </w:tcPr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ПРИНЯТО 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№ ____</w:t>
            </w:r>
          </w:p>
          <w:p w:rsidR="00941564" w:rsidRDefault="00941564" w:rsidP="00602232">
            <w:pPr>
              <w:ind w:firstLine="34"/>
              <w:contextualSpacing/>
              <w:jc w:val="both"/>
              <w:rPr>
                <w:rFonts w:ascii="Times New Roman" w:hAnsi="Times New Roman"/>
              </w:rPr>
            </w:pPr>
          </w:p>
          <w:p w:rsidR="00941564" w:rsidRDefault="00941564" w:rsidP="00602232">
            <w:pPr>
              <w:ind w:firstLine="34"/>
              <w:contextualSpacing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 Л.В. </w:t>
            </w:r>
            <w:proofErr w:type="spellStart"/>
            <w:r>
              <w:rPr>
                <w:rFonts w:ascii="Times New Roman" w:hAnsi="Times New Roman"/>
              </w:rPr>
              <w:t>Дзекан</w:t>
            </w:r>
            <w:proofErr w:type="spellEnd"/>
          </w:p>
          <w:p w:rsidR="00941564" w:rsidRDefault="00941564" w:rsidP="0060223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  <w:p w:rsidR="00941564" w:rsidRDefault="00941564" w:rsidP="00602232">
            <w:pPr>
              <w:contextualSpacing/>
              <w:jc w:val="right"/>
              <w:rPr>
                <w:rFonts w:ascii="Times New Roman" w:hAnsi="Times New Roman"/>
              </w:rPr>
            </w:pPr>
          </w:p>
          <w:p w:rsidR="00941564" w:rsidRDefault="00941564" w:rsidP="00602232">
            <w:pPr>
              <w:contextualSpacing/>
              <w:jc w:val="right"/>
              <w:rPr>
                <w:rFonts w:ascii="Times New Roman" w:hAnsi="Times New Roman"/>
              </w:rPr>
            </w:pPr>
          </w:p>
        </w:tc>
      </w:tr>
    </w:tbl>
    <w:p w:rsidR="00941564" w:rsidRDefault="00941564" w:rsidP="00941564">
      <w:pPr>
        <w:pStyle w:val="1"/>
        <w:shd w:val="clear" w:color="auto" w:fill="auto"/>
        <w:ind w:firstLine="0"/>
      </w:pPr>
    </w:p>
    <w:p w:rsidR="00941564" w:rsidRDefault="00941564">
      <w:pPr>
        <w:pStyle w:val="1"/>
        <w:shd w:val="clear" w:color="auto" w:fill="auto"/>
        <w:ind w:firstLine="0"/>
        <w:jc w:val="center"/>
      </w:pPr>
    </w:p>
    <w:p w:rsidR="00941564" w:rsidRDefault="00941564">
      <w:pPr>
        <w:pStyle w:val="1"/>
        <w:shd w:val="clear" w:color="auto" w:fill="auto"/>
        <w:ind w:firstLine="0"/>
        <w:jc w:val="center"/>
      </w:pPr>
    </w:p>
    <w:p w:rsidR="001A6B49" w:rsidRPr="00941564" w:rsidRDefault="00895329">
      <w:pPr>
        <w:pStyle w:val="1"/>
        <w:shd w:val="clear" w:color="auto" w:fill="auto"/>
        <w:ind w:firstLine="0"/>
        <w:jc w:val="center"/>
        <w:rPr>
          <w:b/>
        </w:rPr>
      </w:pPr>
      <w:r w:rsidRPr="00941564">
        <w:rPr>
          <w:b/>
        </w:rPr>
        <w:t>ПОЛОЖЕНИЕ</w:t>
      </w:r>
    </w:p>
    <w:p w:rsidR="001A6B49" w:rsidRDefault="00895329">
      <w:pPr>
        <w:pStyle w:val="1"/>
        <w:shd w:val="clear" w:color="auto" w:fill="auto"/>
        <w:spacing w:after="260"/>
        <w:ind w:firstLine="0"/>
        <w:jc w:val="center"/>
      </w:pPr>
      <w:r w:rsidRPr="00941564">
        <w:rPr>
          <w:b/>
        </w:rPr>
        <w:t>о формах, периодичности, порядке текущего контроля успеваемости и</w:t>
      </w:r>
      <w:r w:rsidRPr="00941564">
        <w:rPr>
          <w:b/>
        </w:rPr>
        <w:br/>
        <w:t>промежуточной аттестации обучающихся</w:t>
      </w:r>
    </w:p>
    <w:p w:rsidR="001A6B49" w:rsidRDefault="0089532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rPr>
          <w:lang w:val="en-US" w:eastAsia="en-US" w:bidi="en-US"/>
        </w:rPr>
        <w:t xml:space="preserve">I. </w:t>
      </w:r>
      <w:r>
        <w:t>Общие положения</w:t>
      </w:r>
      <w:bookmarkEnd w:id="0"/>
      <w:bookmarkEnd w:id="1"/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1344"/>
        </w:tabs>
        <w:ind w:firstLine="720"/>
        <w:jc w:val="both"/>
      </w:pPr>
      <w:r>
        <w:t xml:space="preserve">Настоящее Положение является локальным актом Муниципального бюджетного образовательного учреждения дополнительного образования «Центр детского и юношеского творчества» </w:t>
      </w:r>
      <w:r w:rsidR="00AA6A2F">
        <w:t>муниципального образования Черноморск</w:t>
      </w:r>
      <w:r w:rsidR="00470657">
        <w:t>ий</w:t>
      </w:r>
      <w:bookmarkStart w:id="2" w:name="_GoBack"/>
      <w:bookmarkEnd w:id="2"/>
      <w:r w:rsidR="00470657">
        <w:t xml:space="preserve"> район </w:t>
      </w:r>
      <w:r>
        <w:t xml:space="preserve">Республики Крым (далее Учреждение) и устанавливает формы, </w:t>
      </w:r>
      <w:r>
        <w:t xml:space="preserve">периодичность, порядок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в соответствии с требованиями к результативности освоения дополнительных общеразвивающих программ.</w:t>
      </w:r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1344"/>
        </w:tabs>
        <w:ind w:firstLine="720"/>
        <w:jc w:val="both"/>
      </w:pPr>
      <w:r>
        <w:t>Настоящее Положение разработано в соответствии с действующими но</w:t>
      </w:r>
      <w:r>
        <w:t>рмативно-правовыми документами в сфере дополнительного образования по реализации дополнительных общеобразовательных п</w:t>
      </w:r>
      <w:r w:rsidR="00470657">
        <w:t>р</w:t>
      </w:r>
      <w:r>
        <w:t>ограмм.</w:t>
      </w:r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1344"/>
        </w:tabs>
        <w:ind w:firstLine="720"/>
        <w:jc w:val="both"/>
      </w:pPr>
      <w:r>
        <w:t>Данное Положение распространяется на всех обучающихся по дополнительным общеразвивающим программам, независимо от выбранной формы о</w:t>
      </w:r>
      <w:r>
        <w:t>бучения.</w:t>
      </w:r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1344"/>
        </w:tabs>
        <w:ind w:firstLine="720"/>
        <w:jc w:val="both"/>
      </w:pPr>
      <w:r>
        <w:rPr>
          <w:b/>
          <w:bCs/>
        </w:rPr>
        <w:t xml:space="preserve">Целью </w:t>
      </w:r>
      <w:r>
        <w:t>текущего контроля успеваемости и промежуточной аттестации является определение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дополнительны</w:t>
      </w:r>
      <w:r>
        <w:t>х общеразвивающих программ.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Задачи </w:t>
      </w:r>
      <w:r>
        <w:t>текущего контроля успеваемости и промежуточной аттестации:</w:t>
      </w:r>
    </w:p>
    <w:p w:rsidR="001A6B49" w:rsidRDefault="0089532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720"/>
        <w:jc w:val="both"/>
      </w:pPr>
      <w:r>
        <w:t xml:space="preserve">оценивание уровня теоретической подготовки обучающихся в конкретной образовательной области, выявление степени </w:t>
      </w:r>
      <w:proofErr w:type="spellStart"/>
      <w:r>
        <w:t>сформированности</w:t>
      </w:r>
      <w:proofErr w:type="spellEnd"/>
      <w:r>
        <w:t xml:space="preserve"> практических умений и навыков обуч</w:t>
      </w:r>
      <w:r>
        <w:t>ающихся в выбранном ими виде деятельности;</w:t>
      </w:r>
    </w:p>
    <w:p w:rsidR="001A6B49" w:rsidRDefault="0089532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720"/>
        <w:jc w:val="both"/>
      </w:pPr>
      <w:r>
        <w:t>анализ полноты реализации части или всего курса дополнительной общеразвивающей программы;</w:t>
      </w:r>
    </w:p>
    <w:p w:rsidR="001A6B49" w:rsidRDefault="0089532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720"/>
        <w:jc w:val="both"/>
      </w:pPr>
      <w:r>
        <w:t>соотнесение прогнозируемых и реальных результатов освоения программы;</w:t>
      </w:r>
    </w:p>
    <w:p w:rsidR="001A6B49" w:rsidRDefault="0089532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720"/>
        <w:jc w:val="both"/>
      </w:pPr>
      <w:r>
        <w:t>выявление причин, способствующих или препятствующих п</w:t>
      </w:r>
      <w:r>
        <w:t>олноценной реализации программы;</w:t>
      </w:r>
    </w:p>
    <w:p w:rsidR="001A6B49" w:rsidRDefault="0089532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720"/>
        <w:jc w:val="both"/>
      </w:pPr>
      <w:r>
        <w:lastRenderedPageBreak/>
        <w:t xml:space="preserve">внесение </w:t>
      </w:r>
      <w:proofErr w:type="gramStart"/>
      <w:r>
        <w:t>необходимых</w:t>
      </w:r>
      <w:proofErr w:type="gramEnd"/>
      <w:r>
        <w:t xml:space="preserve"> корректив в содержание и методику образовательной деятельности.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>В образовательном процессе Учреждения в целом и в каждой группе детского объединения в частности, текущий контроль успеваемости и промежут</w:t>
      </w:r>
      <w:r>
        <w:t xml:space="preserve">очная аттестация выполняет целый ряд </w:t>
      </w:r>
      <w:r>
        <w:rPr>
          <w:b/>
          <w:bCs/>
        </w:rPr>
        <w:t>функций</w:t>
      </w:r>
      <w:r>
        <w:t>:</w:t>
      </w:r>
    </w:p>
    <w:p w:rsidR="001A6B49" w:rsidRDefault="00895329">
      <w:pPr>
        <w:pStyle w:val="1"/>
        <w:shd w:val="clear" w:color="auto" w:fill="auto"/>
        <w:tabs>
          <w:tab w:val="left" w:pos="653"/>
        </w:tabs>
        <w:ind w:firstLine="0"/>
        <w:jc w:val="both"/>
      </w:pPr>
      <w:r>
        <w:t>-</w:t>
      </w:r>
      <w:r>
        <w:tab/>
      </w:r>
      <w:proofErr w:type="gramStart"/>
      <w:r>
        <w:rPr>
          <w:b/>
          <w:bCs/>
        </w:rPr>
        <w:t>учебную</w:t>
      </w:r>
      <w:proofErr w:type="gramEnd"/>
      <w:r>
        <w:t>, так как создает условия для обобщения, осмысления, углубления и</w:t>
      </w:r>
    </w:p>
    <w:p w:rsidR="001A6B49" w:rsidRDefault="00895329">
      <w:pPr>
        <w:pStyle w:val="1"/>
        <w:shd w:val="clear" w:color="auto" w:fill="auto"/>
        <w:ind w:firstLine="0"/>
        <w:jc w:val="both"/>
      </w:pPr>
      <w:r>
        <w:t xml:space="preserve">систематизации </w:t>
      </w:r>
      <w:proofErr w:type="gramStart"/>
      <w:r>
        <w:t>обучающимися</w:t>
      </w:r>
      <w:proofErr w:type="gramEnd"/>
      <w:r>
        <w:t xml:space="preserve"> полученных теоретических и практических знаний, умений и навыков;</w:t>
      </w:r>
    </w:p>
    <w:p w:rsidR="001A6B49" w:rsidRDefault="00895329">
      <w:pPr>
        <w:pStyle w:val="1"/>
        <w:shd w:val="clear" w:color="auto" w:fill="auto"/>
        <w:tabs>
          <w:tab w:val="left" w:pos="653"/>
        </w:tabs>
        <w:ind w:firstLine="0"/>
        <w:jc w:val="both"/>
      </w:pPr>
      <w:r>
        <w:t>-</w:t>
      </w:r>
      <w:r>
        <w:tab/>
      </w:r>
      <w:proofErr w:type="gramStart"/>
      <w:r>
        <w:rPr>
          <w:b/>
          <w:bCs/>
        </w:rPr>
        <w:t>воспитательную</w:t>
      </w:r>
      <w:proofErr w:type="gramEnd"/>
      <w:r>
        <w:t xml:space="preserve">, так как является </w:t>
      </w:r>
      <w:r>
        <w:t>стимулом к расширению познавательных</w:t>
      </w:r>
    </w:p>
    <w:p w:rsidR="001A6B49" w:rsidRDefault="00895329">
      <w:pPr>
        <w:pStyle w:val="1"/>
        <w:shd w:val="clear" w:color="auto" w:fill="auto"/>
        <w:ind w:firstLine="0"/>
        <w:jc w:val="both"/>
      </w:pPr>
      <w:r>
        <w:t>интересов и потребностей обучающихся, формирует умение ответственно и сосредоточенно работать, способствует развитию активности, трудолюбия и других позитивных качеств личности;</w:t>
      </w:r>
    </w:p>
    <w:p w:rsidR="001A6B49" w:rsidRDefault="00895329">
      <w:pPr>
        <w:pStyle w:val="1"/>
        <w:shd w:val="clear" w:color="auto" w:fill="auto"/>
        <w:ind w:firstLine="0"/>
        <w:jc w:val="both"/>
      </w:pPr>
      <w:r>
        <w:t xml:space="preserve">- </w:t>
      </w:r>
      <w:proofErr w:type="gramStart"/>
      <w:r>
        <w:rPr>
          <w:b/>
          <w:bCs/>
        </w:rPr>
        <w:t>развивающую</w:t>
      </w:r>
      <w:proofErr w:type="gramEnd"/>
      <w:r>
        <w:t>, так как позволяет детям ос</w:t>
      </w:r>
      <w:r>
        <w:t>ознать уровень их интеллектуального развития и определить перспективы;</w:t>
      </w:r>
    </w:p>
    <w:p w:rsidR="001A6B49" w:rsidRDefault="00895329">
      <w:pPr>
        <w:pStyle w:val="1"/>
        <w:shd w:val="clear" w:color="auto" w:fill="auto"/>
        <w:ind w:firstLine="0"/>
        <w:jc w:val="both"/>
      </w:pPr>
      <w:r>
        <w:t xml:space="preserve">- </w:t>
      </w:r>
      <w:proofErr w:type="gramStart"/>
      <w:r>
        <w:rPr>
          <w:b/>
          <w:bCs/>
        </w:rPr>
        <w:t>коррекционную</w:t>
      </w:r>
      <w:proofErr w:type="gramEnd"/>
      <w:r>
        <w:rPr>
          <w:b/>
          <w:bCs/>
        </w:rPr>
        <w:t xml:space="preserve"> и диагностирующую</w:t>
      </w:r>
      <w:r>
        <w:t>, так как помогает педагогу своевременно выявить и устранить объективные и субъективные недостатки учебно-воспитательного процесса;</w:t>
      </w:r>
    </w:p>
    <w:p w:rsidR="001A6B49" w:rsidRDefault="00895329">
      <w:pPr>
        <w:pStyle w:val="1"/>
        <w:shd w:val="clear" w:color="auto" w:fill="auto"/>
        <w:tabs>
          <w:tab w:val="left" w:pos="653"/>
        </w:tabs>
        <w:ind w:firstLine="0"/>
        <w:jc w:val="both"/>
      </w:pPr>
      <w:r>
        <w:t>-</w:t>
      </w:r>
      <w:r>
        <w:tab/>
      </w:r>
      <w:r>
        <w:rPr>
          <w:b/>
          <w:bCs/>
        </w:rPr>
        <w:t>мотивационно-стимулирующую</w:t>
      </w:r>
      <w:r>
        <w:t>, так как каждому обучающемуся даёт</w:t>
      </w:r>
    </w:p>
    <w:p w:rsidR="001A6B49" w:rsidRDefault="00895329">
      <w:pPr>
        <w:pStyle w:val="1"/>
        <w:shd w:val="clear" w:color="auto" w:fill="auto"/>
        <w:ind w:firstLine="0"/>
        <w:jc w:val="both"/>
      </w:pPr>
      <w:r>
        <w:t>возможность пережить «ситуацию успеха», развивает чувство ответственности, побуждает к соревнованию, настраивает на позитив к творчеству.</w:t>
      </w:r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918"/>
        </w:tabs>
        <w:ind w:firstLine="380"/>
        <w:jc w:val="both"/>
      </w:pPr>
      <w:r>
        <w:rPr>
          <w:b/>
          <w:bCs/>
        </w:rPr>
        <w:t xml:space="preserve">Принципы </w:t>
      </w:r>
      <w:r>
        <w:t>проведения текущего контроля успеваемости и про</w:t>
      </w:r>
      <w:r>
        <w:t>межуточной аттестации: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 принцип соответствия контрольных испытаний содержанию дополнительной общеразвивающей программы;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 учет индивидуальных и возрастных особенностей обучающихся, специфики деятельности и конкретного периода обучения;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 всеобщая включенн</w:t>
      </w:r>
      <w:r>
        <w:t xml:space="preserve">ость </w:t>
      </w:r>
      <w:proofErr w:type="gramStart"/>
      <w:r>
        <w:t>обучающихся</w:t>
      </w:r>
      <w:proofErr w:type="gramEnd"/>
      <w:r>
        <w:t xml:space="preserve"> в процесс контроля и аттестации;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 свобода выбора педагогом дополнительного образования методов, форм проведения и оценивание результатов;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-обоснованность критериев оценивания результатов;</w:t>
      </w:r>
    </w:p>
    <w:p w:rsidR="001A6B49" w:rsidRDefault="00895329">
      <w:pPr>
        <w:pStyle w:val="1"/>
        <w:shd w:val="clear" w:color="auto" w:fill="auto"/>
        <w:ind w:firstLine="380"/>
        <w:jc w:val="both"/>
      </w:pPr>
      <w:r>
        <w:t>-открытость результатов для обучающих и родителей.</w:t>
      </w:r>
    </w:p>
    <w:p w:rsidR="001A6B49" w:rsidRDefault="00895329">
      <w:pPr>
        <w:pStyle w:val="1"/>
        <w:numPr>
          <w:ilvl w:val="0"/>
          <w:numId w:val="1"/>
        </w:numPr>
        <w:shd w:val="clear" w:color="auto" w:fill="auto"/>
        <w:tabs>
          <w:tab w:val="left" w:pos="918"/>
        </w:tabs>
        <w:ind w:firstLine="380"/>
        <w:jc w:val="both"/>
      </w:pPr>
      <w:r>
        <w:t xml:space="preserve">Текущий контроль успеваемости и промежуточную аттестацию </w:t>
      </w:r>
      <w:proofErr w:type="gramStart"/>
      <w:r>
        <w:t>обучающихся</w:t>
      </w:r>
      <w:proofErr w:type="gramEnd"/>
      <w:r>
        <w:t xml:space="preserve"> осуществляют педагоги дополнительного образования в соответствии с должностными обязанностями и настоящим Положением.</w:t>
      </w:r>
    </w:p>
    <w:p w:rsidR="001A6B49" w:rsidRDefault="00895329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П.</w:t>
      </w:r>
      <w:r w:rsidR="004A7202">
        <w:rPr>
          <w:b/>
          <w:bCs/>
        </w:rPr>
        <w:t xml:space="preserve"> </w:t>
      </w:r>
      <w:r>
        <w:rPr>
          <w:b/>
          <w:bCs/>
        </w:rPr>
        <w:t>Организация текущего контроля успеваемости и промежуточной аттеста</w:t>
      </w:r>
      <w:r>
        <w:rPr>
          <w:b/>
          <w:bCs/>
        </w:rPr>
        <w:t>ции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263"/>
        </w:tabs>
        <w:ind w:firstLine="720"/>
        <w:jc w:val="both"/>
      </w:pPr>
      <w:r>
        <w:t>Текущий контроль успеваемости, промежуточная аттестация являются частью мониторинга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дополнительной общера</w:t>
      </w:r>
      <w:r>
        <w:t>звивающей программы.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238"/>
        </w:tabs>
        <w:ind w:firstLine="720"/>
        <w:jc w:val="both"/>
      </w:pPr>
      <w:r>
        <w:t>Текущий контроль успеваемости - это проверка учебных достижений обучающихся по разделам (темам) дополнительной общеразвивающей программы в течение учебного года.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254"/>
        </w:tabs>
        <w:ind w:firstLine="720"/>
        <w:jc w:val="both"/>
      </w:pPr>
      <w:r>
        <w:t xml:space="preserve">Промежуточная аттестация - это оценка уровня и качества освоения </w:t>
      </w:r>
      <w:proofErr w:type="gramStart"/>
      <w:r>
        <w:t>обучающимися</w:t>
      </w:r>
      <w:proofErr w:type="gramEnd"/>
      <w:r>
        <w:t xml:space="preserve"> дополнительных общеразвивающих программ по итогам учебного года.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421"/>
        </w:tabs>
        <w:ind w:firstLine="720"/>
        <w:jc w:val="both"/>
      </w:pPr>
      <w:r>
        <w:t xml:space="preserve">Порядок, формы, периодичность проведения текущего контроля успеваемости и промежуточной аттестации определяются педагогом дополнительного образования самостоятельно и отражаются </w:t>
      </w:r>
      <w:proofErr w:type="gramStart"/>
      <w:r>
        <w:t>в</w:t>
      </w:r>
      <w:proofErr w:type="gramEnd"/>
      <w:r>
        <w:t xml:space="preserve"> дополнительной общеразвивающей </w:t>
      </w:r>
      <w:r>
        <w:lastRenderedPageBreak/>
        <w:t xml:space="preserve">программе. В зависимости от содержания и </w:t>
      </w:r>
      <w:proofErr w:type="gramStart"/>
      <w:r>
        <w:t>направленностей</w:t>
      </w:r>
      <w:proofErr w:type="gramEnd"/>
      <w:r>
        <w:t xml:space="preserve"> дополнительных общеразвивающих программ, формами текущего контроля успеваемости и промежуточной аттестации могут быть: опрос, собеседование, тестирование, выставка, в</w:t>
      </w:r>
      <w:r>
        <w:t>ыступление, концерт, спектакль, соревнование, конференция, открытое занятие и т.д.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ind w:firstLine="720"/>
        <w:jc w:val="both"/>
      </w:pPr>
      <w:r>
        <w:t>Результаты текущего контроля успеваемости и промежуточной аттестации должны отражать уровень освоения дополнительной общеразвивающей программы в соответствии с календарно-те</w:t>
      </w:r>
      <w:r>
        <w:t>матическим планированием.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ind w:firstLine="720"/>
        <w:jc w:val="both"/>
      </w:pPr>
      <w:r>
        <w:t>Критерии оценивания результативности определяются или разрабатываются педагогом дополнительного образования в соответствии с реализуемой дополнительной общеразвивающей программой, должны быть понятны и доступны для обучающихся и р</w:t>
      </w:r>
      <w:r>
        <w:t>одителей (законных представителей) детей. Критерии оценивания результативности должны отражать: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>-уровень теоретических знаний в соответствии с требованиями дополнительной общеразвивающей программы;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 xml:space="preserve">-уровень практической подготовки обучающихся-соответствие </w:t>
      </w:r>
      <w:r>
        <w:t>практических умений и навыков требованиям программы (в зависимости от направленности программы это может быть уровень физического развития, свобода владения специальным оборудованием, приспособлением, материалами, качество выполнения практического задания</w:t>
      </w:r>
      <w:r w:rsidR="004A7202">
        <w:t xml:space="preserve"> </w:t>
      </w:r>
      <w:r>
        <w:t>и</w:t>
      </w:r>
      <w:r>
        <w:t xml:space="preserve"> т.д.);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>-общекультурный уровень развития обучающихся (культура поведения и речи, аккуратность и ответственность при выполнении практического задания, развитость специальных способностей и т.д.).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 xml:space="preserve">Форма отражения результативности </w:t>
      </w:r>
      <w:proofErr w:type="gramStart"/>
      <w:r>
        <w:t>обучающихся</w:t>
      </w:r>
      <w:proofErr w:type="gramEnd"/>
      <w:r>
        <w:t xml:space="preserve"> по итогам текуще</w:t>
      </w:r>
      <w:r>
        <w:t>го контроля успеваемости и промежуточной аттестации определяется педагогом самостоятельно и отражается в дополнительной общеразвивающей программе.</w:t>
      </w:r>
    </w:p>
    <w:p w:rsidR="001A6B49" w:rsidRDefault="00895329">
      <w:pPr>
        <w:pStyle w:val="1"/>
        <w:numPr>
          <w:ilvl w:val="0"/>
          <w:numId w:val="3"/>
        </w:numPr>
        <w:shd w:val="clear" w:color="auto" w:fill="auto"/>
        <w:spacing w:after="300"/>
        <w:ind w:firstLine="720"/>
        <w:jc w:val="both"/>
      </w:pPr>
      <w:r>
        <w:t>Результаты текущего контроля успеваемости и промежуточной аттестации фиксируются в разработанных педагогом фо</w:t>
      </w:r>
      <w:r>
        <w:t>рмах, размещенных в дополнительных общеразвивающих программах.</w:t>
      </w:r>
    </w:p>
    <w:p w:rsidR="001A6B49" w:rsidRDefault="00895329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rPr>
          <w:lang w:val="en-US" w:eastAsia="en-US" w:bidi="en-US"/>
        </w:rPr>
        <w:t>III</w:t>
      </w:r>
      <w:r w:rsidRPr="00941564">
        <w:rPr>
          <w:lang w:eastAsia="en-US" w:bidi="en-US"/>
        </w:rPr>
        <w:t xml:space="preserve">. </w:t>
      </w:r>
      <w:r>
        <w:t>Заключительные положения</w:t>
      </w:r>
      <w:bookmarkEnd w:id="3"/>
      <w:bookmarkEnd w:id="4"/>
    </w:p>
    <w:p w:rsidR="001A6B49" w:rsidRDefault="00895329">
      <w:pPr>
        <w:pStyle w:val="1"/>
        <w:shd w:val="clear" w:color="auto" w:fill="auto"/>
        <w:ind w:firstLine="720"/>
        <w:jc w:val="both"/>
      </w:pPr>
      <w:r>
        <w:t>3.1. Настоящее Положение вступает в силу с момента его утверждения и прекращает действие с принятием нового Положения.</w:t>
      </w:r>
    </w:p>
    <w:p w:rsidR="001A6B49" w:rsidRDefault="00895329">
      <w:pPr>
        <w:pStyle w:val="1"/>
        <w:shd w:val="clear" w:color="auto" w:fill="auto"/>
        <w:ind w:firstLine="720"/>
        <w:jc w:val="both"/>
      </w:pPr>
      <w:r>
        <w:t xml:space="preserve">3.2. Исходя из приоритетных направлений </w:t>
      </w:r>
      <w:r>
        <w:t>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Положение может изменяться и дополняться.</w:t>
      </w:r>
    </w:p>
    <w:sectPr w:rsidR="001A6B49">
      <w:pgSz w:w="11900" w:h="16840"/>
      <w:pgMar w:top="1105" w:right="522" w:bottom="1428" w:left="1366" w:header="677" w:footer="10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29" w:rsidRDefault="00895329">
      <w:r>
        <w:separator/>
      </w:r>
    </w:p>
  </w:endnote>
  <w:endnote w:type="continuationSeparator" w:id="0">
    <w:p w:rsidR="00895329" w:rsidRDefault="0089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29" w:rsidRDefault="00895329"/>
  </w:footnote>
  <w:footnote w:type="continuationSeparator" w:id="0">
    <w:p w:rsidR="00895329" w:rsidRDefault="008953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8F8"/>
    <w:multiLevelType w:val="multilevel"/>
    <w:tmpl w:val="4DA2D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B3402"/>
    <w:multiLevelType w:val="multilevel"/>
    <w:tmpl w:val="C39E35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0E062D"/>
    <w:multiLevelType w:val="multilevel"/>
    <w:tmpl w:val="5ED6B7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6B49"/>
    <w:rsid w:val="001A6B49"/>
    <w:rsid w:val="003224C1"/>
    <w:rsid w:val="00470657"/>
    <w:rsid w:val="004A7202"/>
    <w:rsid w:val="00895329"/>
    <w:rsid w:val="00941564"/>
    <w:rsid w:val="00A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cdut</dc:creator>
  <cp:keywords/>
  <cp:lastModifiedBy>CDYUT3</cp:lastModifiedBy>
  <cp:revision>2</cp:revision>
  <dcterms:created xsi:type="dcterms:W3CDTF">2024-12-06T07:20:00Z</dcterms:created>
  <dcterms:modified xsi:type="dcterms:W3CDTF">2024-12-06T07:34:00Z</dcterms:modified>
</cp:coreProperties>
</file>