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B1E" w:rsidRPr="0069525F" w:rsidRDefault="00533B1E" w:rsidP="00533B1E">
      <w:pPr>
        <w:spacing w:after="0" w:line="240" w:lineRule="auto"/>
        <w:jc w:val="center"/>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Министерство образования, науки и молодежи Республики Крым Государственное бюджетное профессиональное образовательное учреждение Республики Крым</w:t>
      </w:r>
    </w:p>
    <w:p w:rsidR="00533B1E" w:rsidRPr="0069525F" w:rsidRDefault="00533B1E" w:rsidP="00533B1E">
      <w:pPr>
        <w:spacing w:after="0" w:line="240" w:lineRule="auto"/>
        <w:jc w:val="center"/>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«Евпаторийский индустриальный техникум»</w:t>
      </w:r>
    </w:p>
    <w:p w:rsidR="00533B1E" w:rsidRPr="0069525F" w:rsidRDefault="00533B1E" w:rsidP="00533B1E">
      <w:pPr>
        <w:spacing w:after="0" w:line="240" w:lineRule="auto"/>
        <w:jc w:val="center"/>
        <w:rPr>
          <w:rFonts w:ascii="Times New Roman" w:eastAsia="Times New Roman" w:hAnsi="Times New Roman" w:cs="Times New Roman"/>
          <w:sz w:val="28"/>
          <w:szCs w:val="28"/>
          <w:lang w:eastAsia="ru-RU"/>
        </w:rPr>
      </w:pPr>
    </w:p>
    <w:p w:rsidR="00533B1E" w:rsidRPr="0069525F" w:rsidRDefault="00533B1E" w:rsidP="00533B1E">
      <w:pPr>
        <w:spacing w:after="0" w:line="240" w:lineRule="auto"/>
        <w:jc w:val="center"/>
        <w:rPr>
          <w:rFonts w:ascii="Times New Roman" w:eastAsia="Times New Roman" w:hAnsi="Times New Roman" w:cs="Times New Roman"/>
          <w:szCs w:val="24"/>
          <w:lang w:eastAsia="ru-RU"/>
        </w:rPr>
      </w:pPr>
    </w:p>
    <w:p w:rsidR="00533B1E" w:rsidRPr="0069525F" w:rsidRDefault="00533B1E" w:rsidP="00533B1E">
      <w:pPr>
        <w:spacing w:after="0" w:line="240" w:lineRule="auto"/>
        <w:jc w:val="center"/>
        <w:rPr>
          <w:rFonts w:ascii="Times New Roman" w:eastAsia="Times New Roman" w:hAnsi="Times New Roman" w:cs="Times New Roman"/>
          <w:szCs w:val="24"/>
          <w:lang w:eastAsia="ru-RU"/>
        </w:rPr>
      </w:pPr>
    </w:p>
    <w:tbl>
      <w:tblPr>
        <w:tblW w:w="0" w:type="auto"/>
        <w:tblInd w:w="-318" w:type="dxa"/>
        <w:tblLook w:val="04A0" w:firstRow="1" w:lastRow="0" w:firstColumn="1" w:lastColumn="0" w:noHBand="0" w:noVBand="1"/>
      </w:tblPr>
      <w:tblGrid>
        <w:gridCol w:w="4997"/>
        <w:gridCol w:w="4676"/>
      </w:tblGrid>
      <w:tr w:rsidR="00533B1E" w:rsidRPr="0069525F" w:rsidTr="003C6F4A">
        <w:tc>
          <w:tcPr>
            <w:tcW w:w="5103" w:type="dxa"/>
          </w:tcPr>
          <w:p w:rsidR="00533B1E" w:rsidRPr="0069525F" w:rsidRDefault="00533B1E" w:rsidP="003C6F4A">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Рассмотрено </w:t>
            </w:r>
          </w:p>
          <w:p w:rsidR="00533B1E" w:rsidRPr="0069525F" w:rsidRDefault="00533B1E" w:rsidP="003C6F4A">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на заседании цикловой комиссии </w:t>
            </w:r>
            <w:r w:rsidRPr="0069525F">
              <w:rPr>
                <w:rFonts w:ascii="Times New Roman" w:eastAsia="Arial Unicode MS" w:hAnsi="Times New Roman" w:cs="Times New Roman"/>
                <w:sz w:val="28"/>
                <w:szCs w:val="28"/>
                <w:lang w:eastAsia="ru-RU"/>
              </w:rPr>
              <w:t>общеобразовательных</w:t>
            </w:r>
            <w:r w:rsidRPr="0069525F">
              <w:rPr>
                <w:rFonts w:ascii="Times New Roman" w:eastAsia="Arial Unicode MS" w:hAnsi="Times New Roman" w:cs="Times New Roman"/>
                <w:b/>
                <w:sz w:val="28"/>
                <w:szCs w:val="28"/>
                <w:lang w:eastAsia="ru-RU"/>
              </w:rPr>
              <w:t xml:space="preserve"> </w:t>
            </w:r>
            <w:r w:rsidRPr="0069525F">
              <w:rPr>
                <w:rFonts w:ascii="Times New Roman" w:eastAsia="Arial Unicode MS" w:hAnsi="Times New Roman" w:cs="Times New Roman"/>
                <w:sz w:val="28"/>
                <w:szCs w:val="28"/>
                <w:lang w:eastAsia="ru-RU"/>
              </w:rPr>
              <w:t>дисциплин</w:t>
            </w:r>
          </w:p>
          <w:p w:rsidR="00533B1E" w:rsidRPr="0069525F" w:rsidRDefault="00533B1E" w:rsidP="003C6F4A">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Протокол </w:t>
            </w:r>
            <w:proofErr w:type="gramStart"/>
            <w:r w:rsidRPr="0069525F">
              <w:rPr>
                <w:rFonts w:ascii="Times New Roman" w:eastAsia="Times New Roman" w:hAnsi="Times New Roman" w:cs="Times New Roman"/>
                <w:sz w:val="28"/>
                <w:szCs w:val="28"/>
                <w:lang w:eastAsia="ru-RU"/>
              </w:rPr>
              <w:t>№  1</w:t>
            </w:r>
            <w:proofErr w:type="gramEnd"/>
            <w:r w:rsidRPr="0069525F">
              <w:rPr>
                <w:rFonts w:ascii="Times New Roman" w:eastAsia="Times New Roman" w:hAnsi="Times New Roman" w:cs="Times New Roman"/>
                <w:sz w:val="28"/>
                <w:szCs w:val="28"/>
                <w:lang w:eastAsia="ru-RU"/>
              </w:rPr>
              <w:t xml:space="preserve">   от «31» августа 2023 г.</w:t>
            </w:r>
          </w:p>
          <w:p w:rsidR="00533B1E" w:rsidRPr="0069525F" w:rsidRDefault="00533B1E" w:rsidP="003C6F4A">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Председатель ПЦК ____ </w:t>
            </w:r>
            <w:r w:rsidRPr="0069525F">
              <w:rPr>
                <w:rFonts w:ascii="Times New Roman" w:eastAsia="Times New Roman" w:hAnsi="Times New Roman" w:cs="Times New Roman"/>
                <w:sz w:val="28"/>
                <w:szCs w:val="28"/>
                <w:lang w:eastAsia="ru-RU"/>
              </w:rPr>
              <w:br/>
            </w:r>
            <w:r w:rsidR="001D59E0">
              <w:rPr>
                <w:noProof/>
                <w:lang w:eastAsia="ru-RU"/>
              </w:rPr>
              <w:drawing>
                <wp:inline distT="0" distB="0" distL="0" distR="0" wp14:anchorId="713DD1CA" wp14:editId="6BA6228C">
                  <wp:extent cx="1714500" cy="236220"/>
                  <wp:effectExtent l="0" t="0" r="0" b="0"/>
                  <wp:docPr id="1" name="Рисунок 1" descr="C:\Users\Admin\Downloads\2025-02-13_21-54-20.png"/>
                  <wp:cNvGraphicFramePr/>
                  <a:graphic xmlns:a="http://schemas.openxmlformats.org/drawingml/2006/main">
                    <a:graphicData uri="http://schemas.openxmlformats.org/drawingml/2006/picture">
                      <pic:pic xmlns:pic="http://schemas.openxmlformats.org/drawingml/2006/picture">
                        <pic:nvPicPr>
                          <pic:cNvPr id="1" name="Рисунок 1" descr="C:\Users\Admin\Downloads\2025-02-13_21-54-20.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36220"/>
                          </a:xfrm>
                          <a:prstGeom prst="rect">
                            <a:avLst/>
                          </a:prstGeom>
                          <a:noFill/>
                          <a:ln>
                            <a:noFill/>
                          </a:ln>
                        </pic:spPr>
                      </pic:pic>
                    </a:graphicData>
                  </a:graphic>
                </wp:inline>
              </w:drawing>
            </w:r>
            <w:bookmarkStart w:id="0" w:name="_GoBack"/>
            <w:bookmarkEnd w:id="0"/>
          </w:p>
          <w:p w:rsidR="00533B1E" w:rsidRPr="0069525F" w:rsidRDefault="00533B1E" w:rsidP="003C6F4A">
            <w:pPr>
              <w:spacing w:after="0" w:line="240" w:lineRule="auto"/>
              <w:rPr>
                <w:rFonts w:ascii="Times New Roman" w:eastAsia="Times New Roman" w:hAnsi="Times New Roman" w:cs="Times New Roman"/>
                <w:sz w:val="28"/>
                <w:szCs w:val="28"/>
                <w:lang w:eastAsia="ru-RU"/>
              </w:rPr>
            </w:pPr>
          </w:p>
        </w:tc>
        <w:tc>
          <w:tcPr>
            <w:tcW w:w="4786" w:type="dxa"/>
            <w:hideMark/>
          </w:tcPr>
          <w:p w:rsidR="00533B1E" w:rsidRPr="0069525F" w:rsidRDefault="00533B1E" w:rsidP="003C6F4A">
            <w:pPr>
              <w:spacing w:after="0" w:line="240" w:lineRule="auto"/>
              <w:ind w:right="-284" w:firstLine="460"/>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Утверждаю </w:t>
            </w:r>
          </w:p>
          <w:p w:rsidR="00533B1E" w:rsidRPr="0069525F" w:rsidRDefault="00533B1E" w:rsidP="003C6F4A">
            <w:pPr>
              <w:spacing w:after="0" w:line="240" w:lineRule="auto"/>
              <w:ind w:right="-284" w:firstLine="460"/>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Заместитель директора по УПР</w:t>
            </w:r>
          </w:p>
          <w:p w:rsidR="00533B1E" w:rsidRPr="0069525F" w:rsidRDefault="00533B1E" w:rsidP="003C6F4A">
            <w:pPr>
              <w:spacing w:after="0" w:line="240" w:lineRule="auto"/>
              <w:ind w:right="-284" w:firstLine="460"/>
              <w:rPr>
                <w:rFonts w:ascii="Times New Roman" w:eastAsia="Times New Roman" w:hAnsi="Times New Roman" w:cs="Times New Roman"/>
                <w:sz w:val="28"/>
                <w:szCs w:val="28"/>
                <w:lang w:eastAsia="ru-RU"/>
              </w:rPr>
            </w:pPr>
            <w:proofErr w:type="spellStart"/>
            <w:r w:rsidRPr="0069525F">
              <w:rPr>
                <w:rFonts w:ascii="Times New Roman" w:eastAsia="Times New Roman" w:hAnsi="Times New Roman" w:cs="Times New Roman"/>
                <w:sz w:val="28"/>
                <w:szCs w:val="28"/>
                <w:lang w:eastAsia="ru-RU"/>
              </w:rPr>
              <w:t>А.С.Сундукова</w:t>
            </w:r>
            <w:proofErr w:type="spellEnd"/>
            <w:r w:rsidRPr="0069525F">
              <w:rPr>
                <w:rFonts w:ascii="Times New Roman" w:eastAsia="Times New Roman" w:hAnsi="Times New Roman" w:cs="Times New Roman"/>
                <w:sz w:val="28"/>
                <w:szCs w:val="28"/>
                <w:lang w:eastAsia="ru-RU"/>
              </w:rPr>
              <w:t xml:space="preserve">     </w:t>
            </w:r>
          </w:p>
          <w:p w:rsidR="00533B1E" w:rsidRPr="0069525F" w:rsidRDefault="00533B1E" w:rsidP="001D59E0">
            <w:pPr>
              <w:spacing w:after="0" w:line="240" w:lineRule="auto"/>
              <w:ind w:right="-284" w:firstLine="460"/>
              <w:rPr>
                <w:rFonts w:ascii="Times New Roman" w:eastAsia="Times New Roman" w:hAnsi="Times New Roman" w:cs="Times New Roman"/>
                <w:b/>
                <w:i/>
                <w:sz w:val="28"/>
                <w:szCs w:val="28"/>
                <w:lang w:eastAsia="ru-RU"/>
              </w:rPr>
            </w:pPr>
            <w:r w:rsidRPr="0069525F">
              <w:rPr>
                <w:rFonts w:ascii="Times New Roman" w:eastAsia="Times New Roman" w:hAnsi="Times New Roman" w:cs="Times New Roman"/>
                <w:sz w:val="28"/>
                <w:szCs w:val="28"/>
                <w:lang w:eastAsia="ru-RU"/>
              </w:rPr>
              <w:t>«</w:t>
            </w:r>
            <w:r w:rsidR="001D59E0">
              <w:rPr>
                <w:rFonts w:ascii="Times New Roman" w:eastAsia="Times New Roman" w:hAnsi="Times New Roman" w:cs="Times New Roman"/>
                <w:sz w:val="28"/>
                <w:szCs w:val="28"/>
                <w:lang w:eastAsia="ru-RU"/>
              </w:rPr>
              <w:t>31</w:t>
            </w:r>
            <w:r w:rsidRPr="0069525F">
              <w:rPr>
                <w:rFonts w:ascii="Times New Roman" w:eastAsia="Times New Roman" w:hAnsi="Times New Roman" w:cs="Times New Roman"/>
                <w:sz w:val="28"/>
                <w:szCs w:val="28"/>
                <w:lang w:eastAsia="ru-RU"/>
              </w:rPr>
              <w:t>»</w:t>
            </w:r>
            <w:r w:rsidR="001D59E0">
              <w:rPr>
                <w:rFonts w:ascii="Times New Roman" w:eastAsia="Times New Roman" w:hAnsi="Times New Roman" w:cs="Times New Roman"/>
                <w:sz w:val="28"/>
                <w:szCs w:val="28"/>
                <w:lang w:eastAsia="ru-RU"/>
              </w:rPr>
              <w:t xml:space="preserve"> августа </w:t>
            </w:r>
            <w:r w:rsidRPr="0069525F">
              <w:rPr>
                <w:rFonts w:ascii="Times New Roman" w:eastAsia="Times New Roman" w:hAnsi="Times New Roman" w:cs="Times New Roman"/>
                <w:sz w:val="28"/>
                <w:szCs w:val="28"/>
                <w:lang w:eastAsia="ru-RU"/>
              </w:rPr>
              <w:t>2023 г.</w:t>
            </w:r>
          </w:p>
        </w:tc>
      </w:tr>
    </w:tbl>
    <w:p w:rsidR="00533B1E" w:rsidRPr="0069525F" w:rsidRDefault="00533B1E" w:rsidP="00533B1E">
      <w:pPr>
        <w:spacing w:after="0" w:line="240" w:lineRule="auto"/>
        <w:jc w:val="center"/>
        <w:rPr>
          <w:rFonts w:ascii="Times New Roman" w:eastAsia="Times New Roman" w:hAnsi="Times New Roman" w:cs="Times New Roman"/>
          <w:b/>
          <w:bCs/>
          <w:sz w:val="32"/>
          <w:szCs w:val="36"/>
          <w:lang w:eastAsia="ru-RU"/>
        </w:rPr>
      </w:pPr>
    </w:p>
    <w:p w:rsidR="00533B1E" w:rsidRPr="0069525F" w:rsidRDefault="00533B1E" w:rsidP="00533B1E">
      <w:pPr>
        <w:spacing w:after="0" w:line="240" w:lineRule="auto"/>
        <w:jc w:val="center"/>
        <w:rPr>
          <w:rFonts w:ascii="Times New Roman" w:eastAsia="Times New Roman" w:hAnsi="Times New Roman" w:cs="Times New Roman"/>
          <w:b/>
          <w:bCs/>
          <w:sz w:val="32"/>
          <w:szCs w:val="36"/>
          <w:lang w:eastAsia="ru-RU"/>
        </w:rPr>
      </w:pPr>
    </w:p>
    <w:p w:rsidR="00533B1E" w:rsidRPr="0069525F" w:rsidRDefault="00533B1E" w:rsidP="00533B1E">
      <w:pPr>
        <w:spacing w:after="0" w:line="240" w:lineRule="auto"/>
        <w:jc w:val="center"/>
        <w:rPr>
          <w:rFonts w:ascii="Times New Roman" w:eastAsia="Times New Roman" w:hAnsi="Times New Roman" w:cs="Times New Roman"/>
          <w:b/>
          <w:bCs/>
          <w:sz w:val="32"/>
          <w:szCs w:val="36"/>
          <w:lang w:eastAsia="ru-RU"/>
        </w:rPr>
      </w:pPr>
      <w:r w:rsidRPr="0069525F">
        <w:rPr>
          <w:rFonts w:ascii="Times New Roman" w:eastAsia="Times New Roman" w:hAnsi="Times New Roman" w:cs="Times New Roman"/>
          <w:b/>
          <w:bCs/>
          <w:sz w:val="32"/>
          <w:szCs w:val="36"/>
          <w:lang w:eastAsia="ru-RU"/>
        </w:rPr>
        <w:t>Учебно-методические рекомендации по изучению</w:t>
      </w:r>
      <w:r w:rsidRPr="0069525F">
        <w:rPr>
          <w:rFonts w:ascii="Times New Roman" w:eastAsia="Times New Roman" w:hAnsi="Times New Roman" w:cs="Times New Roman"/>
          <w:b/>
          <w:bCs/>
          <w:sz w:val="32"/>
          <w:szCs w:val="36"/>
          <w:lang w:eastAsia="ru-RU"/>
        </w:rPr>
        <w:br/>
      </w:r>
      <w:r>
        <w:rPr>
          <w:rFonts w:ascii="Times New Roman" w:eastAsia="Times New Roman" w:hAnsi="Times New Roman" w:cs="Times New Roman"/>
          <w:b/>
          <w:bCs/>
          <w:sz w:val="32"/>
          <w:szCs w:val="36"/>
          <w:lang w:eastAsia="ru-RU"/>
        </w:rPr>
        <w:t>ОП 13. Документационное обеспечение управления</w:t>
      </w:r>
      <w:r w:rsidRPr="0069525F">
        <w:rPr>
          <w:rFonts w:ascii="Times New Roman" w:eastAsia="Times New Roman" w:hAnsi="Times New Roman" w:cs="Times New Roman"/>
          <w:b/>
          <w:bCs/>
          <w:sz w:val="32"/>
          <w:szCs w:val="36"/>
          <w:lang w:eastAsia="ru-RU"/>
        </w:rPr>
        <w:t xml:space="preserve"> </w:t>
      </w:r>
    </w:p>
    <w:p w:rsidR="00533B1E" w:rsidRPr="0069525F" w:rsidRDefault="00533B1E" w:rsidP="00533B1E">
      <w:pPr>
        <w:spacing w:before="100" w:beforeAutospacing="1" w:after="100" w:afterAutospacing="1" w:line="240" w:lineRule="auto"/>
        <w:rPr>
          <w:rFonts w:ascii="Times New Roman" w:eastAsia="Times New Roman" w:hAnsi="Times New Roman" w:cs="Times New Roman"/>
          <w:b/>
          <w:bCs/>
          <w:sz w:val="28"/>
          <w:szCs w:val="32"/>
          <w:lang w:eastAsia="ru-RU"/>
        </w:rPr>
      </w:pPr>
    </w:p>
    <w:p w:rsidR="00533B1E" w:rsidRPr="00581CE4" w:rsidRDefault="00533B1E" w:rsidP="00533B1E">
      <w:pPr>
        <w:spacing w:before="100" w:beforeAutospacing="1" w:after="100" w:afterAutospacing="1" w:line="240" w:lineRule="auto"/>
        <w:rPr>
          <w:rFonts w:ascii="Times New Roman" w:eastAsia="Times New Roman" w:hAnsi="Times New Roman" w:cs="Times New Roman"/>
          <w:b/>
          <w:bCs/>
          <w:sz w:val="28"/>
          <w:szCs w:val="28"/>
          <w:lang w:eastAsia="ru-RU"/>
        </w:rPr>
      </w:pPr>
      <w:r w:rsidRPr="00581CE4">
        <w:rPr>
          <w:rFonts w:ascii="Times New Roman" w:eastAsia="Times New Roman" w:hAnsi="Times New Roman" w:cs="Times New Roman"/>
          <w:b/>
          <w:bCs/>
          <w:sz w:val="28"/>
          <w:szCs w:val="28"/>
          <w:lang w:eastAsia="ru-RU"/>
        </w:rPr>
        <w:t xml:space="preserve">Уровень основной образовательной программы - </w:t>
      </w:r>
      <w:r w:rsidRPr="00581CE4">
        <w:rPr>
          <w:rFonts w:ascii="Times New Roman" w:eastAsia="Times New Roman" w:hAnsi="Times New Roman" w:cs="Times New Roman"/>
          <w:bCs/>
          <w:sz w:val="28"/>
          <w:szCs w:val="28"/>
          <w:lang w:eastAsia="ru-RU"/>
        </w:rPr>
        <w:t>базовый</w:t>
      </w:r>
    </w:p>
    <w:p w:rsidR="00533B1E" w:rsidRPr="00581CE4" w:rsidRDefault="00533B1E" w:rsidP="00533B1E">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33B1E" w:rsidRPr="00581CE4" w:rsidRDefault="00533B1E" w:rsidP="00533B1E">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581CE4">
        <w:rPr>
          <w:rFonts w:ascii="Times New Roman" w:eastAsia="Times New Roman" w:hAnsi="Times New Roman" w:cs="Times New Roman"/>
          <w:b/>
          <w:bCs/>
          <w:sz w:val="28"/>
          <w:szCs w:val="28"/>
          <w:lang w:eastAsia="ru-RU"/>
        </w:rPr>
        <w:t xml:space="preserve">для специальности </w:t>
      </w:r>
      <w:r w:rsidRPr="00581CE4">
        <w:rPr>
          <w:rFonts w:ascii="Times New Roman" w:eastAsia="Times New Roman" w:hAnsi="Times New Roman" w:cs="Times New Roman"/>
          <w:b/>
          <w:sz w:val="28"/>
          <w:szCs w:val="28"/>
          <w:lang w:eastAsia="ru-RU"/>
        </w:rPr>
        <w:t>40.02.01 Право и организация социального обеспечения</w:t>
      </w:r>
    </w:p>
    <w:p w:rsidR="00533B1E" w:rsidRPr="00581CE4" w:rsidRDefault="00533B1E" w:rsidP="00533B1E">
      <w:pPr>
        <w:spacing w:before="100" w:beforeAutospacing="1" w:after="100" w:afterAutospacing="1" w:line="240" w:lineRule="auto"/>
        <w:rPr>
          <w:rFonts w:ascii="Times New Roman" w:eastAsia="Times New Roman" w:hAnsi="Times New Roman" w:cs="Times New Roman"/>
          <w:b/>
          <w:sz w:val="28"/>
          <w:szCs w:val="28"/>
          <w:lang w:eastAsia="ru-RU"/>
        </w:rPr>
      </w:pPr>
      <w:r w:rsidRPr="00581CE4">
        <w:rPr>
          <w:rFonts w:ascii="Times New Roman" w:eastAsia="Times New Roman" w:hAnsi="Times New Roman" w:cs="Times New Roman"/>
          <w:b/>
          <w:sz w:val="28"/>
          <w:szCs w:val="28"/>
          <w:lang w:eastAsia="ru-RU"/>
        </w:rPr>
        <w:t>Форма обучения – очная</w:t>
      </w:r>
    </w:p>
    <w:p w:rsidR="00533B1E" w:rsidRPr="00581CE4" w:rsidRDefault="00533B1E" w:rsidP="00533B1E">
      <w:pPr>
        <w:spacing w:before="100" w:beforeAutospacing="1" w:after="100" w:afterAutospacing="1" w:line="240" w:lineRule="auto"/>
        <w:rPr>
          <w:rFonts w:ascii="Times New Roman" w:eastAsia="Times New Roman" w:hAnsi="Times New Roman" w:cs="Times New Roman"/>
          <w:sz w:val="28"/>
          <w:szCs w:val="28"/>
          <w:lang w:eastAsia="ru-RU"/>
        </w:rPr>
      </w:pPr>
      <w:r w:rsidRPr="00581CE4">
        <w:rPr>
          <w:rFonts w:ascii="Times New Roman" w:eastAsia="Times New Roman" w:hAnsi="Times New Roman" w:cs="Times New Roman"/>
          <w:b/>
          <w:sz w:val="28"/>
          <w:szCs w:val="28"/>
          <w:lang w:eastAsia="ru-RU"/>
        </w:rPr>
        <w:t>Курс – 2</w:t>
      </w:r>
    </w:p>
    <w:p w:rsidR="00533B1E" w:rsidRPr="00581CE4" w:rsidRDefault="00533B1E" w:rsidP="00533B1E">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33B1E" w:rsidRPr="00581CE4" w:rsidRDefault="00533B1E" w:rsidP="00533B1E">
      <w:pPr>
        <w:spacing w:after="0" w:line="240" w:lineRule="auto"/>
        <w:jc w:val="right"/>
        <w:rPr>
          <w:rFonts w:ascii="Times New Roman" w:eastAsia="Times New Roman" w:hAnsi="Times New Roman" w:cs="Times New Roman"/>
          <w:bCs/>
          <w:sz w:val="28"/>
          <w:szCs w:val="28"/>
          <w:lang w:eastAsia="ru-RU"/>
        </w:rPr>
      </w:pPr>
      <w:r w:rsidRPr="00581CE4">
        <w:rPr>
          <w:rFonts w:ascii="Times New Roman" w:eastAsia="Times New Roman" w:hAnsi="Times New Roman" w:cs="Times New Roman"/>
          <w:bCs/>
          <w:sz w:val="28"/>
          <w:szCs w:val="28"/>
          <w:lang w:eastAsia="ru-RU"/>
        </w:rPr>
        <w:t xml:space="preserve">Составитель: </w:t>
      </w:r>
    </w:p>
    <w:p w:rsidR="00533B1E" w:rsidRPr="00581CE4" w:rsidRDefault="00533B1E" w:rsidP="00533B1E">
      <w:pPr>
        <w:spacing w:after="0" w:line="240" w:lineRule="auto"/>
        <w:jc w:val="right"/>
        <w:rPr>
          <w:rFonts w:ascii="Times New Roman" w:eastAsia="Times New Roman" w:hAnsi="Times New Roman" w:cs="Times New Roman"/>
          <w:bCs/>
          <w:sz w:val="28"/>
          <w:szCs w:val="28"/>
          <w:lang w:eastAsia="ru-RU"/>
        </w:rPr>
      </w:pPr>
      <w:r w:rsidRPr="00581CE4">
        <w:rPr>
          <w:rFonts w:ascii="Times New Roman" w:eastAsia="Times New Roman" w:hAnsi="Times New Roman" w:cs="Times New Roman"/>
          <w:bCs/>
          <w:sz w:val="28"/>
          <w:szCs w:val="28"/>
          <w:lang w:eastAsia="ru-RU"/>
        </w:rPr>
        <w:t>Степанова Анастасия Петровна,</w:t>
      </w:r>
    </w:p>
    <w:p w:rsidR="00533B1E" w:rsidRPr="00581CE4" w:rsidRDefault="00533B1E" w:rsidP="00533B1E">
      <w:pPr>
        <w:spacing w:after="0" w:line="240" w:lineRule="auto"/>
        <w:jc w:val="right"/>
        <w:rPr>
          <w:rFonts w:ascii="Times New Roman" w:eastAsia="Times New Roman" w:hAnsi="Times New Roman" w:cs="Times New Roman"/>
          <w:bCs/>
          <w:sz w:val="28"/>
          <w:szCs w:val="28"/>
          <w:lang w:eastAsia="ru-RU"/>
        </w:rPr>
      </w:pPr>
      <w:r w:rsidRPr="00581CE4">
        <w:rPr>
          <w:rFonts w:ascii="Times New Roman" w:eastAsia="Times New Roman" w:hAnsi="Times New Roman" w:cs="Times New Roman"/>
          <w:bCs/>
          <w:sz w:val="28"/>
          <w:szCs w:val="28"/>
          <w:lang w:eastAsia="ru-RU"/>
        </w:rPr>
        <w:t xml:space="preserve"> преподаватель </w:t>
      </w:r>
    </w:p>
    <w:p w:rsidR="00533B1E" w:rsidRPr="00581CE4" w:rsidRDefault="00533B1E" w:rsidP="00533B1E">
      <w:pPr>
        <w:spacing w:after="0" w:line="240" w:lineRule="auto"/>
        <w:jc w:val="right"/>
        <w:rPr>
          <w:rFonts w:ascii="Times New Roman" w:eastAsia="Times New Roman" w:hAnsi="Times New Roman" w:cs="Times New Roman"/>
          <w:b/>
          <w:bCs/>
          <w:sz w:val="28"/>
          <w:szCs w:val="28"/>
          <w:lang w:eastAsia="ru-RU"/>
        </w:rPr>
      </w:pPr>
    </w:p>
    <w:p w:rsidR="00533B1E" w:rsidRPr="00581CE4" w:rsidRDefault="00533B1E" w:rsidP="00533B1E">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33B1E" w:rsidRPr="00581CE4" w:rsidRDefault="00533B1E" w:rsidP="00533B1E">
      <w:pPr>
        <w:spacing w:before="100" w:beforeAutospacing="1" w:after="100" w:afterAutospacing="1" w:line="240" w:lineRule="auto"/>
        <w:rPr>
          <w:rFonts w:ascii="Times New Roman" w:eastAsia="Times New Roman" w:hAnsi="Times New Roman" w:cs="Times New Roman"/>
          <w:b/>
          <w:bCs/>
          <w:sz w:val="28"/>
          <w:szCs w:val="28"/>
          <w:lang w:eastAsia="ru-RU"/>
        </w:rPr>
      </w:pPr>
    </w:p>
    <w:p w:rsidR="00533B1E" w:rsidRPr="00581CE4" w:rsidRDefault="00533B1E" w:rsidP="00533B1E">
      <w:pPr>
        <w:widowControl w:val="0"/>
        <w:tabs>
          <w:tab w:val="left" w:pos="708"/>
          <w:tab w:val="left" w:pos="1416"/>
          <w:tab w:val="left" w:pos="2124"/>
          <w:tab w:val="left" w:pos="2832"/>
        </w:tabs>
        <w:suppressAutoHyphens/>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581CE4">
        <w:rPr>
          <w:rFonts w:ascii="Times New Roman" w:eastAsia="Times New Roman" w:hAnsi="Times New Roman" w:cs="Times New Roman"/>
          <w:sz w:val="28"/>
          <w:szCs w:val="28"/>
          <w:lang w:eastAsia="ru-RU"/>
        </w:rPr>
        <w:t>Евпатория</w:t>
      </w:r>
    </w:p>
    <w:p w:rsidR="00533B1E" w:rsidRPr="00581CE4" w:rsidRDefault="00533B1E" w:rsidP="00533B1E">
      <w:pPr>
        <w:widowControl w:val="0"/>
        <w:tabs>
          <w:tab w:val="left" w:pos="708"/>
          <w:tab w:val="left" w:pos="1416"/>
          <w:tab w:val="left" w:pos="2124"/>
          <w:tab w:val="left" w:pos="2832"/>
        </w:tabs>
        <w:suppressAutoHyphens/>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581CE4">
        <w:rPr>
          <w:rFonts w:ascii="Times New Roman" w:eastAsia="Times New Roman" w:hAnsi="Times New Roman" w:cs="Times New Roman"/>
          <w:sz w:val="28"/>
          <w:szCs w:val="28"/>
          <w:lang w:eastAsia="ru-RU"/>
        </w:rPr>
        <w:t>2023</w:t>
      </w:r>
    </w:p>
    <w:p w:rsidR="00533B1E" w:rsidRDefault="00533B1E">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533B1E" w:rsidRPr="00533B1E" w:rsidRDefault="00533B1E" w:rsidP="00533B1E">
      <w:pPr>
        <w:spacing w:after="0" w:line="240" w:lineRule="auto"/>
        <w:ind w:firstLine="851"/>
        <w:jc w:val="center"/>
        <w:rPr>
          <w:rFonts w:ascii="Times New Roman" w:eastAsia="Times New Roman" w:hAnsi="Times New Roman" w:cs="Times New Roman"/>
          <w:b/>
          <w:color w:val="000000"/>
          <w:sz w:val="28"/>
          <w:szCs w:val="28"/>
          <w:lang w:eastAsia="ru-RU"/>
        </w:rPr>
      </w:pPr>
      <w:r w:rsidRPr="00533B1E">
        <w:rPr>
          <w:rFonts w:ascii="Times New Roman" w:eastAsia="Times New Roman" w:hAnsi="Times New Roman" w:cs="Times New Roman"/>
          <w:b/>
          <w:color w:val="000000"/>
          <w:sz w:val="28"/>
          <w:szCs w:val="28"/>
          <w:lang w:eastAsia="ru-RU"/>
        </w:rPr>
        <w:lastRenderedPageBreak/>
        <w:t>Учебно-методические рекомендации по изучению дисциплины</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ru-RU"/>
        </w:rPr>
      </w:pP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ar-SA"/>
        </w:rPr>
        <w:t>Курс «</w:t>
      </w:r>
      <w:r w:rsidRPr="00533B1E">
        <w:rPr>
          <w:rFonts w:ascii="Times New Roman" w:eastAsia="Times New Roman" w:hAnsi="Times New Roman" w:cs="Times New Roman"/>
          <w:b/>
          <w:i/>
          <w:sz w:val="28"/>
          <w:szCs w:val="28"/>
          <w:lang w:eastAsia="ru-RU"/>
        </w:rPr>
        <w:t>Документационное обеспечение управления</w:t>
      </w:r>
      <w:r w:rsidRPr="00533B1E">
        <w:rPr>
          <w:rFonts w:ascii="Times New Roman" w:eastAsia="Times New Roman" w:hAnsi="Times New Roman" w:cs="Times New Roman"/>
          <w:sz w:val="28"/>
          <w:szCs w:val="28"/>
          <w:lang w:eastAsia="ru-RU"/>
        </w:rPr>
        <w:t xml:space="preserve">» </w:t>
      </w:r>
      <w:r w:rsidRPr="00533B1E">
        <w:rPr>
          <w:rFonts w:ascii="Times New Roman" w:eastAsia="Times New Roman" w:hAnsi="Times New Roman" w:cs="Times New Roman"/>
          <w:sz w:val="28"/>
          <w:szCs w:val="28"/>
          <w:lang w:eastAsia="ar-SA"/>
        </w:rPr>
        <w:t xml:space="preserve">предназначен для студентов СПО по </w:t>
      </w:r>
      <w:r w:rsidRPr="00533B1E">
        <w:rPr>
          <w:rFonts w:ascii="Times New Roman" w:eastAsia="Times New Roman" w:hAnsi="Times New Roman" w:cs="Times New Roman"/>
          <w:sz w:val="28"/>
          <w:szCs w:val="28"/>
          <w:lang w:eastAsia="ru-RU"/>
        </w:rPr>
        <w:t>специальности 40.02.01 «Право и организация социального обеспечения» среднего профессионального образования</w:t>
      </w:r>
      <w:r w:rsidRPr="00533B1E">
        <w:rPr>
          <w:rFonts w:ascii="Times New Roman" w:eastAsia="Times New Roman" w:hAnsi="Times New Roman" w:cs="Times New Roman"/>
          <w:sz w:val="28"/>
          <w:szCs w:val="28"/>
          <w:lang w:eastAsia="ar-SA"/>
        </w:rPr>
        <w:t>.</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xml:space="preserve">Для успешного изучения дисциплины студент должен проявлять активность в выполнении всех ниже перечисленных форм учебной работы, с целью сформировать и закрепить у обучающихся систему базовых знаний по основным правовым и государственным категориям, по общим закономерностям возникновения, функционирования и развития государственно-правовой реальности, умения, навыки и компетенции, необходимые для самостоятельного оперирования системой основных категорий юридической науки, применения действующего законодательства и его толкования. </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xml:space="preserve">В ходе самостоятельной работы при изучении данного курса студенты приобретают определенные навыки: реферирование, обобщение, выделение и постановка проблем, умение исследовательской работы. Успешность самостоятельной работы </w:t>
      </w:r>
      <w:proofErr w:type="gramStart"/>
      <w:r w:rsidRPr="00533B1E">
        <w:rPr>
          <w:rFonts w:ascii="Times New Roman" w:eastAsia="Times New Roman" w:hAnsi="Times New Roman" w:cs="Times New Roman"/>
          <w:sz w:val="28"/>
          <w:szCs w:val="28"/>
          <w:lang w:eastAsia="ar-SA"/>
        </w:rPr>
        <w:t>возможна  при</w:t>
      </w:r>
      <w:proofErr w:type="gramEnd"/>
      <w:r w:rsidRPr="00533B1E">
        <w:rPr>
          <w:rFonts w:ascii="Times New Roman" w:eastAsia="Times New Roman" w:hAnsi="Times New Roman" w:cs="Times New Roman"/>
          <w:sz w:val="28"/>
          <w:szCs w:val="28"/>
          <w:lang w:eastAsia="ar-SA"/>
        </w:rPr>
        <w:t xml:space="preserve"> условии правильной ее  организации, которая проявляется в каждом звене учебного процесса: на лекциях, при подготовке к практическим (семинарским) занятиям к промежуточной аттестации, при выполнении контрольных работ, тестов.</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При реализации различных видов учебной работы используются следующие образовательные технологии, включающие пассивные, активные и интерактивные формы проведения занятий.</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Технологии традиционного обучения:</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xml:space="preserve">– лекции – вид учебного занятия, основанный на устном систематическом и последовательном изложении материала по какой-либо проблеме, теме; </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семинары – вид учебного занятия, при котором в результате предварительной работы над программным материалом и преподавателя и студентов, в обстановке их непосредственного и активного общения, в процессе выступлений студентов по вопросам темы, реализации иных форм учебных технологий, решаются задачи познавательного и воспитательного характера, прививаются знания, умения, навыки, необходимые для становления квалифицированного специалиста в соответствии с требованиями ФГОС;</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xml:space="preserve">– самостоятельная работа – вид деятельности обучающихся, основанный на самостоятельной подготовке к семинарским и практическим занятиям, тестированию, групповым дискуссиям, выполнении индивидуальных домашних заданий, написании рефератов и эссе, промежуточной и итоговой аттестации; </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xml:space="preserve">– практические занятия – метод репродуктивного обучения, обеспечивающий связь теории и практики, содействующий выработке у </w:t>
      </w:r>
      <w:r w:rsidRPr="00533B1E">
        <w:rPr>
          <w:rFonts w:ascii="Times New Roman" w:eastAsia="Times New Roman" w:hAnsi="Times New Roman" w:cs="Times New Roman"/>
          <w:sz w:val="28"/>
          <w:szCs w:val="28"/>
          <w:lang w:eastAsia="ar-SA"/>
        </w:rPr>
        <w:lastRenderedPageBreak/>
        <w:t>студентов умений и навыков применения знаний, полученных на лекционных занятиях и в рамках самостоятельной работы.</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Инновационные технологии обучения:</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xml:space="preserve">– метод работы в малых группах – метод имитации принятия решений обучающимися применительно к различным практическим ситуациям; </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метод групповых дискуссий – способ организации совместной деятельности студентов с целью интенсификации принятия решения в группе;</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метод конкретных ситуаций – метод обучения, предназначенный для совершенствования навыков и получения опыта, основанный на анализе конкретных задач-ситуаций (решение кейсов).</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xml:space="preserve">Выбор формы проведения занятий зависит от следующих факторов: </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xml:space="preserve">– от содержания темы и характера рекомендуемых по ней источников литературы, в том числе и от их объема; </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xml:space="preserve">– от уровня подготовленности, организованности и работоспособности данной учебной группы, формы обучения; </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от опыта использования различных форм на предшествующих занятиях;</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от материально-технического обеспечения учебного процесса.</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Лекции по правовым дисциплинам создают основы для формирования у обучаемых широкого кругозора по различным направлениям юриспруденции. Студент получает профессиональную подготовку, обеспечивающую готовность к самостоятельному решению исследовательских, проектных, практических задач в условиях появления новых социально-экономических вызовов и постоянной трансформации правовых, нравственных и культурно-бытовых ориентиров.</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Целью проведения </w:t>
      </w:r>
      <w:r w:rsidRPr="00533B1E">
        <w:rPr>
          <w:rFonts w:ascii="Times New Roman" w:eastAsia="Times New Roman" w:hAnsi="Times New Roman" w:cs="Times New Roman"/>
          <w:spacing w:val="20"/>
          <w:sz w:val="28"/>
          <w:szCs w:val="28"/>
          <w:lang w:eastAsia="ru-RU"/>
        </w:rPr>
        <w:t>лекционного занятия</w:t>
      </w:r>
      <w:r w:rsidRPr="00533B1E">
        <w:rPr>
          <w:rFonts w:ascii="Times New Roman" w:eastAsia="Times New Roman" w:hAnsi="Times New Roman" w:cs="Times New Roman"/>
          <w:sz w:val="28"/>
          <w:szCs w:val="28"/>
          <w:lang w:eastAsia="ru-RU"/>
        </w:rPr>
        <w:t xml:space="preserve"> (теоретического курса) является доведение до студентов содержания основ знаний по рассматриваемой теме, рекомендуемой литературы. Лекционное занятие осуществляется путем анализа вопросов, составляющих содержание лекции, акцентирования внимания слушателей на наиболее значимых характеристиках изучаемой проблематики. </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Важным элементом эффективной лекции является умение студентов правильно работать с </w:t>
      </w:r>
      <w:r w:rsidRPr="00533B1E">
        <w:rPr>
          <w:rFonts w:ascii="Times New Roman" w:eastAsia="Times New Roman" w:hAnsi="Times New Roman" w:cs="Times New Roman"/>
          <w:iCs/>
          <w:sz w:val="28"/>
          <w:szCs w:val="28"/>
          <w:lang w:eastAsia="ru-RU"/>
        </w:rPr>
        <w:t>конспектами лекций</w:t>
      </w:r>
      <w:r w:rsidRPr="00533B1E">
        <w:rPr>
          <w:rFonts w:ascii="Times New Roman" w:eastAsia="Times New Roman" w:hAnsi="Times New Roman" w:cs="Times New Roman"/>
          <w:sz w:val="28"/>
          <w:szCs w:val="28"/>
          <w:lang w:eastAsia="ru-RU"/>
        </w:rPr>
        <w:t>, например, составлять опорные конспекты. Опорный конспект состоит из основных теоретических положений и фактов. Подготовка такого конспекта приучает студента выделять существенное в лекции, осмысливать иллюстративный материал, кратко записывать содержание лекций. При этом, если это делается первый раз, необходимо разъяснить суть опорного конспекта и его назначение. В процессе подготовки первого конспекта преподаватель контролирует процесс, консультирует. В дальнейшем студентам предоставляется полная самостоятельность.</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В результате такой работы осуществляется контроль учебной деятельности обучаемых на лекциях по конкретной дисциплине, совершенствуются способы познавательной деятельности, а учебный </w:t>
      </w:r>
      <w:r w:rsidRPr="00533B1E">
        <w:rPr>
          <w:rFonts w:ascii="Times New Roman" w:eastAsia="Times New Roman" w:hAnsi="Times New Roman" w:cs="Times New Roman"/>
          <w:sz w:val="28"/>
          <w:szCs w:val="28"/>
          <w:lang w:eastAsia="ru-RU"/>
        </w:rPr>
        <w:lastRenderedPageBreak/>
        <w:t>материал сохраняется в структурированной самостоятельной форме. Позволяется пользоваться опорными конспектами на семинарских (практических) занятиях.</w:t>
      </w:r>
    </w:p>
    <w:p w:rsidR="00533B1E" w:rsidRPr="00533B1E" w:rsidRDefault="00533B1E" w:rsidP="00533B1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color w:val="000000"/>
          <w:spacing w:val="2"/>
          <w:sz w:val="28"/>
          <w:szCs w:val="28"/>
          <w:lang w:eastAsia="ru-RU"/>
        </w:rPr>
        <w:t xml:space="preserve">При преподавании юридической дисциплины используются преимущественно следующие </w:t>
      </w:r>
      <w:r w:rsidRPr="00533B1E">
        <w:rPr>
          <w:rFonts w:ascii="Times New Roman" w:eastAsia="Times New Roman" w:hAnsi="Times New Roman" w:cs="Times New Roman"/>
          <w:color w:val="000000"/>
          <w:sz w:val="28"/>
          <w:szCs w:val="28"/>
          <w:lang w:eastAsia="ru-RU"/>
        </w:rPr>
        <w:t>типы лекционных занятий:</w:t>
      </w:r>
    </w:p>
    <w:p w:rsidR="00533B1E" w:rsidRPr="00533B1E" w:rsidRDefault="00533B1E" w:rsidP="00533B1E">
      <w:pPr>
        <w:widowControl w:val="0"/>
        <w:numPr>
          <w:ilvl w:val="0"/>
          <w:numId w:val="1"/>
        </w:numPr>
        <w:shd w:val="clear" w:color="auto" w:fill="FFFFFF"/>
        <w:tabs>
          <w:tab w:val="left" w:pos="871"/>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33B1E">
        <w:rPr>
          <w:rFonts w:ascii="Times New Roman" w:eastAsia="Times New Roman" w:hAnsi="Times New Roman" w:cs="Times New Roman"/>
          <w:iCs/>
          <w:color w:val="000000"/>
          <w:spacing w:val="4"/>
          <w:sz w:val="28"/>
          <w:szCs w:val="28"/>
          <w:lang w:eastAsia="ru-RU"/>
        </w:rPr>
        <w:t>информационная лекция</w:t>
      </w:r>
      <w:r w:rsidRPr="00533B1E">
        <w:rPr>
          <w:rFonts w:ascii="Times New Roman" w:eastAsia="Times New Roman" w:hAnsi="Times New Roman" w:cs="Times New Roman"/>
          <w:color w:val="000000"/>
          <w:spacing w:val="4"/>
          <w:sz w:val="28"/>
          <w:szCs w:val="28"/>
          <w:lang w:eastAsia="ru-RU"/>
        </w:rPr>
        <w:t xml:space="preserve"> – лекция, на которой сообщаются сведения, предназначенные для запоминания по теме.</w:t>
      </w:r>
    </w:p>
    <w:p w:rsidR="00533B1E" w:rsidRPr="00533B1E" w:rsidRDefault="00533B1E" w:rsidP="00533B1E">
      <w:pPr>
        <w:widowControl w:val="0"/>
        <w:numPr>
          <w:ilvl w:val="0"/>
          <w:numId w:val="1"/>
        </w:numPr>
        <w:shd w:val="clear" w:color="auto" w:fill="FFFFFF"/>
        <w:tabs>
          <w:tab w:val="left" w:pos="871"/>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33B1E">
        <w:rPr>
          <w:rFonts w:ascii="Times New Roman" w:eastAsia="Times New Roman" w:hAnsi="Times New Roman" w:cs="Times New Roman"/>
          <w:iCs/>
          <w:color w:val="000000"/>
          <w:spacing w:val="1"/>
          <w:sz w:val="28"/>
          <w:szCs w:val="28"/>
          <w:lang w:eastAsia="ru-RU"/>
        </w:rPr>
        <w:t>лекция-визуализация</w:t>
      </w:r>
      <w:r w:rsidRPr="00533B1E">
        <w:rPr>
          <w:rFonts w:ascii="Times New Roman" w:eastAsia="Times New Roman" w:hAnsi="Times New Roman" w:cs="Times New Roman"/>
          <w:color w:val="000000"/>
          <w:spacing w:val="1"/>
          <w:sz w:val="28"/>
          <w:szCs w:val="28"/>
          <w:lang w:eastAsia="ru-RU"/>
        </w:rPr>
        <w:t xml:space="preserve"> учит студента преобразовывать устную и письменную информацию в визуальную форму, выделяя при этом наиболее значимые и существенные элементы. На лекции используются схемы, рисунки, чертежи и т.п., к подготовке которых привлекаются студенты. Проведение лекции сводится к связному развернутому комментированию преподавателем подготовленных наглядных пособий. При этом важна логика и ритм подачи учебного материала. Данный тип лекции хорошо использовать на введении студентов в новый раздел, тему.</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color w:val="000000"/>
          <w:spacing w:val="-2"/>
          <w:sz w:val="28"/>
          <w:szCs w:val="28"/>
          <w:lang w:eastAsia="ru-RU"/>
        </w:rPr>
        <w:t xml:space="preserve">- </w:t>
      </w:r>
      <w:r w:rsidRPr="00533B1E">
        <w:rPr>
          <w:rFonts w:ascii="Times New Roman" w:eastAsia="Times New Roman" w:hAnsi="Times New Roman" w:cs="Times New Roman"/>
          <w:iCs/>
          <w:color w:val="000000"/>
          <w:spacing w:val="-2"/>
          <w:sz w:val="28"/>
          <w:szCs w:val="28"/>
          <w:lang w:eastAsia="ru-RU"/>
        </w:rPr>
        <w:t>лекция-беседа; лекция-дискуссия</w:t>
      </w:r>
      <w:r w:rsidRPr="00533B1E">
        <w:rPr>
          <w:rFonts w:ascii="Times New Roman" w:eastAsia="Times New Roman" w:hAnsi="Times New Roman" w:cs="Times New Roman"/>
          <w:color w:val="000000"/>
          <w:spacing w:val="-2"/>
          <w:sz w:val="28"/>
          <w:szCs w:val="28"/>
          <w:lang w:eastAsia="ru-RU"/>
        </w:rPr>
        <w:t>, на которой до 50% времени отводится для ответов на вопросы студентов, их размышления и комментарии в виде фрагментов лекции, подготовленных обучающимися.</w:t>
      </w:r>
      <w:r w:rsidRPr="00533B1E">
        <w:rPr>
          <w:rFonts w:ascii="Times New Roman" w:eastAsia="Times New Roman" w:hAnsi="Times New Roman" w:cs="Times New Roman"/>
          <w:sz w:val="28"/>
          <w:szCs w:val="28"/>
          <w:lang w:eastAsia="ru-RU"/>
        </w:rPr>
        <w:t xml:space="preserve"> Подготовка таких фрагментов может быть заранее спланирована преподавателем, а изложение содержания студентами вестись по очереди. Содержание фрагментов должно быть интересным и с необходимостью дополнять материал лекции. Это могут быть примеры-иллюстрации теоретических положений, исторические факты, высказывания ученых, описания экспериментов и др.</w:t>
      </w:r>
    </w:p>
    <w:p w:rsidR="00533B1E" w:rsidRPr="00533B1E" w:rsidRDefault="00533B1E" w:rsidP="00533B1E">
      <w:pPr>
        <w:widowControl w:val="0"/>
        <w:shd w:val="clear" w:color="auto" w:fill="FFFFFF"/>
        <w:tabs>
          <w:tab w:val="left" w:pos="87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bCs/>
          <w:i/>
          <w:color w:val="000000"/>
          <w:sz w:val="28"/>
          <w:szCs w:val="28"/>
          <w:shd w:val="clear" w:color="auto" w:fill="FFFFFF"/>
          <w:lang w:eastAsia="ru-RU"/>
        </w:rPr>
        <w:tab/>
      </w:r>
      <w:r w:rsidRPr="00533B1E">
        <w:rPr>
          <w:rFonts w:ascii="Times New Roman" w:eastAsia="Times New Roman" w:hAnsi="Times New Roman" w:cs="Times New Roman"/>
          <w:bCs/>
          <w:color w:val="000000"/>
          <w:sz w:val="28"/>
          <w:szCs w:val="28"/>
          <w:shd w:val="clear" w:color="auto" w:fill="FFFFFF"/>
          <w:lang w:eastAsia="ru-RU"/>
        </w:rPr>
        <w:t xml:space="preserve">- </w:t>
      </w:r>
      <w:r w:rsidRPr="00533B1E">
        <w:rPr>
          <w:rFonts w:ascii="Times New Roman" w:eastAsia="Times New Roman" w:hAnsi="Times New Roman" w:cs="Times New Roman"/>
          <w:bCs/>
          <w:iCs/>
          <w:color w:val="000000"/>
          <w:sz w:val="28"/>
          <w:szCs w:val="28"/>
          <w:shd w:val="clear" w:color="auto" w:fill="FFFFFF"/>
          <w:lang w:eastAsia="ru-RU"/>
        </w:rPr>
        <w:t>лекция-консультация</w:t>
      </w:r>
      <w:r w:rsidRPr="00533B1E">
        <w:rPr>
          <w:rFonts w:ascii="Times New Roman" w:eastAsia="Times New Roman" w:hAnsi="Times New Roman" w:cs="Times New Roman"/>
          <w:b/>
          <w:bCs/>
          <w:color w:val="000000"/>
          <w:sz w:val="28"/>
          <w:szCs w:val="28"/>
          <w:shd w:val="clear" w:color="auto" w:fill="FFFFFF"/>
          <w:lang w:eastAsia="ru-RU"/>
        </w:rPr>
        <w:t xml:space="preserve"> </w:t>
      </w:r>
      <w:r w:rsidRPr="00533B1E">
        <w:rPr>
          <w:rFonts w:ascii="Times New Roman" w:eastAsia="Times New Roman" w:hAnsi="Times New Roman" w:cs="Times New Roman"/>
          <w:color w:val="000000"/>
          <w:sz w:val="28"/>
          <w:szCs w:val="28"/>
          <w:shd w:val="clear" w:color="auto" w:fill="FFFFFF"/>
          <w:lang w:eastAsia="ru-RU"/>
        </w:rPr>
        <w:t>может проходить по разным сценариям. Первый вариант осуществляется по типу «вопросы—ответы». Лектор отвечает в течение лекционного времени на вопросы студентов по всем разделу или всему курсу. Второй вариант такой лекции, представляемой по типу «вопросы—ответы— дискуссия», является трояким сочетанием: изложение новой учебной информации лектором, постановка вопросов и организация дискуссии в поиске ответов на поставленные вопросы».</w:t>
      </w:r>
    </w:p>
    <w:p w:rsidR="00533B1E" w:rsidRPr="00533B1E" w:rsidRDefault="00533B1E" w:rsidP="00533B1E">
      <w:pPr>
        <w:spacing w:after="0" w:line="240" w:lineRule="auto"/>
        <w:ind w:firstLine="851"/>
        <w:jc w:val="both"/>
        <w:rPr>
          <w:rFonts w:ascii="Times New Roman" w:eastAsia="Calibri" w:hAnsi="Times New Roman" w:cs="Times New Roman"/>
          <w:sz w:val="28"/>
          <w:szCs w:val="28"/>
          <w:lang w:eastAsia="ru-RU"/>
        </w:rPr>
      </w:pPr>
      <w:r w:rsidRPr="00533B1E">
        <w:rPr>
          <w:rFonts w:ascii="Times New Roman" w:eastAsia="Calibri" w:hAnsi="Times New Roman" w:cs="Times New Roman"/>
          <w:sz w:val="28"/>
          <w:szCs w:val="28"/>
          <w:lang w:eastAsia="ru-RU"/>
        </w:rPr>
        <w:t xml:space="preserve">- </w:t>
      </w:r>
      <w:r w:rsidRPr="00533B1E">
        <w:rPr>
          <w:rFonts w:ascii="Times New Roman" w:eastAsia="Calibri" w:hAnsi="Times New Roman" w:cs="Times New Roman"/>
          <w:iCs/>
          <w:sz w:val="28"/>
          <w:szCs w:val="28"/>
          <w:lang w:eastAsia="ru-RU"/>
        </w:rPr>
        <w:t>классическая лекция</w:t>
      </w:r>
      <w:r w:rsidRPr="00533B1E">
        <w:rPr>
          <w:rFonts w:ascii="Times New Roman" w:eastAsia="Calibri" w:hAnsi="Times New Roman" w:cs="Times New Roman"/>
          <w:b/>
          <w:sz w:val="28"/>
          <w:szCs w:val="28"/>
          <w:lang w:eastAsia="ru-RU"/>
        </w:rPr>
        <w:t xml:space="preserve"> </w:t>
      </w:r>
      <w:r w:rsidRPr="00533B1E">
        <w:rPr>
          <w:rFonts w:ascii="Times New Roman" w:eastAsia="Calibri" w:hAnsi="Times New Roman" w:cs="Times New Roman"/>
          <w:sz w:val="28"/>
          <w:szCs w:val="28"/>
          <w:lang w:eastAsia="ru-RU"/>
        </w:rPr>
        <w:t>– традиционная для системы высшего образования форма проведения занятия, представляющая собой систематическое, последовательное изложение учебного материала преподавателем.</w:t>
      </w:r>
    </w:p>
    <w:p w:rsidR="00533B1E" w:rsidRPr="00533B1E" w:rsidRDefault="00533B1E" w:rsidP="00533B1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В ходе подготовки к лекциям по курсу студентам необходимо </w:t>
      </w:r>
      <w:r w:rsidRPr="00533B1E">
        <w:rPr>
          <w:rFonts w:ascii="Times New Roman" w:eastAsia="Times New Roman" w:hAnsi="Times New Roman" w:cs="Times New Roman"/>
          <w:bCs/>
          <w:sz w:val="28"/>
          <w:szCs w:val="28"/>
          <w:lang w:eastAsia="ar-SA"/>
        </w:rPr>
        <w:t xml:space="preserve">прочитать, как минимум, содержание заявленной темы по рекомендованным учебникам и учебным пособиям, как максимум – ознакомиться с новинками учебной и методической литературы, публикациями периодической печати по теме лекционного занятия, </w:t>
      </w:r>
      <w:r w:rsidRPr="00533B1E">
        <w:rPr>
          <w:rFonts w:ascii="Times New Roman" w:eastAsia="Times New Roman" w:hAnsi="Times New Roman" w:cs="Times New Roman"/>
          <w:sz w:val="28"/>
          <w:szCs w:val="28"/>
          <w:lang w:eastAsia="ru-RU"/>
        </w:rPr>
        <w:t>ознакомиться с нормативными актами, судебной практикой по соответствующей теме. Также желательно сформулировать вопросы по теме лекции с тем, чтобы иметь возможность получить на них развернутые ответы от лектора в конце лекционного занятия.</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ar-SA"/>
        </w:rPr>
      </w:pPr>
      <w:r w:rsidRPr="00533B1E">
        <w:rPr>
          <w:rFonts w:ascii="Times New Roman" w:eastAsia="Times New Roman" w:hAnsi="Times New Roman" w:cs="Times New Roman"/>
          <w:sz w:val="28"/>
          <w:szCs w:val="28"/>
          <w:lang w:eastAsia="ar-SA"/>
        </w:rPr>
        <w:t xml:space="preserve">Семинарские (практические) занятия завершают изучение наиболее важных тем учебной дисциплины. Они служат для закрепления изученного </w:t>
      </w:r>
      <w:r w:rsidRPr="00533B1E">
        <w:rPr>
          <w:rFonts w:ascii="Times New Roman" w:eastAsia="Times New Roman" w:hAnsi="Times New Roman" w:cs="Times New Roman"/>
          <w:sz w:val="28"/>
          <w:szCs w:val="28"/>
          <w:lang w:eastAsia="ar-SA"/>
        </w:rPr>
        <w:lastRenderedPageBreak/>
        <w:t>материала, развития умений и навыков подготовки сообщений по юридической проблематике, приобретения опыта устных публичных выступлений, ведения дискуссии, аргументации и защиты выдвигаемых положений, а также для контроля преподавателем степени подготовленности студентов по изучаемой дисциплине.</w:t>
      </w:r>
    </w:p>
    <w:p w:rsidR="00533B1E" w:rsidRPr="00533B1E" w:rsidRDefault="00533B1E" w:rsidP="00533B1E">
      <w:pPr>
        <w:spacing w:after="0" w:line="240" w:lineRule="auto"/>
        <w:ind w:firstLine="851"/>
        <w:jc w:val="both"/>
        <w:rPr>
          <w:rFonts w:ascii="Times New Roman" w:eastAsia="Calibri" w:hAnsi="Times New Roman" w:cs="Times New Roman"/>
          <w:color w:val="000000"/>
          <w:sz w:val="28"/>
          <w:szCs w:val="28"/>
          <w:lang w:eastAsia="ru-RU"/>
        </w:rPr>
      </w:pPr>
      <w:r w:rsidRPr="00533B1E">
        <w:rPr>
          <w:rFonts w:ascii="Times New Roman" w:eastAsia="Calibri" w:hAnsi="Times New Roman" w:cs="Times New Roman"/>
          <w:color w:val="000000"/>
          <w:sz w:val="28"/>
          <w:szCs w:val="28"/>
          <w:lang w:eastAsia="ru-RU"/>
        </w:rPr>
        <w:t>При подготовке к семинару студентам необходимо повторить лекционные материалы, ознакомиться с первоисточниками и учебной литературой. Лекционные материалы должны быть подробно изучены, проанализированы, в случае необходимости – дополнены. Таким образом, в ходе подготовки студент не только закрепляет ранее полученные знания, но и приобретает новые. Работа студентов с учебной и дополнительной литературой дает возможность изучить программный учебный материал, не рассматриваемый на лекции. Обязательно должны быть проработаны с помощью справочных материалов и выписаны основные понятия по теме.</w:t>
      </w:r>
    </w:p>
    <w:p w:rsidR="00533B1E" w:rsidRPr="00533B1E" w:rsidRDefault="00533B1E" w:rsidP="00533B1E">
      <w:pPr>
        <w:spacing w:after="0" w:line="240" w:lineRule="auto"/>
        <w:ind w:firstLine="851"/>
        <w:jc w:val="both"/>
        <w:rPr>
          <w:rFonts w:ascii="Times New Roman" w:eastAsia="Calibri" w:hAnsi="Times New Roman" w:cs="Times New Roman"/>
          <w:color w:val="000000"/>
          <w:sz w:val="28"/>
          <w:szCs w:val="28"/>
          <w:lang w:eastAsia="ru-RU"/>
        </w:rPr>
      </w:pPr>
      <w:r w:rsidRPr="00533B1E">
        <w:rPr>
          <w:rFonts w:ascii="Times New Roman" w:eastAsia="Calibri" w:hAnsi="Times New Roman" w:cs="Times New Roman"/>
          <w:bCs/>
          <w:color w:val="000000"/>
          <w:sz w:val="28"/>
          <w:szCs w:val="28"/>
          <w:lang w:eastAsia="ru-RU"/>
        </w:rPr>
        <w:t>Практические занятия (семинары)</w:t>
      </w:r>
      <w:r w:rsidRPr="00533B1E">
        <w:rPr>
          <w:rFonts w:ascii="Times New Roman" w:eastAsia="Calibri" w:hAnsi="Times New Roman" w:cs="Times New Roman"/>
          <w:color w:val="000000"/>
          <w:sz w:val="28"/>
          <w:szCs w:val="28"/>
          <w:lang w:eastAsia="ru-RU"/>
        </w:rPr>
        <w:t xml:space="preserve"> различаются по форме, что необходимо учитывать при подготовке. Классический вид семинара предполагает развернутую беседу по единому перечню вопросов. </w:t>
      </w:r>
    </w:p>
    <w:p w:rsidR="00533B1E" w:rsidRPr="00533B1E" w:rsidRDefault="00533B1E" w:rsidP="00533B1E">
      <w:pPr>
        <w:spacing w:after="0" w:line="240" w:lineRule="auto"/>
        <w:ind w:firstLine="851"/>
        <w:jc w:val="both"/>
        <w:rPr>
          <w:rFonts w:ascii="Times New Roman" w:eastAsia="Calibri" w:hAnsi="Times New Roman" w:cs="Times New Roman"/>
          <w:color w:val="000000"/>
          <w:sz w:val="28"/>
          <w:szCs w:val="28"/>
          <w:lang w:eastAsia="ru-RU"/>
        </w:rPr>
      </w:pPr>
      <w:r w:rsidRPr="00533B1E">
        <w:rPr>
          <w:rFonts w:ascii="Times New Roman" w:eastAsia="Calibri" w:hAnsi="Times New Roman" w:cs="Times New Roman"/>
          <w:color w:val="000000"/>
          <w:sz w:val="28"/>
          <w:szCs w:val="28"/>
          <w:lang w:eastAsia="ru-RU"/>
        </w:rPr>
        <w:t xml:space="preserve">Один из самых распространенных видов семинара - </w:t>
      </w:r>
      <w:r w:rsidRPr="00533B1E">
        <w:rPr>
          <w:rFonts w:ascii="Times New Roman" w:eastAsia="Calibri" w:hAnsi="Times New Roman" w:cs="Times New Roman"/>
          <w:iCs/>
          <w:color w:val="000000"/>
          <w:sz w:val="28"/>
          <w:szCs w:val="28"/>
          <w:lang w:eastAsia="ru-RU"/>
        </w:rPr>
        <w:t>групповая дискуссия</w:t>
      </w:r>
      <w:r w:rsidRPr="00533B1E">
        <w:rPr>
          <w:rFonts w:ascii="Times New Roman" w:eastAsia="Calibri" w:hAnsi="Times New Roman" w:cs="Times New Roman"/>
          <w:color w:val="000000"/>
          <w:sz w:val="28"/>
          <w:szCs w:val="28"/>
          <w:lang w:eastAsia="ru-RU"/>
        </w:rPr>
        <w:t xml:space="preserve">. Семинар – групповая дискуссия представляет собой процесс диалогического общения участников, в ходе которого происходит формирование практического опыта совместного участия в обсуждении и разрешении теоретических и практических проблем. На семинаре-дискуссии студенты учатся точно выражать свои мысли в докладах и выступлениях, активно отстаивать свою точку зрения, аргументировано возражать, опровергать ошибочную позицию одноклассника. В такой работе студент получает возможность построения собственной деятельности, что и обусловливает высокий уровень его интеллектуальной и личностной активности. Необходимым условием развертывания продуктивной дискуссии являются личные знания, которые приобретаются студентами на предыдущих занятиях, в процессе самостоятельной работы и подготовки к семинарскому занятию. </w:t>
      </w:r>
      <w:r w:rsidRPr="00533B1E">
        <w:rPr>
          <w:rFonts w:ascii="Times New Roman" w:eastAsia="Times New Roman" w:hAnsi="Times New Roman" w:cs="Times New Roman"/>
          <w:sz w:val="28"/>
          <w:szCs w:val="28"/>
          <w:lang w:eastAsia="ru-RU"/>
        </w:rPr>
        <w:t>При этом допускается задавать вопросы не только преподавателю, но и другим участникам обсуждения.</w:t>
      </w:r>
    </w:p>
    <w:p w:rsidR="00533B1E" w:rsidRPr="00533B1E" w:rsidRDefault="00533B1E" w:rsidP="00533B1E">
      <w:pPr>
        <w:spacing w:after="0" w:line="240" w:lineRule="auto"/>
        <w:ind w:firstLine="851"/>
        <w:jc w:val="both"/>
        <w:rPr>
          <w:rFonts w:ascii="Times New Roman" w:eastAsia="Calibri" w:hAnsi="Times New Roman" w:cs="Times New Roman"/>
          <w:color w:val="000000"/>
          <w:sz w:val="28"/>
          <w:szCs w:val="28"/>
          <w:lang w:eastAsia="ru-RU"/>
        </w:rPr>
      </w:pPr>
      <w:r w:rsidRPr="00533B1E">
        <w:rPr>
          <w:rFonts w:ascii="Times New Roman" w:eastAsia="Calibri" w:hAnsi="Times New Roman" w:cs="Times New Roman"/>
          <w:color w:val="000000"/>
          <w:sz w:val="28"/>
          <w:szCs w:val="28"/>
          <w:lang w:eastAsia="ru-RU"/>
        </w:rPr>
        <w:t>Семинар–пресс-конференция заключается в выступлении студентов с докладами по заранее подготовленным темам, затем студенты задают докладчику вопросы, отсюда название - пресс-конференция. Доклады должны быть подготовлены студентами заранее и не должны длиться более 10-12 минут. Для формулирования вопросов к докладчику студентам необходимо обладать определенными знаниями по теме. Ответы докладчика могут дополняться другими студентами, а также преподавателем.</w:t>
      </w:r>
    </w:p>
    <w:p w:rsidR="00533B1E" w:rsidRPr="00533B1E" w:rsidRDefault="00533B1E" w:rsidP="00533B1E">
      <w:pPr>
        <w:spacing w:after="0" w:line="240" w:lineRule="auto"/>
        <w:ind w:firstLine="851"/>
        <w:jc w:val="both"/>
        <w:rPr>
          <w:rFonts w:ascii="Times New Roman" w:eastAsia="Calibri" w:hAnsi="Times New Roman" w:cs="Times New Roman"/>
          <w:color w:val="000000"/>
          <w:sz w:val="28"/>
          <w:szCs w:val="28"/>
          <w:lang w:eastAsia="ru-RU"/>
        </w:rPr>
      </w:pPr>
      <w:r w:rsidRPr="00533B1E">
        <w:rPr>
          <w:rFonts w:ascii="Times New Roman" w:eastAsia="Calibri" w:hAnsi="Times New Roman" w:cs="Times New Roman"/>
          <w:iCs/>
          <w:color w:val="000000"/>
          <w:sz w:val="28"/>
          <w:szCs w:val="28"/>
          <w:lang w:eastAsia="ru-RU"/>
        </w:rPr>
        <w:t>Семинар-диспут</w:t>
      </w:r>
      <w:r w:rsidRPr="00533B1E">
        <w:rPr>
          <w:rFonts w:ascii="Times New Roman" w:eastAsia="Calibri" w:hAnsi="Times New Roman" w:cs="Times New Roman"/>
          <w:color w:val="000000"/>
          <w:sz w:val="28"/>
          <w:szCs w:val="28"/>
          <w:lang w:eastAsia="ru-RU"/>
        </w:rPr>
        <w:t xml:space="preserve"> предполагает коллективное обсуждение какой-либо проблемы с целью установления путей ее достоверного решения. Чаще всего на семинар-диспут выносится практическая проблема, обсуждаемая в научном сообществе, либо социально значимая проблема. Предполагается изложение </w:t>
      </w:r>
      <w:r w:rsidRPr="00533B1E">
        <w:rPr>
          <w:rFonts w:ascii="Times New Roman" w:eastAsia="Calibri" w:hAnsi="Times New Roman" w:cs="Times New Roman"/>
          <w:color w:val="000000"/>
          <w:sz w:val="28"/>
          <w:szCs w:val="28"/>
          <w:lang w:eastAsia="ru-RU"/>
        </w:rPr>
        <w:lastRenderedPageBreak/>
        <w:t xml:space="preserve">студентами различных точек зрения, с выражением по возможности собственного мнения. </w:t>
      </w:r>
    </w:p>
    <w:p w:rsidR="00533B1E" w:rsidRPr="00533B1E" w:rsidRDefault="00533B1E" w:rsidP="00533B1E">
      <w:pPr>
        <w:spacing w:after="0" w:line="240" w:lineRule="auto"/>
        <w:ind w:firstLine="851"/>
        <w:jc w:val="both"/>
        <w:rPr>
          <w:rFonts w:ascii="Times New Roman" w:eastAsia="Calibri" w:hAnsi="Times New Roman" w:cs="Times New Roman"/>
          <w:color w:val="000000"/>
          <w:sz w:val="28"/>
          <w:szCs w:val="28"/>
          <w:lang w:eastAsia="ru-RU"/>
        </w:rPr>
      </w:pPr>
      <w:r w:rsidRPr="00533B1E">
        <w:rPr>
          <w:rFonts w:ascii="Times New Roman" w:eastAsia="Calibri" w:hAnsi="Times New Roman" w:cs="Times New Roman"/>
          <w:iCs/>
          <w:color w:val="000000"/>
          <w:sz w:val="28"/>
          <w:szCs w:val="28"/>
          <w:lang w:eastAsia="ru-RU"/>
        </w:rPr>
        <w:t>Круглый стол</w:t>
      </w:r>
      <w:r w:rsidRPr="00533B1E">
        <w:rPr>
          <w:rFonts w:ascii="Times New Roman" w:eastAsia="Calibri" w:hAnsi="Times New Roman" w:cs="Times New Roman"/>
          <w:color w:val="000000"/>
          <w:sz w:val="28"/>
          <w:szCs w:val="28"/>
          <w:lang w:eastAsia="ru-RU"/>
        </w:rPr>
        <w:t xml:space="preserve"> – это коллективное обсуждение заданной темы равноправными участниками.</w:t>
      </w:r>
      <w:r w:rsidRPr="00533B1E">
        <w:rPr>
          <w:rFonts w:ascii="Times New Roman" w:eastAsia="Times New Roman" w:hAnsi="Times New Roman" w:cs="Times New Roman"/>
          <w:sz w:val="28"/>
          <w:szCs w:val="28"/>
          <w:lang w:eastAsia="ru-RU"/>
        </w:rPr>
        <w:t xml:space="preserve"> Характерной чертой «круглого стола» является сочетание тематической дискуссии с групповой консультацией. Наряду с активным обменом знаниями, у студентов вырабатываются профессиональные умения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 Принцип «круглого стола», т.е. расположение участников лицом друг к другу, в целом приводит к возрастанию активности, увеличению числа высказываний, возможности личного включения каждого учащегося в обсуждение. В полном объеме проявляется возможность продемонстрировать культуру поведения, готовность к работе в коллективе.</w:t>
      </w:r>
    </w:p>
    <w:p w:rsidR="00533B1E" w:rsidRPr="00533B1E" w:rsidRDefault="00533B1E" w:rsidP="00533B1E">
      <w:pPr>
        <w:spacing w:after="0" w:line="240" w:lineRule="auto"/>
        <w:ind w:firstLine="851"/>
        <w:jc w:val="both"/>
        <w:rPr>
          <w:rFonts w:ascii="Times New Roman" w:eastAsia="Times New Roman" w:hAnsi="Times New Roman" w:cs="Times New Roman"/>
          <w:b/>
          <w:spacing w:val="-6"/>
          <w:sz w:val="28"/>
          <w:szCs w:val="28"/>
          <w:lang w:eastAsia="ru-RU"/>
        </w:rPr>
      </w:pPr>
    </w:p>
    <w:p w:rsidR="00533B1E" w:rsidRPr="00533B1E" w:rsidRDefault="00533B1E" w:rsidP="00533B1E">
      <w:pPr>
        <w:spacing w:after="0" w:line="240" w:lineRule="auto"/>
        <w:ind w:firstLine="851"/>
        <w:jc w:val="center"/>
        <w:rPr>
          <w:rFonts w:ascii="Times New Roman" w:eastAsia="Times New Roman" w:hAnsi="Times New Roman" w:cs="Times New Roman"/>
          <w:b/>
          <w:spacing w:val="-6"/>
          <w:sz w:val="28"/>
          <w:szCs w:val="28"/>
          <w:lang w:eastAsia="ru-RU"/>
        </w:rPr>
      </w:pPr>
      <w:r w:rsidRPr="00533B1E">
        <w:rPr>
          <w:rFonts w:ascii="Times New Roman" w:eastAsia="Times New Roman" w:hAnsi="Times New Roman" w:cs="Times New Roman"/>
          <w:b/>
          <w:spacing w:val="-6"/>
          <w:sz w:val="28"/>
          <w:szCs w:val="28"/>
          <w:lang w:eastAsia="ru-RU"/>
        </w:rPr>
        <w:t>Методические указания по изучению отдельных тем программы</w:t>
      </w:r>
    </w:p>
    <w:p w:rsidR="00533B1E" w:rsidRPr="00533B1E" w:rsidRDefault="00533B1E" w:rsidP="00533B1E">
      <w:pPr>
        <w:spacing w:after="0" w:line="240" w:lineRule="auto"/>
        <w:ind w:firstLine="851"/>
        <w:rPr>
          <w:rFonts w:ascii="Times New Roman" w:eastAsia="Times New Roman" w:hAnsi="Times New Roman" w:cs="Times New Roman"/>
          <w:b/>
          <w:spacing w:val="-6"/>
          <w:sz w:val="28"/>
          <w:szCs w:val="28"/>
          <w:lang w:eastAsia="ru-RU"/>
        </w:rPr>
      </w:pPr>
      <w:r w:rsidRPr="00533B1E">
        <w:rPr>
          <w:rFonts w:ascii="Times New Roman" w:eastAsia="Times New Roman" w:hAnsi="Times New Roman" w:cs="Times New Roman"/>
          <w:b/>
          <w:spacing w:val="-6"/>
          <w:sz w:val="28"/>
          <w:szCs w:val="28"/>
          <w:lang w:eastAsia="ru-RU"/>
        </w:rPr>
        <w:tab/>
      </w:r>
      <w:r w:rsidRPr="00533B1E">
        <w:rPr>
          <w:rFonts w:ascii="Times New Roman" w:eastAsia="Times New Roman" w:hAnsi="Times New Roman" w:cs="Times New Roman"/>
          <w:b/>
          <w:spacing w:val="-6"/>
          <w:sz w:val="28"/>
          <w:szCs w:val="28"/>
          <w:lang w:eastAsia="ru-RU"/>
        </w:rPr>
        <w:tab/>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b/>
          <w:sz w:val="28"/>
          <w:szCs w:val="28"/>
          <w:lang w:eastAsia="ru-RU"/>
        </w:rPr>
      </w:pPr>
      <w:proofErr w:type="gramStart"/>
      <w:r w:rsidRPr="00533B1E">
        <w:rPr>
          <w:rFonts w:ascii="Times New Roman" w:eastAsia="Times New Roman" w:hAnsi="Times New Roman" w:cs="Times New Roman"/>
          <w:i/>
          <w:sz w:val="28"/>
          <w:szCs w:val="28"/>
          <w:lang w:eastAsia="ru-RU"/>
        </w:rPr>
        <w:t>Тема .</w:t>
      </w:r>
      <w:proofErr w:type="gramEnd"/>
      <w:r w:rsidRPr="00533B1E">
        <w:rPr>
          <w:rFonts w:ascii="Times New Roman" w:eastAsia="Times New Roman" w:hAnsi="Times New Roman" w:cs="Times New Roman"/>
          <w:b/>
          <w:sz w:val="28"/>
          <w:szCs w:val="28"/>
          <w:lang w:eastAsia="ru-RU"/>
        </w:rPr>
        <w:t xml:space="preserve"> Нормативно – методическая база ДОУ</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r w:rsidRPr="00533B1E">
        <w:rPr>
          <w:rFonts w:ascii="Times New Roman" w:eastAsia="Times New Roman" w:hAnsi="Times New Roman" w:cs="Times New Roman"/>
          <w:i/>
          <w:sz w:val="28"/>
          <w:szCs w:val="28"/>
          <w:lang w:eastAsia="ru-RU"/>
        </w:rPr>
        <w:t>Вопросы для обсуждения:</w:t>
      </w:r>
    </w:p>
    <w:p w:rsidR="00533B1E" w:rsidRPr="00533B1E" w:rsidRDefault="00533B1E" w:rsidP="00533B1E">
      <w:pPr>
        <w:widowControl w:val="0"/>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Состав нормативно-методической базы ДОУ</w:t>
      </w:r>
    </w:p>
    <w:p w:rsidR="00533B1E" w:rsidRPr="00533B1E" w:rsidRDefault="00533B1E" w:rsidP="00533B1E">
      <w:pPr>
        <w:widowControl w:val="0"/>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Стандартизация и унификация системы ДОУ</w:t>
      </w:r>
    </w:p>
    <w:p w:rsidR="00533B1E" w:rsidRPr="00533B1E" w:rsidRDefault="00533B1E" w:rsidP="00533B1E">
      <w:pPr>
        <w:widowControl w:val="0"/>
        <w:numPr>
          <w:ilvl w:val="0"/>
          <w:numId w:val="2"/>
        </w:numPr>
        <w:spacing w:after="0" w:line="240" w:lineRule="auto"/>
        <w:ind w:left="0" w:firstLine="851"/>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Общероссийские классификаторы документации</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b/>
          <w:sz w:val="28"/>
          <w:szCs w:val="28"/>
          <w:lang w:eastAsia="ru-RU"/>
        </w:rPr>
      </w:pPr>
      <w:proofErr w:type="gramStart"/>
      <w:r w:rsidRPr="00533B1E">
        <w:rPr>
          <w:rFonts w:ascii="Times New Roman" w:eastAsia="Times New Roman" w:hAnsi="Times New Roman" w:cs="Times New Roman"/>
          <w:i/>
          <w:sz w:val="28"/>
          <w:szCs w:val="28"/>
          <w:lang w:eastAsia="ru-RU"/>
        </w:rPr>
        <w:t>Тема .</w:t>
      </w:r>
      <w:proofErr w:type="gramEnd"/>
      <w:r w:rsidRPr="00533B1E">
        <w:rPr>
          <w:rFonts w:ascii="Times New Roman" w:eastAsia="Times New Roman" w:hAnsi="Times New Roman" w:cs="Times New Roman"/>
          <w:b/>
          <w:sz w:val="28"/>
          <w:szCs w:val="28"/>
          <w:lang w:eastAsia="ru-RU"/>
        </w:rPr>
        <w:t xml:space="preserve"> Основные требования к составлению и оформлению документа.</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u w:val="single"/>
          <w:lang w:eastAsia="ru-RU"/>
        </w:rPr>
      </w:pPr>
      <w:r w:rsidRPr="00533B1E">
        <w:rPr>
          <w:rFonts w:ascii="Times New Roman" w:eastAsia="Times New Roman" w:hAnsi="Times New Roman" w:cs="Times New Roman"/>
          <w:i/>
          <w:sz w:val="28"/>
          <w:szCs w:val="28"/>
          <w:u w:val="single"/>
          <w:lang w:eastAsia="ru-RU"/>
        </w:rPr>
        <w:t>План.</w:t>
      </w:r>
    </w:p>
    <w:p w:rsidR="00533B1E" w:rsidRPr="00533B1E" w:rsidRDefault="00533B1E" w:rsidP="00533B1E">
      <w:pPr>
        <w:widowControl w:val="0"/>
        <w:numPr>
          <w:ilvl w:val="0"/>
          <w:numId w:val="3"/>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Бланки документов и требования к ним</w:t>
      </w:r>
    </w:p>
    <w:p w:rsidR="00533B1E" w:rsidRPr="00533B1E" w:rsidRDefault="00533B1E" w:rsidP="00533B1E">
      <w:pPr>
        <w:numPr>
          <w:ilvl w:val="0"/>
          <w:numId w:val="3"/>
        </w:numPr>
        <w:spacing w:after="0" w:line="240" w:lineRule="auto"/>
        <w:ind w:left="0" w:firstLine="851"/>
        <w:jc w:val="both"/>
        <w:rPr>
          <w:rFonts w:ascii="Times New Roman" w:eastAsia="Calibri" w:hAnsi="Times New Roman" w:cs="Times New Roman"/>
          <w:sz w:val="28"/>
          <w:szCs w:val="28"/>
        </w:rPr>
      </w:pPr>
      <w:r w:rsidRPr="00533B1E">
        <w:rPr>
          <w:rFonts w:ascii="Times New Roman" w:eastAsia="Calibri" w:hAnsi="Times New Roman" w:cs="Times New Roman"/>
          <w:sz w:val="28"/>
          <w:szCs w:val="28"/>
        </w:rPr>
        <w:t xml:space="preserve">Структура документа. Требования к оформлению документов </w:t>
      </w:r>
      <w:r w:rsidRPr="00533B1E">
        <w:rPr>
          <w:rFonts w:ascii="Times New Roman" w:eastAsia="Times New Roman" w:hAnsi="Times New Roman" w:cs="Times New Roman"/>
          <w:bCs/>
          <w:sz w:val="28"/>
          <w:szCs w:val="28"/>
          <w:lang w:eastAsia="ru-RU"/>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Pr="00533B1E">
        <w:rPr>
          <w:rFonts w:ascii="Times New Roman" w:eastAsia="Calibri" w:hAnsi="Times New Roman" w:cs="Times New Roman"/>
          <w:sz w:val="28"/>
          <w:szCs w:val="28"/>
        </w:rPr>
        <w:t>.</w:t>
      </w:r>
    </w:p>
    <w:p w:rsidR="00533B1E" w:rsidRPr="00533B1E" w:rsidRDefault="00533B1E" w:rsidP="00533B1E">
      <w:pPr>
        <w:numPr>
          <w:ilvl w:val="0"/>
          <w:numId w:val="3"/>
        </w:numPr>
        <w:tabs>
          <w:tab w:val="left" w:pos="851"/>
        </w:tabs>
        <w:spacing w:after="0" w:line="240" w:lineRule="auto"/>
        <w:ind w:left="0" w:firstLine="851"/>
        <w:jc w:val="both"/>
        <w:rPr>
          <w:rFonts w:ascii="Times New Roman" w:eastAsia="Calibri" w:hAnsi="Times New Roman" w:cs="Times New Roman"/>
          <w:sz w:val="28"/>
          <w:szCs w:val="28"/>
        </w:rPr>
      </w:pPr>
      <w:r w:rsidRPr="00533B1E">
        <w:rPr>
          <w:rFonts w:ascii="Times New Roman" w:eastAsia="Calibri" w:hAnsi="Times New Roman" w:cs="Times New Roman"/>
          <w:sz w:val="28"/>
          <w:szCs w:val="28"/>
        </w:rPr>
        <w:t>Использование информационных технологий для разработки бланков документов.</w:t>
      </w:r>
    </w:p>
    <w:p w:rsidR="00533B1E" w:rsidRPr="00533B1E" w:rsidRDefault="00533B1E" w:rsidP="00533B1E">
      <w:pPr>
        <w:widowControl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2. Состав и оформление реквизитов организационно-распорядительных документов.</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r w:rsidRPr="00533B1E">
        <w:rPr>
          <w:rFonts w:ascii="Times New Roman" w:eastAsia="Times New Roman" w:hAnsi="Times New Roman" w:cs="Times New Roman"/>
          <w:i/>
          <w:sz w:val="28"/>
          <w:szCs w:val="28"/>
          <w:lang w:eastAsia="ru-RU"/>
        </w:rPr>
        <w:t>Вопросы для подготовки:</w:t>
      </w:r>
    </w:p>
    <w:p w:rsidR="00533B1E" w:rsidRPr="00533B1E" w:rsidRDefault="00533B1E" w:rsidP="00533B1E">
      <w:pPr>
        <w:widowControl w:val="0"/>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Какие варианты расположения реквизитов бланка вы знаете?</w:t>
      </w:r>
    </w:p>
    <w:p w:rsidR="00533B1E" w:rsidRPr="00533B1E" w:rsidRDefault="00533B1E" w:rsidP="00533B1E">
      <w:pPr>
        <w:widowControl w:val="0"/>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Какие способы размещения реквизитов бланка вы знаете?</w:t>
      </w:r>
    </w:p>
    <w:p w:rsidR="00533B1E" w:rsidRPr="00533B1E" w:rsidRDefault="00533B1E" w:rsidP="00533B1E">
      <w:pPr>
        <w:widowControl w:val="0"/>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Какие виды бланков установлены стандартом?</w:t>
      </w:r>
    </w:p>
    <w:p w:rsidR="00533B1E" w:rsidRPr="00533B1E" w:rsidRDefault="00533B1E" w:rsidP="00533B1E">
      <w:pPr>
        <w:widowControl w:val="0"/>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Каким организациям разрешено иметь гербовые бланки?</w:t>
      </w:r>
    </w:p>
    <w:p w:rsidR="00533B1E" w:rsidRPr="00533B1E" w:rsidRDefault="00533B1E" w:rsidP="00533B1E">
      <w:pPr>
        <w:widowControl w:val="0"/>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На каких документах располагается Государственный герб Российской Федерации? Где он располагается на документе? Может ли изображение Государственного герба Российской Федерации располагаться </w:t>
      </w:r>
      <w:r w:rsidRPr="00533B1E">
        <w:rPr>
          <w:rFonts w:ascii="Times New Roman" w:eastAsia="Times New Roman" w:hAnsi="Times New Roman" w:cs="Times New Roman"/>
          <w:sz w:val="28"/>
          <w:szCs w:val="28"/>
          <w:lang w:eastAsia="ru-RU"/>
        </w:rPr>
        <w:lastRenderedPageBreak/>
        <w:t>одновременно с гербом (геральдическим знаком) субъекта Российской Федерации?</w:t>
      </w:r>
    </w:p>
    <w:p w:rsidR="00533B1E" w:rsidRPr="00533B1E" w:rsidRDefault="00533B1E" w:rsidP="00533B1E">
      <w:pPr>
        <w:widowControl w:val="0"/>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Для чего и как используется товарный знак? Как удостоверяется товарный знак?</w:t>
      </w:r>
    </w:p>
    <w:p w:rsidR="00533B1E" w:rsidRPr="00533B1E" w:rsidRDefault="00533B1E" w:rsidP="00533B1E">
      <w:pPr>
        <w:widowControl w:val="0"/>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Из каких документов берутся реквизиты: «Код организации» и «Код формы документа»?</w:t>
      </w:r>
    </w:p>
    <w:p w:rsidR="00533B1E" w:rsidRPr="00533B1E" w:rsidRDefault="00533B1E" w:rsidP="00533B1E">
      <w:pPr>
        <w:widowControl w:val="0"/>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Можно ли в документах писать наименование организации сокращенно?</w:t>
      </w:r>
    </w:p>
    <w:p w:rsidR="00533B1E" w:rsidRPr="00533B1E" w:rsidRDefault="00533B1E" w:rsidP="00533B1E">
      <w:pPr>
        <w:widowControl w:val="0"/>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Какая информация входит в состав реквизита «Справочные данные об организации»?</w:t>
      </w:r>
    </w:p>
    <w:p w:rsidR="00533B1E" w:rsidRPr="00533B1E" w:rsidRDefault="00533B1E" w:rsidP="00533B1E">
      <w:pPr>
        <w:widowControl w:val="0"/>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 Почему при написании реквизита «Место составления или издания документа» необходимо учитывать административно-территориальное деление страны?</w:t>
      </w:r>
    </w:p>
    <w:p w:rsidR="00533B1E" w:rsidRPr="00533B1E" w:rsidRDefault="00533B1E" w:rsidP="00533B1E">
      <w:pPr>
        <w:widowControl w:val="0"/>
        <w:tabs>
          <w:tab w:val="left" w:pos="851"/>
          <w:tab w:val="left" w:pos="3686"/>
        </w:tabs>
        <w:spacing w:after="0" w:line="240" w:lineRule="auto"/>
        <w:ind w:firstLine="851"/>
        <w:rPr>
          <w:rFonts w:ascii="Times New Roman" w:eastAsia="Times New Roman" w:hAnsi="Times New Roman" w:cs="Times New Roman"/>
          <w:b/>
          <w:sz w:val="28"/>
          <w:szCs w:val="28"/>
          <w:lang w:eastAsia="ru-RU"/>
        </w:rPr>
      </w:pP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b/>
          <w:snapToGrid w:val="0"/>
          <w:color w:val="000000"/>
          <w:sz w:val="28"/>
          <w:szCs w:val="28"/>
          <w:lang w:eastAsia="ru-RU"/>
        </w:rPr>
      </w:pPr>
      <w:proofErr w:type="gramStart"/>
      <w:r w:rsidRPr="00533B1E">
        <w:rPr>
          <w:rFonts w:ascii="Times New Roman" w:eastAsia="Times New Roman" w:hAnsi="Times New Roman" w:cs="Times New Roman"/>
          <w:i/>
          <w:sz w:val="28"/>
          <w:szCs w:val="28"/>
          <w:lang w:eastAsia="ru-RU"/>
        </w:rPr>
        <w:t>Тема .</w:t>
      </w:r>
      <w:proofErr w:type="gramEnd"/>
      <w:r w:rsidRPr="00533B1E">
        <w:rPr>
          <w:rFonts w:ascii="Times New Roman" w:eastAsia="Times New Roman" w:hAnsi="Times New Roman" w:cs="Times New Roman"/>
          <w:b/>
          <w:sz w:val="28"/>
          <w:szCs w:val="28"/>
          <w:lang w:eastAsia="ru-RU"/>
        </w:rPr>
        <w:t xml:space="preserve"> </w:t>
      </w:r>
      <w:r w:rsidRPr="00533B1E">
        <w:rPr>
          <w:rFonts w:ascii="Times New Roman" w:eastAsia="Times New Roman" w:hAnsi="Times New Roman" w:cs="Times New Roman"/>
          <w:b/>
          <w:snapToGrid w:val="0"/>
          <w:color w:val="000000"/>
          <w:sz w:val="28"/>
          <w:szCs w:val="28"/>
          <w:lang w:eastAsia="ru-RU"/>
        </w:rPr>
        <w:t>Документирование организационно-распорядительной деятельности.</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r w:rsidRPr="00533B1E">
        <w:rPr>
          <w:rFonts w:ascii="Times New Roman" w:eastAsia="Times New Roman" w:hAnsi="Times New Roman" w:cs="Times New Roman"/>
          <w:i/>
          <w:sz w:val="28"/>
          <w:szCs w:val="28"/>
          <w:lang w:eastAsia="ru-RU"/>
        </w:rPr>
        <w:t>Занятие 1,2</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b/>
          <w:sz w:val="28"/>
          <w:szCs w:val="28"/>
          <w:lang w:eastAsia="ru-RU"/>
        </w:rPr>
      </w:pPr>
      <w:r w:rsidRPr="00533B1E">
        <w:rPr>
          <w:rFonts w:ascii="Times New Roman" w:eastAsia="Times New Roman" w:hAnsi="Times New Roman" w:cs="Times New Roman"/>
          <w:b/>
          <w:sz w:val="28"/>
          <w:szCs w:val="28"/>
          <w:lang w:eastAsia="ru-RU"/>
        </w:rPr>
        <w:t>Организационные документы.</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b/>
          <w:snapToGrid w:val="0"/>
          <w:color w:val="000000"/>
          <w:sz w:val="28"/>
          <w:szCs w:val="28"/>
          <w:lang w:eastAsia="ru-RU"/>
        </w:rPr>
      </w:pPr>
      <w:r w:rsidRPr="00533B1E">
        <w:rPr>
          <w:rFonts w:ascii="Times New Roman" w:eastAsia="Times New Roman" w:hAnsi="Times New Roman" w:cs="Times New Roman"/>
          <w:i/>
          <w:sz w:val="28"/>
          <w:szCs w:val="28"/>
          <w:lang w:eastAsia="ru-RU"/>
        </w:rPr>
        <w:t>План.</w:t>
      </w:r>
    </w:p>
    <w:p w:rsidR="00533B1E" w:rsidRPr="00533B1E" w:rsidRDefault="00533B1E" w:rsidP="00533B1E">
      <w:pPr>
        <w:shd w:val="clear" w:color="auto" w:fill="FFFFFF"/>
        <w:spacing w:after="0" w:line="240" w:lineRule="auto"/>
        <w:ind w:right="-6"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1. Системы документации.</w:t>
      </w:r>
    </w:p>
    <w:p w:rsidR="00533B1E" w:rsidRPr="00533B1E" w:rsidRDefault="00533B1E" w:rsidP="00533B1E">
      <w:pPr>
        <w:shd w:val="clear" w:color="auto" w:fill="FFFFFF"/>
        <w:spacing w:after="0" w:line="240" w:lineRule="auto"/>
        <w:ind w:right="-6"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2. Система организационной документации.</w:t>
      </w:r>
    </w:p>
    <w:p w:rsidR="00533B1E" w:rsidRPr="00533B1E" w:rsidRDefault="00533B1E" w:rsidP="00533B1E">
      <w:pPr>
        <w:widowControl w:val="0"/>
        <w:tabs>
          <w:tab w:val="left" w:pos="851"/>
          <w:tab w:val="left" w:pos="3686"/>
        </w:tabs>
        <w:spacing w:after="0" w:line="240" w:lineRule="auto"/>
        <w:ind w:firstLine="851"/>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3. Особенности составления организационных документов: устава, положения, инструкции, штатного расписания, правил внутреннего трудового распорядка.</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b/>
          <w:sz w:val="28"/>
          <w:szCs w:val="28"/>
          <w:lang w:eastAsia="ru-RU"/>
        </w:rPr>
      </w:pPr>
      <w:r w:rsidRPr="00533B1E">
        <w:rPr>
          <w:rFonts w:ascii="Times New Roman" w:eastAsia="Times New Roman" w:hAnsi="Times New Roman" w:cs="Times New Roman"/>
          <w:b/>
          <w:sz w:val="28"/>
          <w:szCs w:val="28"/>
          <w:lang w:eastAsia="ru-RU"/>
        </w:rPr>
        <w:t xml:space="preserve">Распорядительные документы. Состав документации </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b/>
          <w:sz w:val="28"/>
          <w:szCs w:val="28"/>
          <w:lang w:eastAsia="ru-RU"/>
        </w:rPr>
      </w:pPr>
      <w:r w:rsidRPr="00533B1E">
        <w:rPr>
          <w:rFonts w:ascii="Times New Roman" w:eastAsia="Times New Roman" w:hAnsi="Times New Roman" w:cs="Times New Roman"/>
          <w:b/>
          <w:sz w:val="28"/>
          <w:szCs w:val="28"/>
          <w:lang w:eastAsia="ru-RU"/>
        </w:rPr>
        <w:t>и правила оформления</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r w:rsidRPr="00533B1E">
        <w:rPr>
          <w:rFonts w:ascii="Times New Roman" w:eastAsia="Times New Roman" w:hAnsi="Times New Roman" w:cs="Times New Roman"/>
          <w:i/>
          <w:sz w:val="28"/>
          <w:szCs w:val="28"/>
          <w:lang w:eastAsia="ru-RU"/>
        </w:rPr>
        <w:t>Вопросы для обсуждения:</w:t>
      </w:r>
    </w:p>
    <w:p w:rsidR="00533B1E" w:rsidRPr="00533B1E" w:rsidRDefault="00533B1E" w:rsidP="00533B1E">
      <w:pPr>
        <w:widowControl w:val="0"/>
        <w:numPr>
          <w:ilvl w:val="0"/>
          <w:numId w:val="6"/>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Какую роль в управленческой деятельности играют распорядительные документы?</w:t>
      </w:r>
    </w:p>
    <w:p w:rsidR="00533B1E" w:rsidRPr="00533B1E" w:rsidRDefault="00533B1E" w:rsidP="00533B1E">
      <w:pPr>
        <w:widowControl w:val="0"/>
        <w:numPr>
          <w:ilvl w:val="0"/>
          <w:numId w:val="6"/>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Какие виды распорядительных документов Вы знаете?</w:t>
      </w:r>
    </w:p>
    <w:p w:rsidR="00533B1E" w:rsidRPr="00533B1E" w:rsidRDefault="00533B1E" w:rsidP="00533B1E">
      <w:pPr>
        <w:widowControl w:val="0"/>
        <w:numPr>
          <w:ilvl w:val="0"/>
          <w:numId w:val="6"/>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По каким вопросам составляются приказы, отнесенные к группе приказов по основной деятельности?</w:t>
      </w:r>
    </w:p>
    <w:p w:rsidR="00533B1E" w:rsidRPr="00533B1E" w:rsidRDefault="00533B1E" w:rsidP="00533B1E">
      <w:pPr>
        <w:widowControl w:val="0"/>
        <w:numPr>
          <w:ilvl w:val="0"/>
          <w:numId w:val="6"/>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Из каких частей состоит текст приказа по основной деятельности?</w:t>
      </w:r>
    </w:p>
    <w:p w:rsidR="00533B1E" w:rsidRPr="00533B1E" w:rsidRDefault="00533B1E" w:rsidP="00533B1E">
      <w:pPr>
        <w:widowControl w:val="0"/>
        <w:numPr>
          <w:ilvl w:val="0"/>
          <w:numId w:val="6"/>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Какая информация содержится в констатирующей части текста приказа?</w:t>
      </w:r>
    </w:p>
    <w:p w:rsidR="00533B1E" w:rsidRPr="00533B1E" w:rsidRDefault="00533B1E" w:rsidP="00533B1E">
      <w:pPr>
        <w:widowControl w:val="0"/>
        <w:numPr>
          <w:ilvl w:val="0"/>
          <w:numId w:val="6"/>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Какая информация содержится в распорядительной части текста приказа?</w:t>
      </w:r>
    </w:p>
    <w:p w:rsidR="00533B1E" w:rsidRPr="00533B1E" w:rsidRDefault="00533B1E" w:rsidP="00533B1E">
      <w:pPr>
        <w:widowControl w:val="0"/>
        <w:numPr>
          <w:ilvl w:val="0"/>
          <w:numId w:val="6"/>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В чем заключаются особенности применения распоряжения?</w:t>
      </w:r>
    </w:p>
    <w:p w:rsidR="00533B1E" w:rsidRPr="00533B1E" w:rsidRDefault="00533B1E" w:rsidP="00533B1E">
      <w:pPr>
        <w:spacing w:after="0" w:line="240" w:lineRule="auto"/>
        <w:ind w:firstLine="851"/>
        <w:jc w:val="center"/>
        <w:rPr>
          <w:rFonts w:ascii="Times New Roman" w:eastAsia="Times New Roman" w:hAnsi="Times New Roman" w:cs="Times New Roman"/>
          <w:b/>
          <w:sz w:val="28"/>
          <w:szCs w:val="28"/>
          <w:lang w:eastAsia="ru-RU"/>
        </w:rPr>
      </w:pPr>
    </w:p>
    <w:p w:rsidR="00533B1E" w:rsidRPr="00533B1E" w:rsidRDefault="00533B1E" w:rsidP="00533B1E">
      <w:pPr>
        <w:spacing w:after="0" w:line="240" w:lineRule="auto"/>
        <w:ind w:firstLine="851"/>
        <w:jc w:val="center"/>
        <w:rPr>
          <w:rFonts w:ascii="Times New Roman" w:eastAsia="Calibri" w:hAnsi="Times New Roman" w:cs="Times New Roman"/>
          <w:b/>
          <w:sz w:val="28"/>
          <w:szCs w:val="28"/>
        </w:rPr>
      </w:pPr>
      <w:r w:rsidRPr="00533B1E">
        <w:rPr>
          <w:rFonts w:ascii="Times New Roman" w:eastAsia="Calibri" w:hAnsi="Times New Roman" w:cs="Times New Roman"/>
          <w:b/>
          <w:sz w:val="28"/>
          <w:szCs w:val="28"/>
        </w:rPr>
        <w:t>Общие основы деловой корреспонденции</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r w:rsidRPr="00533B1E">
        <w:rPr>
          <w:rFonts w:ascii="Times New Roman" w:eastAsia="Times New Roman" w:hAnsi="Times New Roman" w:cs="Times New Roman"/>
          <w:i/>
          <w:sz w:val="28"/>
          <w:szCs w:val="28"/>
          <w:lang w:eastAsia="ru-RU"/>
        </w:rPr>
        <w:t>Вопросы для обсуждения:</w:t>
      </w:r>
    </w:p>
    <w:p w:rsidR="00533B1E" w:rsidRPr="00533B1E" w:rsidRDefault="00533B1E" w:rsidP="00533B1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1. Служебная переписка на предприятии. </w:t>
      </w:r>
    </w:p>
    <w:p w:rsidR="00533B1E" w:rsidRPr="00533B1E" w:rsidRDefault="00533B1E" w:rsidP="00533B1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2. Деловая речь и ее грамматические особенности (на примере письма). </w:t>
      </w:r>
    </w:p>
    <w:p w:rsidR="00533B1E" w:rsidRPr="00533B1E" w:rsidRDefault="00533B1E" w:rsidP="00533B1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3. Логическое построение документов.</w:t>
      </w:r>
    </w:p>
    <w:p w:rsidR="00533B1E" w:rsidRPr="00533B1E" w:rsidRDefault="00533B1E" w:rsidP="00533B1E">
      <w:pPr>
        <w:widowControl w:val="0"/>
        <w:tabs>
          <w:tab w:val="left" w:pos="851"/>
          <w:tab w:val="left" w:pos="3686"/>
        </w:tabs>
        <w:spacing w:after="0" w:line="240" w:lineRule="auto"/>
        <w:ind w:firstLine="851"/>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lastRenderedPageBreak/>
        <w:t>4. Функциональное назначение коммерческих писем.</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r w:rsidRPr="00533B1E">
        <w:rPr>
          <w:rFonts w:ascii="Times New Roman" w:eastAsia="Times New Roman" w:hAnsi="Times New Roman" w:cs="Times New Roman"/>
          <w:i/>
          <w:sz w:val="28"/>
          <w:szCs w:val="28"/>
          <w:lang w:eastAsia="ru-RU"/>
        </w:rPr>
        <w:t>Вопросы для обсуждения:</w:t>
      </w:r>
    </w:p>
    <w:p w:rsidR="00533B1E" w:rsidRPr="00533B1E" w:rsidRDefault="00533B1E" w:rsidP="00533B1E">
      <w:pPr>
        <w:widowControl w:val="0"/>
        <w:numPr>
          <w:ilvl w:val="0"/>
          <w:numId w:val="7"/>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Какие разновидности служебных писем вы знаете?</w:t>
      </w:r>
    </w:p>
    <w:p w:rsidR="00533B1E" w:rsidRPr="00533B1E" w:rsidRDefault="00533B1E" w:rsidP="00533B1E">
      <w:pPr>
        <w:widowControl w:val="0"/>
        <w:numPr>
          <w:ilvl w:val="0"/>
          <w:numId w:val="7"/>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Из каких основных частей состоит текс письма?</w:t>
      </w:r>
    </w:p>
    <w:p w:rsidR="00533B1E" w:rsidRPr="00533B1E" w:rsidRDefault="00533B1E" w:rsidP="00533B1E">
      <w:pPr>
        <w:widowControl w:val="0"/>
        <w:numPr>
          <w:ilvl w:val="0"/>
          <w:numId w:val="7"/>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Что понимается под термином «деловой стиль» письма?</w:t>
      </w:r>
    </w:p>
    <w:p w:rsidR="00533B1E" w:rsidRPr="00533B1E" w:rsidRDefault="00533B1E" w:rsidP="00533B1E">
      <w:pPr>
        <w:widowControl w:val="0"/>
        <w:numPr>
          <w:ilvl w:val="0"/>
          <w:numId w:val="7"/>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В чем особенность визирования исходящих писем в отличие от визирования внутренних документов?</w:t>
      </w:r>
    </w:p>
    <w:p w:rsidR="00533B1E" w:rsidRPr="00533B1E" w:rsidRDefault="00533B1E" w:rsidP="00533B1E">
      <w:pPr>
        <w:widowControl w:val="0"/>
        <w:numPr>
          <w:ilvl w:val="0"/>
          <w:numId w:val="7"/>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Почему служебное письмо образно </w:t>
      </w:r>
      <w:proofErr w:type="gramStart"/>
      <w:r w:rsidRPr="00533B1E">
        <w:rPr>
          <w:rFonts w:ascii="Times New Roman" w:eastAsia="Times New Roman" w:hAnsi="Times New Roman" w:cs="Times New Roman"/>
          <w:sz w:val="28"/>
          <w:szCs w:val="28"/>
          <w:lang w:eastAsia="ru-RU"/>
        </w:rPr>
        <w:t>называют  «</w:t>
      </w:r>
      <w:proofErr w:type="gramEnd"/>
      <w:r w:rsidRPr="00533B1E">
        <w:rPr>
          <w:rFonts w:ascii="Times New Roman" w:eastAsia="Times New Roman" w:hAnsi="Times New Roman" w:cs="Times New Roman"/>
          <w:sz w:val="28"/>
          <w:szCs w:val="28"/>
          <w:lang w:eastAsia="ru-RU"/>
        </w:rPr>
        <w:t>визитной карточкой» организации?</w:t>
      </w:r>
    </w:p>
    <w:p w:rsidR="00533B1E" w:rsidRPr="00533B1E" w:rsidRDefault="00533B1E" w:rsidP="00533B1E">
      <w:pPr>
        <w:widowControl w:val="0"/>
        <w:numPr>
          <w:ilvl w:val="0"/>
          <w:numId w:val="7"/>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Имеют ли строго установленную форму докладные и объяснительные записки?</w:t>
      </w:r>
    </w:p>
    <w:p w:rsidR="00533B1E" w:rsidRPr="00533B1E" w:rsidRDefault="00533B1E" w:rsidP="00533B1E">
      <w:pPr>
        <w:widowControl w:val="0"/>
        <w:numPr>
          <w:ilvl w:val="0"/>
          <w:numId w:val="7"/>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В чем заключаются отличия в оформлении внешней и внутренней докладных записок?</w:t>
      </w:r>
    </w:p>
    <w:p w:rsidR="00533B1E" w:rsidRPr="00533B1E" w:rsidRDefault="00533B1E" w:rsidP="00533B1E">
      <w:pPr>
        <w:widowControl w:val="0"/>
        <w:numPr>
          <w:ilvl w:val="0"/>
          <w:numId w:val="7"/>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Какой реквизит используется при оформлении выписок из документов и заверении копий документов?</w:t>
      </w:r>
    </w:p>
    <w:p w:rsidR="00533B1E" w:rsidRPr="00533B1E" w:rsidRDefault="00533B1E" w:rsidP="00533B1E">
      <w:pPr>
        <w:spacing w:after="0" w:line="240" w:lineRule="auto"/>
        <w:ind w:firstLine="851"/>
        <w:jc w:val="center"/>
        <w:rPr>
          <w:rFonts w:ascii="Times New Roman" w:eastAsia="Times New Roman" w:hAnsi="Times New Roman" w:cs="Times New Roman"/>
          <w:sz w:val="28"/>
          <w:szCs w:val="28"/>
          <w:lang w:eastAsia="ru-RU"/>
        </w:rPr>
      </w:pPr>
    </w:p>
    <w:p w:rsidR="00533B1E" w:rsidRPr="00533B1E" w:rsidRDefault="00533B1E" w:rsidP="00533B1E">
      <w:pPr>
        <w:spacing w:after="0" w:line="240" w:lineRule="auto"/>
        <w:ind w:firstLine="851"/>
        <w:jc w:val="center"/>
        <w:rPr>
          <w:rFonts w:ascii="Times New Roman" w:eastAsia="Calibri" w:hAnsi="Times New Roman" w:cs="Times New Roman"/>
          <w:b/>
          <w:bCs/>
          <w:sz w:val="28"/>
          <w:szCs w:val="28"/>
        </w:rPr>
      </w:pPr>
      <w:r w:rsidRPr="00533B1E">
        <w:rPr>
          <w:rFonts w:ascii="Times New Roman" w:eastAsia="Calibri" w:hAnsi="Times New Roman" w:cs="Times New Roman"/>
          <w:b/>
          <w:bCs/>
          <w:sz w:val="28"/>
          <w:szCs w:val="28"/>
        </w:rPr>
        <w:t>Организация документооборота</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r w:rsidRPr="00533B1E">
        <w:rPr>
          <w:rFonts w:ascii="Times New Roman" w:eastAsia="Times New Roman" w:hAnsi="Times New Roman" w:cs="Times New Roman"/>
          <w:i/>
          <w:sz w:val="28"/>
          <w:szCs w:val="28"/>
          <w:lang w:eastAsia="ru-RU"/>
        </w:rPr>
        <w:t>Вопросы для обсуждения:</w:t>
      </w:r>
    </w:p>
    <w:p w:rsidR="00533B1E" w:rsidRPr="00533B1E" w:rsidRDefault="00533B1E" w:rsidP="00533B1E">
      <w:pPr>
        <w:spacing w:after="0" w:line="240" w:lineRule="auto"/>
        <w:ind w:firstLine="851"/>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1. Электронный документооборот и электронное правительство</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2. Основные принципы организации документооборота</w:t>
      </w:r>
    </w:p>
    <w:p w:rsidR="00533B1E" w:rsidRPr="00533B1E" w:rsidRDefault="00533B1E" w:rsidP="00533B1E">
      <w:pPr>
        <w:spacing w:after="0" w:line="240" w:lineRule="auto"/>
        <w:ind w:firstLine="851"/>
        <w:jc w:val="both"/>
        <w:rPr>
          <w:rFonts w:ascii="Times New Roman" w:eastAsia="Times New Roman" w:hAnsi="Times New Roman" w:cs="Times New Roman"/>
          <w:sz w:val="28"/>
          <w:szCs w:val="28"/>
          <w:lang w:eastAsia="ru-RU"/>
        </w:rPr>
      </w:pPr>
    </w:p>
    <w:p w:rsidR="00533B1E" w:rsidRPr="00533B1E" w:rsidRDefault="00533B1E" w:rsidP="00533B1E">
      <w:pPr>
        <w:spacing w:after="0" w:line="240" w:lineRule="auto"/>
        <w:ind w:firstLine="851"/>
        <w:jc w:val="center"/>
        <w:rPr>
          <w:rFonts w:ascii="Times New Roman" w:eastAsia="Calibri" w:hAnsi="Times New Roman" w:cs="Times New Roman"/>
          <w:b/>
          <w:bCs/>
          <w:sz w:val="28"/>
          <w:szCs w:val="28"/>
        </w:rPr>
      </w:pPr>
      <w:r w:rsidRPr="00533B1E">
        <w:rPr>
          <w:rFonts w:ascii="Times New Roman" w:eastAsia="Calibri" w:hAnsi="Times New Roman" w:cs="Times New Roman"/>
          <w:i/>
          <w:sz w:val="28"/>
          <w:szCs w:val="28"/>
        </w:rPr>
        <w:t>.</w:t>
      </w:r>
      <w:r w:rsidRPr="00533B1E">
        <w:rPr>
          <w:rFonts w:ascii="Times New Roman" w:eastAsia="Calibri" w:hAnsi="Times New Roman" w:cs="Times New Roman"/>
          <w:b/>
          <w:sz w:val="28"/>
          <w:szCs w:val="28"/>
        </w:rPr>
        <w:t xml:space="preserve"> </w:t>
      </w:r>
      <w:r w:rsidRPr="00533B1E">
        <w:rPr>
          <w:rFonts w:ascii="Times New Roman" w:eastAsia="Calibri" w:hAnsi="Times New Roman" w:cs="Times New Roman"/>
          <w:b/>
          <w:bCs/>
          <w:sz w:val="28"/>
          <w:szCs w:val="28"/>
        </w:rPr>
        <w:t>Формирование и хранение дел</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r w:rsidRPr="00533B1E">
        <w:rPr>
          <w:rFonts w:ascii="Times New Roman" w:eastAsia="Times New Roman" w:hAnsi="Times New Roman" w:cs="Times New Roman"/>
          <w:i/>
          <w:sz w:val="28"/>
          <w:szCs w:val="28"/>
          <w:lang w:eastAsia="ru-RU"/>
        </w:rPr>
        <w:t>Вопросы для обсуждения:</w:t>
      </w:r>
    </w:p>
    <w:p w:rsidR="00533B1E" w:rsidRPr="00533B1E" w:rsidRDefault="00533B1E" w:rsidP="00533B1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8"/>
          <w:szCs w:val="28"/>
          <w:shd w:val="clear" w:color="auto" w:fill="FFFFFF"/>
          <w:lang w:eastAsia="ru-RU"/>
        </w:rPr>
      </w:pPr>
      <w:r w:rsidRPr="00533B1E">
        <w:rPr>
          <w:rFonts w:ascii="Times New Roman" w:eastAsia="Times New Roman" w:hAnsi="Times New Roman" w:cs="Times New Roman"/>
          <w:sz w:val="28"/>
          <w:szCs w:val="28"/>
          <w:lang w:eastAsia="ru-RU"/>
        </w:rPr>
        <w:t>1.</w:t>
      </w:r>
      <w:r w:rsidRPr="00533B1E">
        <w:rPr>
          <w:rFonts w:ascii="Times New Roman" w:eastAsia="Times New Roman" w:hAnsi="Times New Roman" w:cs="Times New Roman"/>
          <w:color w:val="000000"/>
          <w:sz w:val="28"/>
          <w:szCs w:val="28"/>
          <w:shd w:val="clear" w:color="auto" w:fill="FFFFFF"/>
          <w:lang w:eastAsia="ru-RU"/>
        </w:rPr>
        <w:t xml:space="preserve"> Понятие номенклатуры дел. Требования к составлению номенклатуры дел, их регламентация в нормативно-методических материалах. </w:t>
      </w:r>
    </w:p>
    <w:p w:rsidR="00533B1E" w:rsidRPr="00533B1E" w:rsidRDefault="00533B1E" w:rsidP="00533B1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8"/>
          <w:szCs w:val="28"/>
          <w:shd w:val="clear" w:color="auto" w:fill="FFFFFF"/>
          <w:lang w:eastAsia="ru-RU"/>
        </w:rPr>
      </w:pPr>
      <w:r w:rsidRPr="00533B1E">
        <w:rPr>
          <w:rFonts w:ascii="Times New Roman" w:eastAsia="Times New Roman" w:hAnsi="Times New Roman" w:cs="Times New Roman"/>
          <w:color w:val="000000"/>
          <w:sz w:val="28"/>
          <w:szCs w:val="28"/>
          <w:shd w:val="clear" w:color="auto" w:fill="FFFFFF"/>
          <w:lang w:eastAsia="ru-RU"/>
        </w:rPr>
        <w:t>2. Виды номенклатур дел, их особенности и назначение. Методика составления номенклатуры дел.</w:t>
      </w:r>
    </w:p>
    <w:p w:rsidR="00533B1E" w:rsidRPr="00533B1E" w:rsidRDefault="00533B1E" w:rsidP="00533B1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8"/>
          <w:szCs w:val="28"/>
          <w:shd w:val="clear" w:color="auto" w:fill="FFFFFF"/>
          <w:lang w:eastAsia="ru-RU"/>
        </w:rPr>
      </w:pPr>
      <w:r w:rsidRPr="00533B1E">
        <w:rPr>
          <w:rFonts w:ascii="Times New Roman" w:eastAsia="Times New Roman" w:hAnsi="Times New Roman" w:cs="Times New Roman"/>
          <w:color w:val="000000"/>
          <w:sz w:val="28"/>
          <w:szCs w:val="28"/>
          <w:shd w:val="clear" w:color="auto" w:fill="FFFFFF"/>
          <w:lang w:eastAsia="ru-RU"/>
        </w:rPr>
        <w:t>3. Организация и порядок формирования дел.</w:t>
      </w:r>
    </w:p>
    <w:p w:rsidR="00533B1E" w:rsidRPr="00533B1E" w:rsidRDefault="00533B1E" w:rsidP="00533B1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4. Подготовка и передача документов на архивное хранение.</w:t>
      </w:r>
    </w:p>
    <w:p w:rsidR="00533B1E" w:rsidRPr="00533B1E" w:rsidRDefault="00533B1E" w:rsidP="00533B1E">
      <w:pPr>
        <w:widowControl w:val="0"/>
        <w:tabs>
          <w:tab w:val="left" w:pos="0"/>
          <w:tab w:val="left" w:pos="3686"/>
        </w:tabs>
        <w:spacing w:after="0" w:line="240" w:lineRule="auto"/>
        <w:ind w:firstLine="851"/>
        <w:jc w:val="center"/>
        <w:rPr>
          <w:rFonts w:ascii="Times New Roman" w:eastAsia="Times New Roman" w:hAnsi="Times New Roman" w:cs="Times New Roman"/>
          <w:b/>
          <w:sz w:val="28"/>
          <w:szCs w:val="28"/>
          <w:lang w:eastAsia="ru-RU"/>
        </w:rPr>
      </w:pPr>
      <w:r w:rsidRPr="00533B1E">
        <w:rPr>
          <w:rFonts w:ascii="Times New Roman" w:eastAsia="Calibri" w:hAnsi="Times New Roman" w:cs="Times New Roman"/>
          <w:b/>
          <w:bCs/>
          <w:sz w:val="28"/>
          <w:szCs w:val="28"/>
        </w:rPr>
        <w:t>План.</w:t>
      </w:r>
    </w:p>
    <w:p w:rsidR="00533B1E" w:rsidRPr="00533B1E" w:rsidRDefault="00533B1E" w:rsidP="00533B1E">
      <w:pPr>
        <w:widowControl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1.Организация оперативного хранения документов. </w:t>
      </w:r>
    </w:p>
    <w:p w:rsidR="00533B1E" w:rsidRPr="00533B1E" w:rsidRDefault="00533B1E" w:rsidP="00533B1E">
      <w:pPr>
        <w:widowControl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2. Номенклатура дел, методика ее составления. Формирование дел.</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r w:rsidRPr="00533B1E">
        <w:rPr>
          <w:rFonts w:ascii="Times New Roman" w:eastAsia="Times New Roman" w:hAnsi="Times New Roman" w:cs="Times New Roman"/>
          <w:i/>
          <w:sz w:val="28"/>
          <w:szCs w:val="28"/>
          <w:lang w:eastAsia="ru-RU"/>
        </w:rPr>
        <w:t>Вопросы для обсуждения:</w:t>
      </w:r>
    </w:p>
    <w:p w:rsidR="00533B1E" w:rsidRPr="00533B1E" w:rsidRDefault="00533B1E" w:rsidP="00533B1E">
      <w:pPr>
        <w:numPr>
          <w:ilvl w:val="0"/>
          <w:numId w:val="8"/>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Какой документ необходимо разработать для правильной систематизации других документов при формировании их в дела?</w:t>
      </w:r>
    </w:p>
    <w:p w:rsidR="00533B1E" w:rsidRPr="00533B1E" w:rsidRDefault="00533B1E" w:rsidP="00533B1E">
      <w:pPr>
        <w:numPr>
          <w:ilvl w:val="0"/>
          <w:numId w:val="8"/>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Какие типы номенклатур вы знаете?</w:t>
      </w:r>
    </w:p>
    <w:p w:rsidR="00533B1E" w:rsidRPr="00533B1E" w:rsidRDefault="00533B1E" w:rsidP="00533B1E">
      <w:pPr>
        <w:numPr>
          <w:ilvl w:val="0"/>
          <w:numId w:val="8"/>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Какие графы включает таблица, содержащаяся в номенклатуре дел?</w:t>
      </w:r>
    </w:p>
    <w:p w:rsidR="00533B1E" w:rsidRPr="00533B1E" w:rsidRDefault="00533B1E" w:rsidP="00533B1E">
      <w:pPr>
        <w:numPr>
          <w:ilvl w:val="0"/>
          <w:numId w:val="8"/>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Кем разрабатывается номенклатура дел организации?</w:t>
      </w:r>
    </w:p>
    <w:p w:rsidR="00533B1E" w:rsidRPr="00533B1E" w:rsidRDefault="00533B1E" w:rsidP="00533B1E">
      <w:pPr>
        <w:numPr>
          <w:ilvl w:val="0"/>
          <w:numId w:val="8"/>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По каким признакам документы формируются в дела?</w:t>
      </w:r>
    </w:p>
    <w:p w:rsidR="00533B1E" w:rsidRPr="00533B1E" w:rsidRDefault="00533B1E" w:rsidP="00533B1E">
      <w:pPr>
        <w:numPr>
          <w:ilvl w:val="0"/>
          <w:numId w:val="8"/>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Можно ли подшивать в одно дело документы постоянного и временного сроков хранения?</w:t>
      </w:r>
    </w:p>
    <w:p w:rsidR="00533B1E" w:rsidRPr="00533B1E" w:rsidRDefault="00533B1E" w:rsidP="00533B1E">
      <w:pPr>
        <w:numPr>
          <w:ilvl w:val="0"/>
          <w:numId w:val="8"/>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В каком порядке располагаются документы при формировании личных дел?</w:t>
      </w:r>
    </w:p>
    <w:p w:rsidR="00533B1E" w:rsidRPr="00533B1E" w:rsidRDefault="00533B1E" w:rsidP="00533B1E">
      <w:pPr>
        <w:spacing w:after="0" w:line="240" w:lineRule="auto"/>
        <w:ind w:right="57" w:firstLine="851"/>
        <w:contextualSpacing/>
        <w:jc w:val="center"/>
        <w:rPr>
          <w:rFonts w:ascii="Times New Roman" w:eastAsia="Times New Roman" w:hAnsi="Times New Roman" w:cs="Times New Roman"/>
          <w:bCs/>
          <w:i/>
          <w:sz w:val="28"/>
          <w:szCs w:val="28"/>
          <w:lang w:eastAsia="ru-RU"/>
        </w:rPr>
      </w:pPr>
    </w:p>
    <w:p w:rsidR="00533B1E" w:rsidRPr="00533B1E" w:rsidRDefault="00533B1E" w:rsidP="00533B1E">
      <w:pPr>
        <w:spacing w:after="0" w:line="240" w:lineRule="auto"/>
        <w:ind w:right="57" w:firstLine="851"/>
        <w:contextualSpacing/>
        <w:jc w:val="center"/>
        <w:rPr>
          <w:rFonts w:ascii="Times New Roman" w:eastAsia="Times New Roman" w:hAnsi="Times New Roman" w:cs="Times New Roman"/>
          <w:b/>
          <w:bCs/>
          <w:sz w:val="28"/>
          <w:szCs w:val="28"/>
          <w:lang w:eastAsia="ru-RU"/>
        </w:rPr>
      </w:pPr>
      <w:r w:rsidRPr="00533B1E">
        <w:rPr>
          <w:rFonts w:ascii="Times New Roman" w:eastAsia="Times New Roman" w:hAnsi="Times New Roman" w:cs="Times New Roman"/>
          <w:bCs/>
          <w:i/>
          <w:sz w:val="28"/>
          <w:szCs w:val="28"/>
          <w:lang w:eastAsia="ru-RU"/>
        </w:rPr>
        <w:t>Тема.</w:t>
      </w:r>
      <w:r w:rsidRPr="00533B1E">
        <w:rPr>
          <w:rFonts w:ascii="Times New Roman" w:eastAsia="Times New Roman" w:hAnsi="Times New Roman" w:cs="Times New Roman"/>
          <w:b/>
          <w:bCs/>
          <w:sz w:val="28"/>
          <w:szCs w:val="28"/>
          <w:lang w:eastAsia="ru-RU"/>
        </w:rPr>
        <w:t xml:space="preserve"> Делопроизводство по обращениям граждан.</w:t>
      </w:r>
    </w:p>
    <w:p w:rsidR="00533B1E" w:rsidRPr="00533B1E" w:rsidRDefault="00533B1E" w:rsidP="00533B1E">
      <w:pPr>
        <w:widowControl w:val="0"/>
        <w:tabs>
          <w:tab w:val="left" w:pos="851"/>
          <w:tab w:val="left" w:pos="3686"/>
        </w:tabs>
        <w:spacing w:after="0" w:line="240" w:lineRule="auto"/>
        <w:ind w:firstLine="851"/>
        <w:jc w:val="center"/>
        <w:rPr>
          <w:rFonts w:ascii="Times New Roman" w:eastAsia="Times New Roman" w:hAnsi="Times New Roman" w:cs="Times New Roman"/>
          <w:i/>
          <w:sz w:val="28"/>
          <w:szCs w:val="28"/>
          <w:lang w:eastAsia="ru-RU"/>
        </w:rPr>
      </w:pPr>
      <w:r w:rsidRPr="00533B1E">
        <w:rPr>
          <w:rFonts w:ascii="Times New Roman" w:eastAsia="Times New Roman" w:hAnsi="Times New Roman" w:cs="Times New Roman"/>
          <w:i/>
          <w:sz w:val="28"/>
          <w:szCs w:val="28"/>
          <w:lang w:eastAsia="ru-RU"/>
        </w:rPr>
        <w:t>Вопросы для обсуждения:</w:t>
      </w:r>
    </w:p>
    <w:p w:rsidR="00533B1E" w:rsidRPr="00533B1E" w:rsidRDefault="00533B1E" w:rsidP="00533B1E">
      <w:pPr>
        <w:widowControl w:val="0"/>
        <w:numPr>
          <w:ilvl w:val="0"/>
          <w:numId w:val="4"/>
        </w:numPr>
        <w:spacing w:after="0" w:line="240" w:lineRule="auto"/>
        <w:ind w:left="0"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Виды обращений граждан – предложения, заявления, жалобы, коллективные обращения. Право граждан на обращения.</w:t>
      </w:r>
    </w:p>
    <w:p w:rsidR="00533B1E" w:rsidRPr="00533B1E" w:rsidRDefault="00533B1E" w:rsidP="00533B1E">
      <w:pPr>
        <w:numPr>
          <w:ilvl w:val="0"/>
          <w:numId w:val="4"/>
        </w:numPr>
        <w:spacing w:after="0" w:line="240" w:lineRule="auto"/>
        <w:ind w:left="0" w:firstLine="851"/>
        <w:jc w:val="both"/>
        <w:rPr>
          <w:rFonts w:ascii="Times New Roman" w:eastAsia="Times New Roman" w:hAnsi="Times New Roman" w:cs="Times New Roman"/>
          <w:sz w:val="28"/>
          <w:szCs w:val="28"/>
          <w:u w:val="single"/>
          <w:lang w:eastAsia="ru-RU"/>
        </w:rPr>
      </w:pPr>
      <w:r w:rsidRPr="00533B1E">
        <w:rPr>
          <w:rFonts w:ascii="Times New Roman" w:eastAsia="Times New Roman" w:hAnsi="Times New Roman" w:cs="Times New Roman"/>
          <w:sz w:val="28"/>
          <w:szCs w:val="28"/>
          <w:lang w:eastAsia="ru-RU"/>
        </w:rPr>
        <w:t>Подразделения, организующие работу с документами, содержащими гриф ограничения доступа, их функции, права, обязанности, ответственность, должностной состав.</w:t>
      </w:r>
    </w:p>
    <w:p w:rsidR="00533B1E" w:rsidRPr="00533B1E" w:rsidRDefault="00533B1E" w:rsidP="00533B1E">
      <w:pPr>
        <w:spacing w:after="0" w:line="240" w:lineRule="auto"/>
        <w:ind w:firstLine="851"/>
        <w:rPr>
          <w:rFonts w:ascii="Times New Roman" w:eastAsia="Times New Roman" w:hAnsi="Times New Roman" w:cs="Times New Roman"/>
          <w:b/>
          <w:sz w:val="28"/>
          <w:szCs w:val="28"/>
          <w:lang w:eastAsia="ru-RU"/>
        </w:rPr>
      </w:pPr>
    </w:p>
    <w:p w:rsidR="00533B1E" w:rsidRPr="00533B1E" w:rsidRDefault="00533B1E" w:rsidP="00533B1E">
      <w:pPr>
        <w:spacing w:after="0" w:line="240" w:lineRule="auto"/>
        <w:ind w:firstLine="851"/>
        <w:jc w:val="center"/>
        <w:rPr>
          <w:rFonts w:ascii="Times New Roman" w:eastAsia="Times New Roman" w:hAnsi="Times New Roman" w:cs="Times New Roman"/>
          <w:b/>
          <w:color w:val="000000"/>
          <w:sz w:val="28"/>
          <w:szCs w:val="28"/>
          <w:lang w:eastAsia="ru-RU"/>
        </w:rPr>
      </w:pPr>
      <w:r w:rsidRPr="00533B1E">
        <w:rPr>
          <w:rFonts w:ascii="Times New Roman" w:eastAsia="Times New Roman" w:hAnsi="Times New Roman" w:cs="Times New Roman"/>
          <w:b/>
          <w:color w:val="000000"/>
          <w:sz w:val="28"/>
          <w:szCs w:val="28"/>
          <w:lang w:eastAsia="ru-RU"/>
        </w:rPr>
        <w:t>2. Перечень нормативных правовых актов, актов высших судебных органов, материалов судебной практики</w:t>
      </w:r>
    </w:p>
    <w:p w:rsidR="00533B1E" w:rsidRPr="00533B1E" w:rsidRDefault="00533B1E" w:rsidP="00533B1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Режим доступа: </w:t>
      </w:r>
      <w:hyperlink r:id="rId8" w:history="1">
        <w:r w:rsidRPr="00533B1E">
          <w:rPr>
            <w:rFonts w:ascii="Times New Roman" w:eastAsia="Times New Roman" w:hAnsi="Times New Roman" w:cs="Times New Roman"/>
            <w:color w:val="0000FF"/>
            <w:sz w:val="28"/>
            <w:szCs w:val="28"/>
            <w:u w:val="single"/>
            <w:lang w:eastAsia="ru-RU"/>
          </w:rPr>
          <w:t>http://publication.pravo.gov.ru/Document/View/0001202007040001</w:t>
        </w:r>
      </w:hyperlink>
      <w:r w:rsidRPr="00533B1E">
        <w:rPr>
          <w:rFonts w:ascii="Times New Roman" w:eastAsia="Times New Roman" w:hAnsi="Times New Roman" w:cs="Times New Roman"/>
          <w:sz w:val="28"/>
          <w:szCs w:val="28"/>
          <w:lang w:eastAsia="ru-RU"/>
        </w:rPr>
        <w:t xml:space="preserve"> (дата опубликования 04.07.2020).</w:t>
      </w:r>
    </w:p>
    <w:p w:rsidR="00533B1E" w:rsidRPr="00533B1E" w:rsidRDefault="00533B1E" w:rsidP="00533B1E">
      <w:pPr>
        <w:autoSpaceDE w:val="0"/>
        <w:autoSpaceDN w:val="0"/>
        <w:adjustRightInd w:val="0"/>
        <w:spacing w:after="0" w:line="240" w:lineRule="auto"/>
        <w:ind w:firstLine="851"/>
        <w:jc w:val="both"/>
        <w:rPr>
          <w:rFonts w:ascii="Times New Roman" w:eastAsia="Times New Roman" w:hAnsi="Times New Roman" w:cs="Times New Roman"/>
          <w:sz w:val="28"/>
          <w:szCs w:val="28"/>
          <w:highlight w:val="yellow"/>
          <w:lang w:eastAsia="ru-RU"/>
        </w:rPr>
      </w:pPr>
      <w:r w:rsidRPr="00533B1E">
        <w:rPr>
          <w:rFonts w:ascii="Times New Roman" w:eastAsia="Times New Roman" w:hAnsi="Times New Roman" w:cs="Times New Roman"/>
          <w:sz w:val="28"/>
          <w:szCs w:val="28"/>
          <w:lang w:eastAsia="ru-RU"/>
        </w:rPr>
        <w:t>Федеральный конституционный закон от 25.12.2000 N 2-ФКЗ "О Государственном гербе Российской Федерации"//Российская газета, N 244, 27.12.2000.</w:t>
      </w:r>
    </w:p>
    <w:p w:rsidR="00533B1E" w:rsidRPr="00533B1E" w:rsidRDefault="00533B1E" w:rsidP="00533B1E">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Федеральный закон от 01.06.2005 N 53-ФЗ "О государственном языке Российской Федерации" //Парламентская газета, N 100, 07.06.2005. </w:t>
      </w:r>
    </w:p>
    <w:p w:rsidR="00533B1E" w:rsidRPr="00533B1E" w:rsidRDefault="00533B1E" w:rsidP="00533B1E">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Федеральный закон от 22.10.2004 N 125-ФЗ "Об архивном деле в Российской Федерации"//Парламентская газета от 27.10.2004, N 201.</w:t>
      </w:r>
    </w:p>
    <w:p w:rsidR="00533B1E" w:rsidRPr="00533B1E" w:rsidRDefault="00533B1E" w:rsidP="00533B1E">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Федеральный закон от 06.04.2011 № 63-ФЗ «Об электронной подписи» // СЗ РФ, 11.04.2011, № 15, ст. 2036.</w:t>
      </w:r>
    </w:p>
    <w:p w:rsidR="00533B1E" w:rsidRPr="00533B1E" w:rsidRDefault="00533B1E" w:rsidP="00533B1E">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Федеральный закон от 27 июля 2006 г. N 149-ФЗ "Об информации, информационных технологиях и о защите информации"//Российская газета от 29 июля 2006 г. N 165.</w:t>
      </w:r>
    </w:p>
    <w:p w:rsidR="00533B1E" w:rsidRPr="00533B1E" w:rsidRDefault="00533B1E" w:rsidP="00533B1E">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Федеральный закон от 02.05.2006 № 59-ФЗ «О порядке рассмотрения обращений граждан Российской Федерации» // СЗ РФ, 08.05.2006, № 19, ст. 2060. </w:t>
      </w:r>
    </w:p>
    <w:p w:rsidR="00533B1E" w:rsidRPr="00533B1E" w:rsidRDefault="00533B1E" w:rsidP="00533B1E">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Федеральный закон от 27.07.2006 N 152-</w:t>
      </w:r>
      <w:proofErr w:type="gramStart"/>
      <w:r w:rsidRPr="00533B1E">
        <w:rPr>
          <w:rFonts w:ascii="Times New Roman" w:eastAsia="Times New Roman" w:hAnsi="Times New Roman" w:cs="Times New Roman"/>
          <w:sz w:val="28"/>
          <w:szCs w:val="28"/>
          <w:lang w:eastAsia="ru-RU"/>
        </w:rPr>
        <w:t>ФЗ  "</w:t>
      </w:r>
      <w:proofErr w:type="gramEnd"/>
      <w:r w:rsidRPr="00533B1E">
        <w:rPr>
          <w:rFonts w:ascii="Times New Roman" w:eastAsia="Times New Roman" w:hAnsi="Times New Roman" w:cs="Times New Roman"/>
          <w:sz w:val="28"/>
          <w:szCs w:val="28"/>
          <w:lang w:eastAsia="ru-RU"/>
        </w:rPr>
        <w:t xml:space="preserve">О персональных данных" (с изм. и доп., вступ. в силу с 01.03.2021) // СЗ РФ, 31.07.2006, № 31 (1 ч.), ст. 3451. </w:t>
      </w:r>
    </w:p>
    <w:p w:rsidR="00533B1E" w:rsidRPr="00533B1E" w:rsidRDefault="00533B1E" w:rsidP="00533B1E">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Федеральный закон от 29.06.2015 N 162-ФЗ "О стандартизации в Российской Федерации"// СЗ РФ, 06.07.2015, № 27, ст. 3953.</w:t>
      </w:r>
    </w:p>
    <w:p w:rsidR="00533B1E" w:rsidRPr="00533B1E" w:rsidRDefault="00533B1E" w:rsidP="00533B1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 xml:space="preserve">Федеральный закон от 17.07.1999 № 176-ФЗ «О почтовой связи» // СЗ РФ, 19.07.1999, № 29, ст. 3697. </w:t>
      </w:r>
    </w:p>
    <w:p w:rsidR="00533B1E" w:rsidRPr="00533B1E" w:rsidRDefault="00533B1E" w:rsidP="00533B1E">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3B1E">
        <w:rPr>
          <w:rFonts w:ascii="Times New Roman" w:eastAsia="Times New Roman" w:hAnsi="Times New Roman" w:cs="Times New Roman"/>
          <w:sz w:val="28"/>
          <w:szCs w:val="28"/>
          <w:lang w:eastAsia="ru-RU"/>
        </w:rPr>
        <w:t>Федеральный закон от 07.07.2003 N 126-ФЗ "О связи" (с изм. и доп., вступ. в силу с 01.01.2021) // СЗ РФ, 14.07.2003, № 28, ст. 2895.</w:t>
      </w:r>
    </w:p>
    <w:p w:rsidR="00533B1E" w:rsidRPr="00533B1E" w:rsidRDefault="00533B1E" w:rsidP="00533B1E">
      <w:pPr>
        <w:spacing w:after="0" w:line="240" w:lineRule="auto"/>
        <w:ind w:firstLine="851"/>
        <w:jc w:val="both"/>
        <w:rPr>
          <w:rFonts w:ascii="Times New Roman" w:eastAsia="Times New Roman" w:hAnsi="Times New Roman" w:cs="Times New Roman"/>
          <w:color w:val="000000"/>
          <w:sz w:val="28"/>
          <w:szCs w:val="28"/>
          <w:lang w:eastAsia="ru-RU"/>
        </w:rPr>
      </w:pPr>
    </w:p>
    <w:p w:rsidR="00B566D9" w:rsidRPr="00533B1E" w:rsidRDefault="00B566D9">
      <w:pPr>
        <w:ind w:firstLine="851"/>
        <w:rPr>
          <w:sz w:val="28"/>
          <w:szCs w:val="28"/>
        </w:rPr>
      </w:pPr>
    </w:p>
    <w:sectPr w:rsidR="00B566D9" w:rsidRPr="00533B1E" w:rsidSect="00533B1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BBB" w:rsidRDefault="00870BBB" w:rsidP="00533B1E">
      <w:pPr>
        <w:spacing w:after="0" w:line="240" w:lineRule="auto"/>
      </w:pPr>
      <w:r>
        <w:separator/>
      </w:r>
    </w:p>
  </w:endnote>
  <w:endnote w:type="continuationSeparator" w:id="0">
    <w:p w:rsidR="00870BBB" w:rsidRDefault="00870BBB" w:rsidP="0053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B1E" w:rsidRDefault="00533B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347554"/>
      <w:docPartObj>
        <w:docPartGallery w:val="Page Numbers (Bottom of Page)"/>
        <w:docPartUnique/>
      </w:docPartObj>
    </w:sdtPr>
    <w:sdtEndPr>
      <w:rPr>
        <w:rFonts w:ascii="Times New Roman" w:hAnsi="Times New Roman" w:cs="Times New Roman"/>
      </w:rPr>
    </w:sdtEndPr>
    <w:sdtContent>
      <w:p w:rsidR="00533B1E" w:rsidRDefault="00533B1E">
        <w:pPr>
          <w:pStyle w:val="a5"/>
          <w:jc w:val="right"/>
        </w:pPr>
        <w:r w:rsidRPr="00533B1E">
          <w:rPr>
            <w:rFonts w:ascii="Times New Roman" w:hAnsi="Times New Roman" w:cs="Times New Roman"/>
          </w:rPr>
          <w:fldChar w:fldCharType="begin"/>
        </w:r>
        <w:r w:rsidRPr="00533B1E">
          <w:rPr>
            <w:rFonts w:ascii="Times New Roman" w:hAnsi="Times New Roman" w:cs="Times New Roman"/>
          </w:rPr>
          <w:instrText>PAGE   \* MERGEFORMAT</w:instrText>
        </w:r>
        <w:r w:rsidRPr="00533B1E">
          <w:rPr>
            <w:rFonts w:ascii="Times New Roman" w:hAnsi="Times New Roman" w:cs="Times New Roman"/>
          </w:rPr>
          <w:fldChar w:fldCharType="separate"/>
        </w:r>
        <w:r w:rsidR="001D59E0">
          <w:rPr>
            <w:rFonts w:ascii="Times New Roman" w:hAnsi="Times New Roman" w:cs="Times New Roman"/>
            <w:noProof/>
          </w:rPr>
          <w:t>2</w:t>
        </w:r>
        <w:r w:rsidRPr="00533B1E">
          <w:rPr>
            <w:rFonts w:ascii="Times New Roman" w:hAnsi="Times New Roman" w:cs="Times New Roman"/>
          </w:rPr>
          <w:fldChar w:fldCharType="end"/>
        </w:r>
      </w:p>
    </w:sdtContent>
  </w:sdt>
  <w:p w:rsidR="00533B1E" w:rsidRDefault="00533B1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B1E" w:rsidRDefault="00533B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BBB" w:rsidRDefault="00870BBB" w:rsidP="00533B1E">
      <w:pPr>
        <w:spacing w:after="0" w:line="240" w:lineRule="auto"/>
      </w:pPr>
      <w:r>
        <w:separator/>
      </w:r>
    </w:p>
  </w:footnote>
  <w:footnote w:type="continuationSeparator" w:id="0">
    <w:p w:rsidR="00870BBB" w:rsidRDefault="00870BBB" w:rsidP="00533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B1E" w:rsidRDefault="00533B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B1E" w:rsidRDefault="00533B1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B1E" w:rsidRDefault="00533B1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BCEBF5C"/>
    <w:lvl w:ilvl="0">
      <w:numFmt w:val="bullet"/>
      <w:lvlText w:val="*"/>
      <w:lvlJc w:val="left"/>
      <w:pPr>
        <w:ind w:left="0" w:firstLine="0"/>
      </w:pPr>
    </w:lvl>
  </w:abstractNum>
  <w:abstractNum w:abstractNumId="1" w15:restartNumberingAfterBreak="0">
    <w:nsid w:val="18F94CCB"/>
    <w:multiLevelType w:val="hybridMultilevel"/>
    <w:tmpl w:val="AC107F0A"/>
    <w:lvl w:ilvl="0" w:tplc="10144E98">
      <w:start w:val="1"/>
      <w:numFmt w:val="decimal"/>
      <w:lvlText w:val="%1."/>
      <w:lvlJc w:val="left"/>
      <w:pPr>
        <w:tabs>
          <w:tab w:val="num" w:pos="945"/>
        </w:tabs>
        <w:ind w:left="945" w:hanging="585"/>
      </w:pPr>
      <w:rPr>
        <w:rFonts w:hint="default"/>
      </w:rPr>
    </w:lvl>
    <w:lvl w:ilvl="1" w:tplc="2DD8188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34A1023"/>
    <w:multiLevelType w:val="hybridMultilevel"/>
    <w:tmpl w:val="A4F01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830FC"/>
    <w:multiLevelType w:val="hybridMultilevel"/>
    <w:tmpl w:val="1FDA67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6B95EB8"/>
    <w:multiLevelType w:val="hybridMultilevel"/>
    <w:tmpl w:val="4D705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3A4A09"/>
    <w:multiLevelType w:val="hybridMultilevel"/>
    <w:tmpl w:val="031C847E"/>
    <w:lvl w:ilvl="0" w:tplc="8D7076D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4C0C3C3C"/>
    <w:multiLevelType w:val="hybridMultilevel"/>
    <w:tmpl w:val="F6E0A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54226F"/>
    <w:multiLevelType w:val="hybridMultilevel"/>
    <w:tmpl w:val="E3CA6DD2"/>
    <w:lvl w:ilvl="0" w:tplc="F472531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
    <w:abstractNumId w:val="2"/>
  </w:num>
  <w:num w:numId="3">
    <w:abstractNumId w:val="6"/>
  </w:num>
  <w:num w:numId="4">
    <w:abstractNumId w:val="4"/>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36"/>
    <w:rsid w:val="001D59E0"/>
    <w:rsid w:val="0039450A"/>
    <w:rsid w:val="004A4D89"/>
    <w:rsid w:val="00533B1E"/>
    <w:rsid w:val="008469E3"/>
    <w:rsid w:val="00870BBB"/>
    <w:rsid w:val="00B566D9"/>
    <w:rsid w:val="00BE5C36"/>
    <w:rsid w:val="00E94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020C5-83CD-4ABA-A93C-25EFA7A9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69E3"/>
    <w:pPr>
      <w:keepNext/>
      <w:keepLines/>
      <w:spacing w:before="240" w:after="0" w:line="360" w:lineRule="auto"/>
      <w:jc w:val="center"/>
      <w:outlineLvl w:val="0"/>
    </w:pPr>
    <w:rPr>
      <w:rFonts w:ascii="Times New Roman" w:eastAsiaTheme="majorEastAsia" w:hAnsi="Times New Roman" w:cstheme="majorBidi"/>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9E3"/>
    <w:rPr>
      <w:rFonts w:ascii="Times New Roman" w:eastAsiaTheme="majorEastAsia" w:hAnsi="Times New Roman" w:cstheme="majorBidi"/>
      <w:color w:val="000000" w:themeColor="text1"/>
      <w:sz w:val="28"/>
      <w:szCs w:val="32"/>
    </w:rPr>
  </w:style>
  <w:style w:type="paragraph" w:styleId="a3">
    <w:name w:val="header"/>
    <w:basedOn w:val="a"/>
    <w:link w:val="a4"/>
    <w:uiPriority w:val="99"/>
    <w:unhideWhenUsed/>
    <w:rsid w:val="00533B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3B1E"/>
  </w:style>
  <w:style w:type="paragraph" w:styleId="a5">
    <w:name w:val="footer"/>
    <w:basedOn w:val="a"/>
    <w:link w:val="a6"/>
    <w:uiPriority w:val="99"/>
    <w:unhideWhenUsed/>
    <w:rsid w:val="00533B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3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0070400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2827</Words>
  <Characters>16116</Characters>
  <Application>Microsoft Office Word</Application>
  <DocSecurity>0</DocSecurity>
  <Lines>134</Lines>
  <Paragraphs>37</Paragraphs>
  <ScaleCrop>false</ScaleCrop>
  <Company/>
  <LinksUpToDate>false</LinksUpToDate>
  <CharactersWithSpaces>18906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2025-02-13T16:27:00Z</dcterms:created>
  <dcterms:modified xsi:type="dcterms:W3CDTF">2025-02-13T19:06:00Z</dcterms:modified>
</cp:coreProperties>
</file>