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C81" w:rsidRDefault="000C52E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</w:p>
    <w:tbl>
      <w:tblPr>
        <w:tblpPr w:leftFromText="180" w:rightFromText="180" w:bottomFromText="200" w:vertAnchor="page" w:horzAnchor="margin" w:tblpX="-601" w:tblpY="1126"/>
        <w:tblW w:w="1027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180"/>
        <w:gridCol w:w="3510"/>
        <w:gridCol w:w="3585"/>
      </w:tblGrid>
      <w:tr w:rsidR="00B57C81">
        <w:tc>
          <w:tcPr>
            <w:tcW w:w="3180" w:type="dxa"/>
          </w:tcPr>
          <w:p w:rsidR="00B57C81" w:rsidRDefault="000C52E9">
            <w:pPr>
              <w:pStyle w:val="Default"/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SimSun" w:hAnsi="Times New Roman" w:cs="Times New Roman"/>
                <w:b/>
                <w:bCs/>
                <w:lang w:eastAsia="en-US"/>
              </w:rPr>
              <w:t>Принято</w:t>
            </w:r>
          </w:p>
          <w:p w:rsidR="00B57C81" w:rsidRDefault="000C52E9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заседании педагогического совета МБОУ «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ОШ имени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Н.Н.»</w:t>
            </w:r>
          </w:p>
          <w:p w:rsidR="00B57C81" w:rsidRDefault="000C52E9">
            <w:pPr>
              <w:pStyle w:val="Default"/>
              <w:widowControl w:val="0"/>
              <w:spacing w:line="276" w:lineRule="auto"/>
              <w:ind w:left="-142" w:right="-57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протокол № 12    от   31.08..2023г.</w:t>
            </w:r>
          </w:p>
        </w:tc>
        <w:tc>
          <w:tcPr>
            <w:tcW w:w="3510" w:type="dxa"/>
          </w:tcPr>
          <w:p w:rsidR="00B57C81" w:rsidRDefault="000C52E9">
            <w:pPr>
              <w:widowControl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с Советом  школы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ОШ имени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Н.Н.»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совета школы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З.Я.Сейтхалилова</w:t>
            </w:r>
            <w:proofErr w:type="spellEnd"/>
          </w:p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rFonts w:ascii="Times New Roman" w:eastAsia="SimSun" w:hAnsi="Times New Roman" w:cs="Times New Roman"/>
                <w:sz w:val="28"/>
                <w:szCs w:val="28"/>
              </w:rPr>
              <w:t>30.08.2023г.</w:t>
            </w:r>
          </w:p>
        </w:tc>
        <w:tc>
          <w:tcPr>
            <w:tcW w:w="3585" w:type="dxa"/>
          </w:tcPr>
          <w:p w:rsidR="00B57C81" w:rsidRDefault="000C52E9">
            <w:pPr>
              <w:pStyle w:val="Default"/>
              <w:widowControl w:val="0"/>
              <w:spacing w:line="276" w:lineRule="auto"/>
              <w:jc w:val="center"/>
              <w:rPr>
                <w:rFonts w:ascii="Times New Roman" w:eastAsia="SimSu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«Утверждаю»</w:t>
            </w:r>
          </w:p>
          <w:p w:rsidR="00B57C81" w:rsidRDefault="000C52E9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Директор МБОУ «Первомайская ОШ имени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Н.Н.»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И.А.Саламатина</w:t>
            </w:r>
            <w:proofErr w:type="spellEnd"/>
          </w:p>
          <w:p w:rsidR="00B57C81" w:rsidRDefault="000C52E9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Приказ № 73-О    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от   «31.08.»  2023 г.</w:t>
            </w:r>
          </w:p>
        </w:tc>
      </w:tr>
    </w:tbl>
    <w:p w:rsidR="00B57C81" w:rsidRDefault="00B57C81">
      <w:pPr>
        <w:rPr>
          <w:rFonts w:eastAsia="Times New Roman"/>
          <w:b/>
          <w:bCs/>
          <w:sz w:val="28"/>
          <w:szCs w:val="28"/>
          <w:lang w:eastAsia="ar-SA"/>
        </w:rPr>
      </w:pPr>
    </w:p>
    <w:p w:rsidR="00B57C81" w:rsidRDefault="000C5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</w:t>
      </w:r>
    </w:p>
    <w:p w:rsidR="00B57C81" w:rsidRDefault="000C52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Учебный план  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10-11 класс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 бюджетного общеобразовательного учреждения «Первомайская  общеобразовательная школа </w:t>
      </w:r>
      <w:r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Дьячкова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 </w:t>
      </w:r>
      <w:r>
        <w:rPr>
          <w:rFonts w:ascii="Times New Roman" w:hAnsi="Times New Roman" w:cs="Times New Roman"/>
          <w:sz w:val="28"/>
        </w:rPr>
        <w:t>»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Кировского района Республика Крым 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 2022-2024 учебные годы</w:t>
      </w:r>
    </w:p>
    <w:p w:rsidR="00B57C81" w:rsidRDefault="00B57C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57C81" w:rsidRDefault="00B57C81">
      <w:pPr>
        <w:jc w:val="center"/>
        <w:rPr>
          <w:sz w:val="28"/>
        </w:rPr>
      </w:pPr>
    </w:p>
    <w:p w:rsidR="00B57C81" w:rsidRDefault="000C52E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(пятидневная рабочая неделя)</w:t>
      </w:r>
    </w:p>
    <w:p w:rsidR="00B57C81" w:rsidRDefault="00B57C81">
      <w:pPr>
        <w:jc w:val="center"/>
        <w:rPr>
          <w:sz w:val="28"/>
        </w:rPr>
      </w:pPr>
    </w:p>
    <w:p w:rsidR="00B57C81" w:rsidRDefault="00B57C81">
      <w:pPr>
        <w:jc w:val="center"/>
        <w:rPr>
          <w:sz w:val="28"/>
        </w:rPr>
      </w:pPr>
    </w:p>
    <w:p w:rsidR="00B57C81" w:rsidRDefault="00B57C81">
      <w:pPr>
        <w:jc w:val="center"/>
        <w:rPr>
          <w:sz w:val="28"/>
        </w:rPr>
      </w:pPr>
    </w:p>
    <w:p w:rsidR="00B57C81" w:rsidRDefault="00B57C81">
      <w:pPr>
        <w:pStyle w:val="3"/>
        <w:tabs>
          <w:tab w:val="left" w:pos="0"/>
        </w:tabs>
      </w:pPr>
    </w:p>
    <w:p w:rsidR="00B57C81" w:rsidRDefault="00B57C81">
      <w:pPr>
        <w:pStyle w:val="3"/>
        <w:tabs>
          <w:tab w:val="left" w:pos="0"/>
        </w:tabs>
      </w:pPr>
    </w:p>
    <w:p w:rsidR="00B57C81" w:rsidRDefault="00B57C81">
      <w:pPr>
        <w:pStyle w:val="3"/>
        <w:tabs>
          <w:tab w:val="left" w:pos="0"/>
        </w:tabs>
      </w:pPr>
    </w:p>
    <w:p w:rsidR="00B57C81" w:rsidRDefault="00B57C81">
      <w:pPr>
        <w:pStyle w:val="3"/>
        <w:tabs>
          <w:tab w:val="left" w:pos="0"/>
        </w:tabs>
      </w:pPr>
    </w:p>
    <w:p w:rsidR="00B57C81" w:rsidRDefault="000C52E9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</w:p>
    <w:p w:rsidR="00B57C81" w:rsidRDefault="00B57C81">
      <w:pPr>
        <w:rPr>
          <w:sz w:val="28"/>
        </w:rPr>
      </w:pPr>
    </w:p>
    <w:p w:rsidR="00B57C81" w:rsidRDefault="00B57C81">
      <w:pPr>
        <w:rPr>
          <w:sz w:val="28"/>
        </w:rPr>
      </w:pPr>
    </w:p>
    <w:p w:rsidR="00B57C81" w:rsidRDefault="000C52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</w:p>
    <w:p w:rsidR="00B57C81" w:rsidRDefault="000C52E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</w:t>
      </w:r>
      <w:r>
        <w:rPr>
          <w:rFonts w:ascii="Times New Roman" w:hAnsi="Times New Roman" w:cs="Times New Roman"/>
        </w:rPr>
        <w:t xml:space="preserve">  с. Первомайское  2023г</w:t>
      </w:r>
    </w:p>
    <w:p w:rsidR="00B57C81" w:rsidRDefault="00B57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C81" w:rsidRDefault="00B57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к учебному плану СОО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Первомайская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ОШ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Дьячкова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Н.Н»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2022- 2025 учебные годы</w:t>
      </w:r>
    </w:p>
    <w:p w:rsidR="00B57C81" w:rsidRDefault="00B57C8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 учебный  план  муниципального бюджетного общеобразовательного учреждения «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Н.Н»  определяет   объём   учебной    нагрузки  учащихся,    состав  учебных  предметов, распределяет учебное время, отводимое на освоение со</w:t>
      </w:r>
      <w:r>
        <w:rPr>
          <w:rFonts w:ascii="Times New Roman" w:hAnsi="Times New Roman" w:cs="Times New Roman"/>
          <w:sz w:val="28"/>
          <w:szCs w:val="28"/>
        </w:rPr>
        <w:t xml:space="preserve">держания образования  по учебным предметам и годам обучения. 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B57C81" w:rsidRDefault="000C52E9">
      <w:pPr>
        <w:pStyle w:val="72"/>
        <w:numPr>
          <w:ilvl w:val="0"/>
          <w:numId w:val="1"/>
        </w:numPr>
        <w:shd w:val="clear" w:color="auto" w:fill="auto"/>
        <w:tabs>
          <w:tab w:val="left" w:pos="1349"/>
        </w:tabs>
        <w:spacing w:before="0" w:after="192" w:line="260" w:lineRule="exact"/>
        <w:ind w:left="820"/>
        <w:rPr>
          <w:lang w:eastAsia="ru-RU" w:bidi="ru-RU"/>
        </w:rPr>
      </w:pPr>
      <w:r>
        <w:rPr>
          <w:sz w:val="28"/>
          <w:szCs w:val="28"/>
        </w:rPr>
        <w:t xml:space="preserve">  </w:t>
      </w:r>
      <w:r>
        <w:rPr>
          <w:lang w:eastAsia="ru-RU" w:bidi="ru-RU"/>
        </w:rPr>
        <w:t>Нормативно-правовое обеспечение учебного плана</w:t>
      </w:r>
    </w:p>
    <w:p w:rsidR="00B57C81" w:rsidRDefault="000C52E9">
      <w:pPr>
        <w:widowControl w:val="0"/>
        <w:numPr>
          <w:ilvl w:val="0"/>
          <w:numId w:val="2"/>
        </w:numPr>
        <w:tabs>
          <w:tab w:val="left" w:pos="142"/>
        </w:tabs>
        <w:spacing w:after="180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Федеральный закон от 29.12.2012 года № 273-ФЗ «Об образовании в Российской Федерации»;</w:t>
      </w:r>
    </w:p>
    <w:p w:rsidR="00B57C81" w:rsidRDefault="000C52E9">
      <w:pPr>
        <w:widowControl w:val="0"/>
        <w:numPr>
          <w:ilvl w:val="0"/>
          <w:numId w:val="2"/>
        </w:numPr>
        <w:tabs>
          <w:tab w:val="left" w:pos="142"/>
        </w:tabs>
        <w:spacing w:after="176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Федеральный закон от 03.08.2018 года № 317-ФЗ «О внесен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ии изменений в статьи 11 и 14 Федерального закона «Об образовании в Российской Федерации»»;</w:t>
      </w:r>
    </w:p>
    <w:p w:rsidR="00B57C81" w:rsidRDefault="000C52E9">
      <w:pPr>
        <w:widowControl w:val="0"/>
        <w:numPr>
          <w:ilvl w:val="0"/>
          <w:numId w:val="2"/>
        </w:numPr>
        <w:tabs>
          <w:tab w:val="left" w:pos="142"/>
        </w:tabs>
        <w:spacing w:after="176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 Федеральный  государственный образовательный стандарт среднего общего образования, утвержденный приказом Министерства просвещения Российской Федерации от 12.08.20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22 № 732, </w:t>
      </w:r>
    </w:p>
    <w:p w:rsidR="00B57C81" w:rsidRDefault="000C52E9">
      <w:pPr>
        <w:widowControl w:val="0"/>
        <w:numPr>
          <w:ilvl w:val="0"/>
          <w:numId w:val="2"/>
        </w:numPr>
        <w:tabs>
          <w:tab w:val="left" w:pos="142"/>
        </w:tabs>
        <w:spacing w:after="176" w:line="317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Федеральная образовательная программа среднего общего образования, утвержденная приказом Министерства просвещения Российской Федерации от 23.11.2022 №1014 (приложение 34) </w:t>
      </w:r>
    </w:p>
    <w:p w:rsidR="00B57C81" w:rsidRDefault="000C52E9">
      <w:pPr>
        <w:widowControl w:val="0"/>
        <w:tabs>
          <w:tab w:val="left" w:pos="1079"/>
        </w:tabs>
        <w:spacing w:after="262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-Примерная основная образовательная программа среднего общего образования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(одобрена решением федерального учебно-методического объединения по общему образованию, (протокол от 28.06.2016 №2/16-з) и включенной в Реестр примерных основных общеобразовательных программ Министерства просвещения Российской Федерации;</w:t>
      </w:r>
    </w:p>
    <w:p w:rsidR="00B57C81" w:rsidRDefault="000C52E9">
      <w:pPr>
        <w:widowControl w:val="0"/>
        <w:tabs>
          <w:tab w:val="left" w:pos="1079"/>
        </w:tabs>
        <w:spacing w:after="13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 Приказ Министер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ства образования и науки Российской Федерации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</w:t>
      </w:r>
      <w:proofErr w:type="gramEnd"/>
    </w:p>
    <w:p w:rsidR="00B57C81" w:rsidRDefault="000C52E9">
      <w:pPr>
        <w:widowControl w:val="0"/>
        <w:tabs>
          <w:tab w:val="left" w:pos="2216"/>
        </w:tabs>
        <w:spacing w:after="12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г. № 345 «Об утверждении федерального перечня учебников, рекомендуемых к использованию при реализации образовательных программ начального общего, основного общего, среднего общего образования» (с изменениями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ед. Приказов Министерства образования и науки Российской Федерации от 08.05.2019 г. №233, от 22.11.2019 г. №632);</w:t>
      </w:r>
    </w:p>
    <w:p w:rsidR="00B57C81" w:rsidRDefault="000C52E9">
      <w:pPr>
        <w:widowControl w:val="0"/>
        <w:tabs>
          <w:tab w:val="left" w:pos="107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Санитарно-эпидемиологические правила и нормативы СанПиН 2.4.2.2821-10 «Санитарно-эпидемиологические требования к условиям и организации о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бучения в общеобразовательных учреждениях», утвержденные Постановлением Главного санитарного врача Российской Федерации от29.12.2010 № 189 (с изменениями);</w:t>
      </w:r>
    </w:p>
    <w:p w:rsidR="00B57C81" w:rsidRDefault="00B57C81">
      <w:pPr>
        <w:widowControl w:val="0"/>
        <w:tabs>
          <w:tab w:val="left" w:pos="1079"/>
        </w:tabs>
        <w:spacing w:after="8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B57C81" w:rsidRDefault="000C52E9">
      <w:pPr>
        <w:widowControl w:val="0"/>
        <w:tabs>
          <w:tab w:val="left" w:pos="1079"/>
        </w:tabs>
        <w:spacing w:after="8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-Письмо Министерства образования и науки Российской Федера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</w:t>
      </w:r>
      <w:proofErr w:type="gramEnd"/>
    </w:p>
    <w:p w:rsidR="00B57C81" w:rsidRDefault="000C52E9">
      <w:pPr>
        <w:widowControl w:val="0"/>
        <w:numPr>
          <w:ilvl w:val="0"/>
          <w:numId w:val="3"/>
        </w:numPr>
        <w:tabs>
          <w:tab w:val="left" w:pos="2223"/>
        </w:tabs>
        <w:spacing w:after="12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№ 03-296 «Об организации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внеурочной деятельности при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lastRenderedPageBreak/>
        <w:t>введении федерального государственного образовательного стандарта общего образования»;</w:t>
      </w:r>
    </w:p>
    <w:p w:rsidR="00B57C81" w:rsidRDefault="000C52E9">
      <w:pPr>
        <w:widowControl w:val="0"/>
        <w:tabs>
          <w:tab w:val="left" w:pos="1079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-Письмо Министерства образования и науки Российской Федерации от 18.08.2017 № 09-1672 «О направлении Методических рекомендаций по уточнению п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B57C81" w:rsidRDefault="000C52E9">
      <w:pPr>
        <w:widowControl w:val="0"/>
        <w:tabs>
          <w:tab w:val="left" w:pos="1050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Приказа №254 от 20.05.2020г. « Об утверждении федерального  перечня учебников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допущенных к использованию 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при реализации имеющих государственную  аккредитацию образовательных программ  начального общего, основного общего, среднего общего образования организациями, осуществляющих образовательную деятельность»( с изменениями и дополнениями).</w:t>
      </w:r>
    </w:p>
    <w:p w:rsidR="00B57C81" w:rsidRDefault="000C52E9">
      <w:pPr>
        <w:widowControl w:val="0"/>
        <w:spacing w:after="349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-Письмо Департамента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государственной политики в образовании Министерства образования и науки Российской Федерации от 04.03.2010 № 03-413 «О методических рекомендациях по реализации элективных курсов»;</w:t>
      </w:r>
    </w:p>
    <w:p w:rsidR="00B57C81" w:rsidRDefault="000C52E9">
      <w:pPr>
        <w:widowControl w:val="0"/>
        <w:tabs>
          <w:tab w:val="left" w:pos="1050"/>
        </w:tabs>
        <w:spacing w:after="8"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-Письмо Министерства образования и науки Российской Федерации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от</w:t>
      </w:r>
      <w:proofErr w:type="gramEnd"/>
    </w:p>
    <w:p w:rsidR="00B57C81" w:rsidRDefault="000C52E9">
      <w:pPr>
        <w:widowControl w:val="0"/>
        <w:numPr>
          <w:ilvl w:val="0"/>
          <w:numId w:val="4"/>
        </w:numPr>
        <w:tabs>
          <w:tab w:val="left" w:pos="2318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№ 08-761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«Об изучении предметных областей: «Основы религиозных культур и светской этики» и «Основы духовно-нравственной культуры народов России»;</w:t>
      </w:r>
      <w:bookmarkStart w:id="0" w:name="bookmark1"/>
      <w:bookmarkEnd w:id="0"/>
    </w:p>
    <w:p w:rsidR="00B57C81" w:rsidRDefault="000C52E9">
      <w:pPr>
        <w:widowControl w:val="0"/>
        <w:tabs>
          <w:tab w:val="left" w:pos="2318"/>
        </w:tabs>
        <w:spacing w:after="300" w:line="322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Письмо Министерства образования, науки и молодежи Республики Крым от06.05. 2015г.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ab/>
        <w:t xml:space="preserve">№ 01-14/1341 «О порядке выбора языка 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обучения и языка изучения в образовательных организациях Республики Крым»;</w:t>
      </w:r>
    </w:p>
    <w:p w:rsidR="00B57C81" w:rsidRDefault="000C52E9">
      <w:pPr>
        <w:widowControl w:val="0"/>
        <w:tabs>
          <w:tab w:val="left" w:pos="970"/>
        </w:tabs>
        <w:spacing w:after="240" w:line="322" w:lineRule="exact"/>
        <w:ind w:right="18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-Решение коллегии Министерства образования, науки и молодежи Республики Крым от 22.04.2015 № 2/7 «Об утверждении перечня региональных элективных курсов, рекомендованных для использо</w:t>
      </w:r>
      <w:r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вания в учебном процессе общеобразовательных организаций Республике Крым»;</w:t>
      </w:r>
    </w:p>
    <w:p w:rsidR="00B57C81" w:rsidRDefault="000C52E9">
      <w:pPr>
        <w:widowControl w:val="0"/>
        <w:tabs>
          <w:tab w:val="left" w:pos="966"/>
        </w:tabs>
        <w:spacing w:after="0" w:line="322" w:lineRule="exact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-Письмо Министерства образования, науки и молодежи Республики Крым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</w:t>
      </w:r>
      <w:proofErr w:type="gramEnd"/>
    </w:p>
    <w:p w:rsidR="00B57C81" w:rsidRDefault="000C52E9">
      <w:pPr>
        <w:widowControl w:val="0"/>
        <w:tabs>
          <w:tab w:val="left" w:pos="2132"/>
        </w:tabs>
        <w:spacing w:after="109" w:line="322" w:lineRule="exact"/>
        <w:ind w:right="1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13.04.23г. 1988/01-15  «Методические рекомендации по формированию учебных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плановна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2023/2024 учебный год  общео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бразовательных организаций Республики Крым, реализующих образовательные программы»</w:t>
      </w:r>
    </w:p>
    <w:p w:rsidR="00B57C81" w:rsidRDefault="000C52E9">
      <w:pPr>
        <w:widowControl w:val="0"/>
        <w:tabs>
          <w:tab w:val="left" w:pos="2132"/>
        </w:tabs>
        <w:spacing w:after="109" w:line="322" w:lineRule="exact"/>
        <w:ind w:right="1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Устав МБОУ «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ОШ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Дьячкова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Н.Н».</w:t>
      </w: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Реализация  образовательной программы:</w:t>
      </w:r>
    </w:p>
    <w:p w:rsidR="00B57C81" w:rsidRDefault="000C52E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Учебный план осуществляет реализацию образовательной программы среднего об</w:t>
      </w:r>
      <w:r>
        <w:rPr>
          <w:rFonts w:ascii="Times New Roman" w:hAnsi="Times New Roman" w:cs="Times New Roman"/>
          <w:sz w:val="28"/>
          <w:szCs w:val="28"/>
        </w:rPr>
        <w:t xml:space="preserve">щего образования на основе  ФГОС СОО. </w:t>
      </w:r>
    </w:p>
    <w:p w:rsidR="00B57C81" w:rsidRDefault="000C52E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Обучение осуществляется по уровням образования: </w:t>
      </w:r>
    </w:p>
    <w:p w:rsidR="00B57C81" w:rsidRDefault="000C52E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среднее  общее  образование  10-11 классы.   </w:t>
      </w:r>
    </w:p>
    <w:p w:rsidR="00B57C81" w:rsidRDefault="000C52E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  10-11   классах  – установлена   5-дневная   учебная   неделя.   Образовательная  недельная нагрузка равном</w:t>
      </w:r>
      <w:r>
        <w:rPr>
          <w:rFonts w:ascii="Times New Roman" w:hAnsi="Times New Roman" w:cs="Times New Roman"/>
          <w:sz w:val="28"/>
          <w:szCs w:val="28"/>
        </w:rPr>
        <w:t xml:space="preserve">ерно распределена в течение учебной недели. </w:t>
      </w:r>
    </w:p>
    <w:p w:rsidR="00B57C81" w:rsidRDefault="000C52E9">
      <w:pPr>
        <w:jc w:val="both"/>
        <w:rPr>
          <w:rFonts w:ascii="Times New Roman" w:hAnsi="Times New Roman"/>
        </w:rPr>
      </w:pPr>
      <w:r>
        <w:rPr>
          <w:b/>
          <w:sz w:val="28"/>
          <w:szCs w:val="28"/>
        </w:rPr>
        <w:lastRenderedPageBreak/>
        <w:t xml:space="preserve">3.Язык обучения.  </w:t>
      </w:r>
      <w:r>
        <w:rPr>
          <w:rFonts w:ascii="Times New Roman" w:hAnsi="Times New Roman"/>
          <w:sz w:val="28"/>
          <w:szCs w:val="28"/>
        </w:rPr>
        <w:t xml:space="preserve">Язык обучения – русский (Устав МБОУ « </w:t>
      </w:r>
      <w:proofErr w:type="gramStart"/>
      <w:r>
        <w:rPr>
          <w:rFonts w:ascii="Times New Roman" w:hAnsi="Times New Roman"/>
          <w:sz w:val="28"/>
          <w:szCs w:val="28"/>
        </w:rPr>
        <w:t>Первомайская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ОШ имени </w:t>
      </w:r>
      <w:proofErr w:type="spellStart"/>
      <w:r>
        <w:rPr>
          <w:rFonts w:ascii="Times New Roman" w:hAnsi="Times New Roman"/>
          <w:sz w:val="28"/>
          <w:szCs w:val="28"/>
        </w:rPr>
        <w:t>Дьячкова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 п.3.7).</w:t>
      </w:r>
    </w:p>
    <w:p w:rsidR="00B57C81" w:rsidRDefault="000C52E9">
      <w:pPr>
        <w:pStyle w:val="10"/>
        <w:spacing w:beforeAutospacing="1" w:afterAutospacing="1"/>
        <w:ind w:firstLine="0"/>
        <w:jc w:val="both"/>
      </w:pPr>
      <w:r>
        <w:rPr>
          <w:sz w:val="28"/>
          <w:szCs w:val="28"/>
        </w:rPr>
        <w:t>В соответствии с 273-ФЗ (ст. 14), Уставом школы образовательная деятельность осуществляется на государственном</w:t>
      </w:r>
      <w:r>
        <w:rPr>
          <w:sz w:val="28"/>
          <w:szCs w:val="28"/>
        </w:rPr>
        <w:t xml:space="preserve"> языке Российской Федерации - русском (на основании заявлений родителей (законных представителей)).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</w:t>
      </w:r>
      <w:r>
        <w:rPr>
          <w:sz w:val="28"/>
          <w:szCs w:val="28"/>
        </w:rPr>
        <w:t>соответствии с федеральными государственными образовательными стандартами.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5. Создание условий для реализации права граждан на изучение родных языков.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 основании заявлений обучающихся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соответствии - Федеральным Законом    от  29.12.2012  №  273-Ф</w:t>
      </w:r>
      <w:r>
        <w:rPr>
          <w:rFonts w:ascii="Times New Roman" w:hAnsi="Times New Roman" w:cs="Times New Roman"/>
          <w:sz w:val="28"/>
          <w:szCs w:val="28"/>
        </w:rPr>
        <w:t>З   «Об  образовании  в  Российской  Федерации»:</w:t>
      </w:r>
    </w:p>
    <w:p w:rsidR="00B57C81" w:rsidRDefault="00B57C81">
      <w:pPr>
        <w:spacing w:after="0" w:line="240" w:lineRule="auto"/>
        <w:jc w:val="both"/>
        <w:rPr>
          <w:rFonts w:ascii="Times New Roman" w:hAnsi="Times New Roman"/>
        </w:rPr>
      </w:pP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10-х   классах   выделено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57C81" w:rsidRDefault="000C52E9">
      <w:pPr>
        <w:pStyle w:val="af9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1 часу недельной нагрузки для изучения родных языков ( родного языка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родного  языка (русского)); </w:t>
      </w:r>
    </w:p>
    <w:p w:rsidR="00B57C81" w:rsidRDefault="000C52E9">
      <w:pPr>
        <w:pStyle w:val="af9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1 часу недельной нагрузки для изучения  родной</w:t>
      </w:r>
      <w:r>
        <w:rPr>
          <w:rFonts w:ascii="Times New Roman" w:hAnsi="Times New Roman" w:cs="Times New Roman"/>
          <w:sz w:val="28"/>
          <w:szCs w:val="28"/>
        </w:rPr>
        <w:t xml:space="preserve">  литературы (русской)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родной литературы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11 классе выделено:</w:t>
      </w:r>
    </w:p>
    <w:p w:rsidR="00B57C81" w:rsidRDefault="000C52E9">
      <w:pPr>
        <w:pStyle w:val="af9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1 часу недельной нагрузки на изучение родной литературы  (русской), родной    литературы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57C81" w:rsidRDefault="000C52E9">
      <w:pPr>
        <w:pStyle w:val="af9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 1 часу  недельной нагрузки на изучение родных яз</w:t>
      </w:r>
      <w:r>
        <w:rPr>
          <w:rFonts w:ascii="Times New Roman" w:hAnsi="Times New Roman" w:cs="Times New Roman"/>
          <w:sz w:val="28"/>
          <w:szCs w:val="28"/>
        </w:rPr>
        <w:t>ыков (родной  язык (русский), родной язык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крымскотатарский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57C81" w:rsidRDefault="000C52E9">
      <w:pPr>
        <w:pStyle w:val="af9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предметной области включено изучение Математики: вероятность и статистика.</w:t>
      </w: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6.Организация углубленного изучения предметов,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предпрофильного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профильного обучения.</w:t>
      </w: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 класс формируется как  </w:t>
      </w:r>
      <w:r>
        <w:rPr>
          <w:rFonts w:ascii="Times New Roman" w:hAnsi="Times New Roman" w:cs="Times New Roman"/>
          <w:sz w:val="28"/>
          <w:szCs w:val="28"/>
        </w:rPr>
        <w:t>профильный универсальный клас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Приложение1.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профиля предусматривает изучение 2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учебных предметов из на углубленном уровне: русский язык и обществознание.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11а сформирован как гуманитарный класс. Приложение 2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11б сформирован как универсальный</w:t>
      </w:r>
      <w:r>
        <w:rPr>
          <w:rFonts w:ascii="Times New Roman" w:hAnsi="Times New Roman" w:cs="Times New Roman"/>
          <w:sz w:val="28"/>
          <w:szCs w:val="28"/>
        </w:rPr>
        <w:t xml:space="preserve"> класс. Приложение 3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7. Распределение часов части учебного плана, формируемые  участниками образовательных отношений. 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Общая    структура    учебного    плана     школы соответствует  структуре  примерного  учебного  плана  (учебные  предметы,  макси</w:t>
      </w:r>
      <w:r>
        <w:rPr>
          <w:rFonts w:ascii="Times New Roman" w:hAnsi="Times New Roman" w:cs="Times New Roman"/>
          <w:sz w:val="28"/>
          <w:szCs w:val="28"/>
        </w:rPr>
        <w:t>мально  допустимое     количество    часов   при   пятидневной     учебной    неделе).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 план  обеспечивает  достижение  учащимися требований  Федерального  государственного образовательного стандарта СОО для обучающихся 10-11 классов.     </w:t>
      </w:r>
    </w:p>
    <w:p w:rsidR="00B57C81" w:rsidRDefault="000C52E9">
      <w:pPr>
        <w:pStyle w:val="24"/>
        <w:shd w:val="clear" w:color="auto" w:fill="auto"/>
        <w:tabs>
          <w:tab w:val="left" w:pos="2242"/>
          <w:tab w:val="left" w:pos="2976"/>
        </w:tabs>
        <w:spacing w:before="0" w:line="240" w:lineRule="auto"/>
        <w:rPr>
          <w:color w:val="000000"/>
          <w:lang w:eastAsia="ru-RU" w:bidi="ru-RU"/>
        </w:rPr>
      </w:pPr>
      <w:r>
        <w:t xml:space="preserve"> Учебный</w:t>
      </w:r>
      <w:r>
        <w:t xml:space="preserve">     план   для  учащихся    10-11   классов   составлен   в  соответствии    </w:t>
      </w:r>
      <w:r>
        <w:lastRenderedPageBreak/>
        <w:t>с  Федеральным      государственным      образовательным     стандартом     среднего   общего  образования.</w:t>
      </w:r>
    </w:p>
    <w:p w:rsidR="00B57C81" w:rsidRDefault="000C52E9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Учебный план состоит из двух частей: обязательной части и части, форм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ируемой участниками образовательных отношений.</w:t>
      </w:r>
    </w:p>
    <w:p w:rsidR="00B57C81" w:rsidRDefault="000C52E9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Обязательная часть учебного плана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определяет состав учебных предметов, обязательных предметных областей и учебное время, отводимое на их изучение.  </w:t>
      </w:r>
    </w:p>
    <w:p w:rsidR="00B57C81" w:rsidRDefault="000C52E9">
      <w:pPr>
        <w:widowControl w:val="0"/>
        <w:spacing w:after="0" w:line="370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Часть учебного плана, формируемая участниками образовательных отношений,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коллектива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.</w:t>
      </w:r>
      <w:proofErr w:type="gramEnd"/>
    </w:p>
    <w:p w:rsidR="00B57C81" w:rsidRDefault="000C52E9">
      <w:pPr>
        <w:widowControl w:val="0"/>
        <w:spacing w:after="0" w:line="365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10 класс сформирован на основе запросов родителей и обучающихся как универсальный.</w:t>
      </w:r>
    </w:p>
    <w:p w:rsidR="00B57C81" w:rsidRDefault="000C52E9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целях обеспечения индивидуальных потребностей обучающихся  в основную  образовательную  программу  среднего общего образования включена  внеурочная  деятел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ьность.</w:t>
      </w:r>
    </w:p>
    <w:p w:rsidR="00B57C81" w:rsidRDefault="000C52E9">
      <w:pPr>
        <w:widowControl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Компонент образовательной организации используется для увеличения объема  учебного времени для подготовки к ГИА. 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Минимальная и максимальная нагрузка учащихся определена в соответствии с  СанПиНами. 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9.Формы и сроки промежуточной аттестации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7C81" w:rsidRDefault="000C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Liberation Serif;Times New Roma" w:hAnsi="Liberation Serif;Times New Roma" w:cs="Liberation Serif;Times New Roma"/>
          <w:sz w:val="28"/>
          <w:szCs w:val="28"/>
        </w:rPr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определяемых учебным пл</w:t>
      </w:r>
      <w:r>
        <w:rPr>
          <w:rFonts w:ascii="Liberation Serif;Times New Roma" w:hAnsi="Liberation Serif;Times New Roma" w:cs="Liberation Serif;Times New Roma"/>
          <w:sz w:val="28"/>
          <w:szCs w:val="28"/>
        </w:rPr>
        <w:t>аном, и в порядке, установленном образовательной организацией.</w:t>
      </w:r>
      <w:r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 xml:space="preserve"> </w:t>
      </w:r>
      <w:proofErr w:type="gramEnd"/>
    </w:p>
    <w:p w:rsidR="00B57C81" w:rsidRDefault="000C52E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- это отметка, полученная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год.</w:t>
      </w:r>
    </w:p>
    <w:p w:rsidR="00B57C81" w:rsidRDefault="00B57C81">
      <w:pPr>
        <w:spacing w:after="0" w:line="240" w:lineRule="auto"/>
        <w:jc w:val="both"/>
      </w:pPr>
    </w:p>
    <w:p w:rsidR="00B57C81" w:rsidRDefault="00B57C81">
      <w:pPr>
        <w:spacing w:after="0" w:line="240" w:lineRule="auto"/>
        <w:jc w:val="both"/>
      </w:pPr>
    </w:p>
    <w:p w:rsidR="00B57C81" w:rsidRDefault="00B57C81">
      <w:pPr>
        <w:spacing w:after="0" w:line="240" w:lineRule="auto"/>
        <w:jc w:val="both"/>
      </w:pPr>
    </w:p>
    <w:p w:rsidR="00B57C81" w:rsidRDefault="00B57C81">
      <w:pPr>
        <w:spacing w:after="0" w:line="240" w:lineRule="auto"/>
        <w:jc w:val="both"/>
      </w:pPr>
    </w:p>
    <w:p w:rsidR="00B57C81" w:rsidRDefault="00B57C81">
      <w:pPr>
        <w:spacing w:after="0" w:line="240" w:lineRule="auto"/>
        <w:jc w:val="both"/>
      </w:pPr>
    </w:p>
    <w:p w:rsidR="00B57C81" w:rsidRDefault="00B57C81">
      <w:pPr>
        <w:spacing w:after="0" w:line="240" w:lineRule="auto"/>
        <w:jc w:val="both"/>
      </w:pPr>
    </w:p>
    <w:p w:rsidR="00B57C81" w:rsidRDefault="00B57C81">
      <w:pPr>
        <w:spacing w:after="0" w:line="240" w:lineRule="auto"/>
        <w:jc w:val="both"/>
      </w:pPr>
    </w:p>
    <w:p w:rsidR="00B57C81" w:rsidRDefault="00B57C81">
      <w:pPr>
        <w:spacing w:after="0" w:line="240" w:lineRule="auto"/>
        <w:jc w:val="both"/>
      </w:pPr>
    </w:p>
    <w:p w:rsidR="00B57C81" w:rsidRDefault="00B57C81">
      <w:pPr>
        <w:spacing w:after="0" w:line="240" w:lineRule="auto"/>
        <w:jc w:val="both"/>
      </w:pPr>
    </w:p>
    <w:p w:rsidR="00B57C81" w:rsidRDefault="00B57C81">
      <w:pPr>
        <w:spacing w:after="0" w:line="240" w:lineRule="auto"/>
        <w:jc w:val="both"/>
      </w:pPr>
    </w:p>
    <w:p w:rsidR="00B57C81" w:rsidRDefault="00B57C81">
      <w:pPr>
        <w:spacing w:after="0" w:line="240" w:lineRule="auto"/>
        <w:jc w:val="both"/>
      </w:pPr>
    </w:p>
    <w:p w:rsidR="00B57C81" w:rsidRDefault="000C52E9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B5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C81" w:rsidRDefault="000C5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Приложение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B57C81" w:rsidRDefault="000C5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УЧЕБНЫЙ 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10-11-  класс     (ФГОС)  с русским языком обучения на  2022-2023 (10 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.) 2023-2024г. учебный год   (  11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  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Гуманитарный  профиль</w:t>
      </w:r>
    </w:p>
    <w:tbl>
      <w:tblPr>
        <w:tblW w:w="10434" w:type="dxa"/>
        <w:tblInd w:w="-125" w:type="dxa"/>
        <w:tblLayout w:type="fixed"/>
        <w:tblLook w:val="04A0" w:firstRow="1" w:lastRow="0" w:firstColumn="1" w:lastColumn="0" w:noHBand="0" w:noVBand="1"/>
      </w:tblPr>
      <w:tblGrid>
        <w:gridCol w:w="3016"/>
        <w:gridCol w:w="3899"/>
        <w:gridCol w:w="630"/>
        <w:gridCol w:w="690"/>
        <w:gridCol w:w="738"/>
        <w:gridCol w:w="732"/>
        <w:gridCol w:w="729"/>
      </w:tblGrid>
      <w:tr w:rsidR="00B57C81">
        <w:trPr>
          <w:trHeight w:val="309"/>
        </w:trPr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3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  <w:p w:rsidR="00B57C81" w:rsidRDefault="00B57C81">
            <w:pPr>
              <w:widowControl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Итого</w:t>
            </w:r>
          </w:p>
        </w:tc>
      </w:tr>
      <w:tr w:rsidR="00B57C81">
        <w:trPr>
          <w:trHeight w:val="389"/>
        </w:trPr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кол-во час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кол-во час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кол-во час</w:t>
            </w:r>
          </w:p>
        </w:tc>
      </w:tr>
      <w:tr w:rsidR="00B57C81"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B57C81"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B57C81">
        <w:trPr>
          <w:trHeight w:val="1126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Родной язык (русский)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крымскотатарский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Родная литература (русская)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Родная  литература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крымскотатарская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57C81" w:rsidRDefault="00B57C8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  <w:p w:rsidR="00B57C81" w:rsidRDefault="00B57C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B57C81">
        <w:trPr>
          <w:trHeight w:val="585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Математика: алгебра и начала математического анализа,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ероятность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статистика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B57C81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Иностранные  языки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B57C81">
        <w:trPr>
          <w:trHeight w:val="290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B57C81">
        <w:trPr>
          <w:trHeight w:val="432"/>
        </w:trPr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B57C81"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B57C81"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B57C81"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Физическая культура, экология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B57C81">
        <w:trPr>
          <w:trHeight w:val="571"/>
        </w:trPr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жизнедеятельности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Учебно-полевые сборы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B57C81">
        <w:trPr>
          <w:trHeight w:val="403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Индивидуальный   проект</w:t>
            </w:r>
            <w:proofErr w:type="gramEnd"/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B57C81">
        <w:trPr>
          <w:trHeight w:val="285"/>
        </w:trPr>
        <w:tc>
          <w:tcPr>
            <w:tcW w:w="3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органической химии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B57C81">
        <w:trPr>
          <w:trHeight w:val="285"/>
        </w:trPr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Теоретические и практические основы биологии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экологии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B57C81">
        <w:trPr>
          <w:trHeight w:val="285"/>
        </w:trPr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Теоретические и практические основы физики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B57C81">
        <w:trPr>
          <w:trHeight w:val="285"/>
        </w:trPr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Практикум по русскому языку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B57C81">
        <w:trPr>
          <w:trHeight w:val="285"/>
        </w:trPr>
        <w:tc>
          <w:tcPr>
            <w:tcW w:w="3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Базовые основы информатики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B57C81"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c>
          <w:tcPr>
            <w:tcW w:w="69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Внеурочная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дедеятельность</w:t>
            </w:r>
            <w:proofErr w:type="spellEnd"/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B57C81" w:rsidRDefault="00B57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C81" w:rsidRDefault="000C5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Годовая сетка часов</w:t>
      </w:r>
    </w:p>
    <w:tbl>
      <w:tblPr>
        <w:tblW w:w="10605" w:type="dxa"/>
        <w:tblInd w:w="-125" w:type="dxa"/>
        <w:tblLayout w:type="fixed"/>
        <w:tblLook w:val="04A0" w:firstRow="1" w:lastRow="0" w:firstColumn="1" w:lastColumn="0" w:noHBand="0" w:noVBand="1"/>
      </w:tblPr>
      <w:tblGrid>
        <w:gridCol w:w="2776"/>
        <w:gridCol w:w="3794"/>
        <w:gridCol w:w="750"/>
        <w:gridCol w:w="556"/>
        <w:gridCol w:w="974"/>
        <w:gridCol w:w="903"/>
        <w:gridCol w:w="852"/>
      </w:tblGrid>
      <w:tr w:rsidR="00B57C81">
        <w:trPr>
          <w:trHeight w:val="309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Предметная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область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</w:t>
            </w:r>
            <w:proofErr w:type="gramStart"/>
            <w:r>
              <w:rPr>
                <w:b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Итого</w:t>
            </w:r>
          </w:p>
        </w:tc>
      </w:tr>
      <w:tr w:rsidR="00B57C81">
        <w:trPr>
          <w:trHeight w:val="389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 час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кол-во час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Кол-во час</w:t>
            </w:r>
          </w:p>
        </w:tc>
      </w:tr>
      <w:tr w:rsidR="00B57C81"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204</w:t>
            </w:r>
          </w:p>
        </w:tc>
      </w:tr>
      <w:tr w:rsidR="00B57C81"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272</w:t>
            </w:r>
          </w:p>
        </w:tc>
      </w:tr>
      <w:tr w:rsidR="00B57C81">
        <w:trPr>
          <w:trHeight w:val="112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Родной язык (русский)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Родной язык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крымскотатарский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Родная литература (русская)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Родная  литература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крымскотатарская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B57C81" w:rsidRDefault="00B57C8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  <w:p w:rsidR="00B57C81" w:rsidRDefault="00B57C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rPr>
          <w:trHeight w:val="585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Математика: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алгебра и начало математическо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 анализа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Математика: вероятность и статистика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204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374</w:t>
            </w:r>
          </w:p>
        </w:tc>
      </w:tr>
      <w:tr w:rsidR="00B57C81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Иностранные  языки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204</w:t>
            </w:r>
          </w:p>
        </w:tc>
      </w:tr>
      <w:tr w:rsidR="00B57C81">
        <w:trPr>
          <w:trHeight w:val="290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  <w:tr w:rsidR="00B57C81"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272</w:t>
            </w:r>
          </w:p>
        </w:tc>
      </w:tr>
      <w:tr w:rsidR="00B57C81"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136</w:t>
            </w:r>
          </w:p>
        </w:tc>
      </w:tr>
      <w:tr w:rsidR="00B57C81"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136</w:t>
            </w:r>
          </w:p>
        </w:tc>
      </w:tr>
      <w:tr w:rsidR="00B57C81"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культура, экология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безопасности жизнедеятельности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136</w:t>
            </w:r>
          </w:p>
        </w:tc>
      </w:tr>
      <w:tr w:rsidR="00B57C81">
        <w:trPr>
          <w:trHeight w:val="571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Учебно-полевые сборы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  <w:tr w:rsidR="00B57C81">
        <w:trPr>
          <w:trHeight w:val="403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Индивидуальный   проект</w:t>
            </w:r>
            <w:proofErr w:type="gramEnd"/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rPr>
          <w:trHeight w:val="285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Часть, формируемая участниками образовательных отношений при 5-дневной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учебной неделе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 органической химии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rPr>
          <w:trHeight w:val="285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Теоретические и практические основы биологии и экологии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  <w:tr w:rsidR="00B57C81">
        <w:trPr>
          <w:trHeight w:val="285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Теоретические и практические основы физики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rPr>
          <w:trHeight w:val="285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Полевые сборы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  <w:tr w:rsidR="00B57C81">
        <w:trPr>
          <w:trHeight w:val="285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Практикум по математике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  <w:tr w:rsidR="00B57C81">
        <w:trPr>
          <w:trHeight w:val="285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Практикум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по русскому языку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  <w:tr w:rsidR="00B57C81">
        <w:trPr>
          <w:trHeight w:val="285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Базовые основы информатики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</w:tr>
      <w:tr w:rsidR="00B57C81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1156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1156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2312</w:t>
            </w:r>
          </w:p>
        </w:tc>
      </w:tr>
      <w:tr w:rsidR="00B57C81">
        <w:tc>
          <w:tcPr>
            <w:tcW w:w="65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03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238</w:t>
            </w:r>
          </w:p>
        </w:tc>
      </w:tr>
    </w:tbl>
    <w:p w:rsidR="00B57C81" w:rsidRDefault="00B57C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C81" w:rsidRDefault="000C5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СРЕДНЕГО ОБЩЕГО ОБРАЗОВАНИЯ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10-11-  класс     (ФГОС)  с русским языком обучения на  2022-2023 (10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.) </w:t>
      </w:r>
    </w:p>
    <w:p w:rsidR="00B57C81" w:rsidRDefault="000C5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2023-2024. учебный год   (  11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Универсальный  класс</w:t>
      </w:r>
    </w:p>
    <w:tbl>
      <w:tblPr>
        <w:tblW w:w="10545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2743"/>
        <w:gridCol w:w="3783"/>
        <w:gridCol w:w="735"/>
        <w:gridCol w:w="617"/>
        <w:gridCol w:w="913"/>
        <w:gridCol w:w="855"/>
        <w:gridCol w:w="899"/>
      </w:tblGrid>
      <w:tr w:rsidR="00B57C81">
        <w:trPr>
          <w:trHeight w:val="73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Учебный предмет/часы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Итого</w:t>
            </w:r>
          </w:p>
        </w:tc>
      </w:tr>
      <w:tr w:rsidR="00B57C81"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57C81"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57C81">
        <w:trPr>
          <w:trHeight w:val="1126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Родной язык (русский)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крымскотатарский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Родная литература (русская)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Родная  литература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крымскотатарская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57C81" w:rsidRDefault="00B57C8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57C81" w:rsidRDefault="00B57C8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57C81">
        <w:trPr>
          <w:trHeight w:val="585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Математика: алгебра и начала математического анализа,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геометрия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Математика: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вероятность и статистика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57C81" w:rsidRDefault="000C52E9" w:rsidP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  <w:tr w:rsidR="00B57C81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 языки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57C81">
        <w:trPr>
          <w:trHeight w:val="290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57C81">
        <w:trPr>
          <w:trHeight w:val="29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57C81">
        <w:trPr>
          <w:trHeight w:val="29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57C81">
        <w:trPr>
          <w:trHeight w:val="290"/>
        </w:trPr>
        <w:tc>
          <w:tcPr>
            <w:tcW w:w="27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57C81">
        <w:trPr>
          <w:trHeight w:val="290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57C81"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57C81"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57C81"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культура, экология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57C81">
        <w:trPr>
          <w:trHeight w:val="345"/>
        </w:trPr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Учебно-полевые сборы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57C81">
        <w:trPr>
          <w:trHeight w:val="403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Индивидуальный   проект</w:t>
            </w:r>
            <w:proofErr w:type="gramEnd"/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57C81">
        <w:trPr>
          <w:trHeight w:val="285"/>
        </w:trPr>
        <w:tc>
          <w:tcPr>
            <w:tcW w:w="2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Практикум по математике по подготовке к ЕГЭ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57C81">
        <w:trPr>
          <w:trHeight w:val="285"/>
        </w:trPr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Практикум по русскому языку по подготовке к ЕГЭ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57C81">
        <w:trPr>
          <w:trHeight w:val="285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Я сдам ЕГЭ (химия)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57C81">
        <w:trPr>
          <w:trHeight w:val="285"/>
        </w:trPr>
        <w:tc>
          <w:tcPr>
            <w:tcW w:w="27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Я сдам ЕГЭ (биология)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57C81">
        <w:trPr>
          <w:trHeight w:val="285"/>
        </w:trPr>
        <w:tc>
          <w:tcPr>
            <w:tcW w:w="2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Базовые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основы информатики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57C81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c>
          <w:tcPr>
            <w:tcW w:w="65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Внеурочная                                 деятельность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6</w:t>
            </w:r>
          </w:p>
        </w:tc>
      </w:tr>
    </w:tbl>
    <w:p w:rsidR="00B57C81" w:rsidRDefault="000C5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B57C81" w:rsidRDefault="000C52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Годовая сетка часов</w:t>
      </w:r>
    </w:p>
    <w:p w:rsidR="00B57C81" w:rsidRDefault="00B57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545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2895"/>
        <w:gridCol w:w="3512"/>
        <w:gridCol w:w="628"/>
        <w:gridCol w:w="510"/>
        <w:gridCol w:w="1020"/>
        <w:gridCol w:w="1021"/>
        <w:gridCol w:w="959"/>
      </w:tblGrid>
      <w:tr w:rsidR="00B57C81">
        <w:trPr>
          <w:trHeight w:val="309"/>
        </w:trPr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Предметная область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Учебный предмет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</w:t>
            </w:r>
            <w:proofErr w:type="gramStart"/>
            <w:r>
              <w:rPr>
                <w:b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B57C81">
        <w:trPr>
          <w:trHeight w:val="562"/>
        </w:trPr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час</w:t>
            </w:r>
          </w:p>
        </w:tc>
      </w:tr>
      <w:tr w:rsidR="00B57C81"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B57C81"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B57C81">
        <w:trPr>
          <w:trHeight w:val="1126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Родной язык и родная литература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Родной язык (русский)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Родной язык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крымскотатарский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  <w:proofErr w:type="gramEnd"/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Родная литература (русская)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Родная  литература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крымскотатарская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B57C81" w:rsidRDefault="00B57C8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B57C81" w:rsidRDefault="00B57C81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rPr>
          <w:trHeight w:val="585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Математика: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алгебра и начало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математичесго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анализа,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геометрия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Математика: вероятность и статистика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</w:tr>
      <w:tr w:rsidR="00B57C81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Иностранные  языки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Иностранный язык (английский)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B57C81">
        <w:trPr>
          <w:trHeight w:val="290"/>
        </w:trPr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Естественные науки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B57C81">
        <w:trPr>
          <w:trHeight w:val="290"/>
        </w:trPr>
        <w:tc>
          <w:tcPr>
            <w:tcW w:w="2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B57C81">
        <w:trPr>
          <w:trHeight w:val="290"/>
        </w:trPr>
        <w:tc>
          <w:tcPr>
            <w:tcW w:w="2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rPr>
          <w:trHeight w:val="290"/>
        </w:trPr>
        <w:tc>
          <w:tcPr>
            <w:tcW w:w="28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rPr>
          <w:trHeight w:val="290"/>
        </w:trPr>
        <w:tc>
          <w:tcPr>
            <w:tcW w:w="2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Общественные науки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B57C81"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</w:tr>
      <w:tr w:rsidR="00B57C81"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культура, экология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жизнедеятельности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</w:tr>
      <w:tr w:rsidR="00B57C81">
        <w:trPr>
          <w:trHeight w:val="345"/>
        </w:trPr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Учебно-полевые сборы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B57C81">
        <w:trPr>
          <w:trHeight w:val="403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Индивидуальный   проект</w:t>
            </w:r>
            <w:proofErr w:type="gramEnd"/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rPr>
          <w:trHeight w:val="285"/>
        </w:trPr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Практикум по математике по подготовке к ЕГЭ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rPr>
          <w:trHeight w:val="285"/>
        </w:trPr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Практикум по русскому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языку по подготовке к ЕГЭ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ЭК</w:t>
            </w:r>
            <w:proofErr w:type="gramEnd"/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B57C81">
        <w:trPr>
          <w:trHeight w:val="285"/>
        </w:trPr>
        <w:tc>
          <w:tcPr>
            <w:tcW w:w="2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Я сдам ЕГЭ  (химия</w:t>
            </w:r>
            <w:proofErr w:type="gramEnd"/>
          </w:p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Я сдам ЕГЭ (биология)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B57C81">
        <w:trPr>
          <w:trHeight w:val="285"/>
        </w:trPr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  <w:t>Базовые основы информатики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B57C81"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1156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1156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2312</w:t>
            </w:r>
          </w:p>
        </w:tc>
      </w:tr>
      <w:tr w:rsidR="00B57C81">
        <w:tc>
          <w:tcPr>
            <w:tcW w:w="64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Внеурочная                                 деятельность</w:t>
            </w:r>
          </w:p>
        </w:tc>
        <w:tc>
          <w:tcPr>
            <w:tcW w:w="6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B57C81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C81" w:rsidRDefault="000C52E9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204</w:t>
            </w:r>
          </w:p>
        </w:tc>
      </w:tr>
    </w:tbl>
    <w:p w:rsidR="00B57C81" w:rsidRDefault="00B57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57C81" w:rsidRDefault="00B57C8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57C81">
      <w:footerReference w:type="default" r:id="rId8"/>
      <w:pgSz w:w="11906" w:h="16838"/>
      <w:pgMar w:top="709" w:right="851" w:bottom="766" w:left="1418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C52E9">
      <w:pPr>
        <w:spacing w:after="0" w:line="240" w:lineRule="auto"/>
      </w:pPr>
      <w:r>
        <w:separator/>
      </w:r>
    </w:p>
  </w:endnote>
  <w:endnote w:type="continuationSeparator" w:id="0">
    <w:p w:rsidR="00000000" w:rsidRDefault="000C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C81" w:rsidRDefault="00B57C81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C52E9">
      <w:pPr>
        <w:spacing w:after="0" w:line="240" w:lineRule="auto"/>
      </w:pPr>
      <w:r>
        <w:separator/>
      </w:r>
    </w:p>
  </w:footnote>
  <w:footnote w:type="continuationSeparator" w:id="0">
    <w:p w:rsidR="00000000" w:rsidRDefault="000C52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636"/>
    <w:multiLevelType w:val="multilevel"/>
    <w:tmpl w:val="7B422C08"/>
    <w:lvl w:ilvl="0">
      <w:start w:val="2015"/>
      <w:numFmt w:val="decimal"/>
      <w:lvlText w:val="25.05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4A10A7"/>
    <w:multiLevelType w:val="multilevel"/>
    <w:tmpl w:val="1A1AB10A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/>
        <w:iCs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CC54754"/>
    <w:multiLevelType w:val="multilevel"/>
    <w:tmpl w:val="50680B34"/>
    <w:lvl w:ilvl="0">
      <w:start w:val="2011"/>
      <w:numFmt w:val="decimal"/>
      <w:lvlText w:val="12.05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9F52043"/>
    <w:multiLevelType w:val="multilevel"/>
    <w:tmpl w:val="D2FCA4C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96104"/>
    <w:multiLevelType w:val="multilevel"/>
    <w:tmpl w:val="4F36491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BA3448C"/>
    <w:multiLevelType w:val="multilevel"/>
    <w:tmpl w:val="D4A2D0E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C4FBA"/>
    <w:multiLevelType w:val="multilevel"/>
    <w:tmpl w:val="98FA37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C81"/>
    <w:rsid w:val="000C52E9"/>
    <w:rsid w:val="00B5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semiHidden/>
    <w:unhideWhenUsed/>
    <w:qFormat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главление 1 Знак"/>
    <w:basedOn w:val="a0"/>
    <w:link w:val="12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0"/>
    <w:link w:val="21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0">
    <w:name w:val="Оглавление 3 Знак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31">
    <w:name w:val="Заголовок 3 Знак"/>
    <w:basedOn w:val="a0"/>
    <w:semiHidden/>
    <w:qFormat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uiPriority w:val="99"/>
    <w:qFormat/>
  </w:style>
  <w:style w:type="character" w:customStyle="1" w:styleId="a7">
    <w:name w:val="Нижний колонтитул Знак"/>
    <w:basedOn w:val="a0"/>
    <w:uiPriority w:val="99"/>
    <w:qFormat/>
  </w:style>
  <w:style w:type="character" w:customStyle="1" w:styleId="21">
    <w:name w:val="Основной текст (2)_"/>
    <w:basedOn w:val="a0"/>
    <w:link w:val="20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70">
    <w:name w:val="Основной текст (7)_"/>
    <w:basedOn w:val="a0"/>
    <w:qFormat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a8">
    <w:name w:val="Основной текст_"/>
    <w:basedOn w:val="a0"/>
    <w:qFormat/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9"/>
  </w:style>
  <w:style w:type="paragraph" w:styleId="ae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spacing w:after="0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2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link w:val="11"/>
    <w:uiPriority w:val="39"/>
    <w:unhideWhenUsed/>
    <w:pPr>
      <w:spacing w:after="57"/>
    </w:pPr>
  </w:style>
  <w:style w:type="paragraph" w:styleId="23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Pr>
      <w:rFonts w:eastAsia="Times New Roman"/>
      <w:color w:val="000000"/>
      <w:sz w:val="24"/>
      <w:szCs w:val="24"/>
      <w:lang w:eastAsia="ru-RU"/>
    </w:rPr>
  </w:style>
  <w:style w:type="paragraph" w:styleId="af5">
    <w:name w:val="No Spacing"/>
    <w:uiPriority w:val="1"/>
    <w:qFormat/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4">
    <w:name w:val="Основной текст (2)"/>
    <w:basedOn w:val="a"/>
    <w:qFormat/>
    <w:pPr>
      <w:widowControl w:val="0"/>
      <w:shd w:val="clear" w:color="FFFFFF" w:fill="FFFFFF"/>
      <w:spacing w:before="540" w:after="0" w:line="324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List Paragraph"/>
    <w:basedOn w:val="a"/>
    <w:qFormat/>
    <w:pPr>
      <w:spacing w:after="0"/>
      <w:ind w:left="720"/>
      <w:contextualSpacing/>
    </w:pPr>
  </w:style>
  <w:style w:type="paragraph" w:customStyle="1" w:styleId="72">
    <w:name w:val="Основной текст (7)"/>
    <w:basedOn w:val="a"/>
    <w:qFormat/>
    <w:pPr>
      <w:widowControl w:val="0"/>
      <w:shd w:val="clear" w:color="FFFFFF" w:fill="FFFFFF"/>
      <w:spacing w:before="180" w:after="30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0">
    <w:name w:val="Заголовок 1 Знак"/>
    <w:basedOn w:val="a"/>
    <w:link w:val="1"/>
    <w:qFormat/>
    <w:pPr>
      <w:widowControl w:val="0"/>
      <w:spacing w:after="26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fa">
    <w:name w:val="Содержимое врезки"/>
    <w:basedOn w:val="a"/>
    <w:qFormat/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paragraph" w:styleId="afd">
    <w:name w:val="Normal (Web)"/>
    <w:basedOn w:val="a"/>
    <w:qFormat/>
    <w:pPr>
      <w:spacing w:before="280" w:after="280"/>
    </w:pPr>
  </w:style>
  <w:style w:type="paragraph" w:customStyle="1" w:styleId="afe">
    <w:name w:val="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10</Pages>
  <Words>2273</Words>
  <Characters>12957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214</cp:revision>
  <cp:lastPrinted>2023-09-18T15:06:00Z</cp:lastPrinted>
  <dcterms:created xsi:type="dcterms:W3CDTF">2022-09-08T16:13:00Z</dcterms:created>
  <dcterms:modified xsi:type="dcterms:W3CDTF">2023-09-24T16:47:00Z</dcterms:modified>
  <dc:language>ru-RU</dc:language>
</cp:coreProperties>
</file>