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10"/>
        <w:jc w:val="right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УТВЕРЖДЕНО:</w:t>
      </w:r>
      <w:r/>
    </w:p>
    <w:p>
      <w:pPr>
        <w:pStyle w:val="410"/>
        <w:jc w:val="right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Приказом </w:t>
      </w:r>
      <w:r>
        <w:rPr>
          <w:rFonts w:ascii="Times New Roman" w:hAnsi="Times New Roman"/>
        </w:rPr>
        <w:t xml:space="preserve"> МБОУ «Первомайская ОШ имени Дьячкова Н.Н.»</w:t>
      </w:r>
      <w:r/>
    </w:p>
    <w:p>
      <w:pPr>
        <w:pStyle w:val="410"/>
        <w:jc w:val="right"/>
        <w:spacing w:lineRule="auto" w:line="240" w:after="0"/>
        <w:rPr>
          <w:rFonts w:ascii="Times New Roman" w:hAnsi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 xml:space="preserve">___________от _________</w:t>
      </w:r>
      <w:r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</w:r>
      <w:r/>
    </w:p>
    <w:p>
      <w:pPr>
        <w:pStyle w:val="410"/>
        <w:ind w:left="284" w:hanging="284"/>
        <w:tabs>
          <w:tab w:val="num" w:pos="3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tbl>
      <w:tblPr>
        <w:tblW w:w="14276" w:type="dxa"/>
        <w:tblInd w:w="284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127"/>
        <w:gridCol w:w="1238"/>
        <w:gridCol w:w="29"/>
        <w:gridCol w:w="1986"/>
        <w:gridCol w:w="4896"/>
      </w:tblGrid>
      <w:tr>
        <w:trPr>
          <w:trHeight w:val="795"/>
        </w:trPr>
        <w:tc>
          <w:tcPr>
            <w:gridSpan w:val="5"/>
            <w:shd w:val="clear" w:fill="DAEEF3" w:color="DAEEF3"/>
            <w:tcW w:w="14276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КАЛЕНДАРНЫЙ ПЛАН ВОСПИТАТЕЛЬНОЙ РАБОТЫ ШКОЛЫ</w:t>
            </w:r>
            <w:r>
              <w:rPr>
                <w:rFonts w:ascii="Times New Roman" w:hAnsi="Times New Roman"/>
                <w:b/>
                <w:sz w:val="24"/>
              </w:rPr>
            </w:r>
            <w:r/>
          </w:p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 2025-2026 УЧЕБНЫЙ ГОД</w:t>
            </w:r>
            <w:r>
              <w:rPr>
                <w:rFonts w:ascii="Times New Roman" w:hAnsi="Times New Roman"/>
                <w:b/>
                <w:sz w:val="24"/>
              </w:rPr>
            </w:r>
            <w:r/>
          </w:p>
          <w:p>
            <w:pPr>
              <w:pStyle w:val="410"/>
              <w:jc w:val="center"/>
              <w:tabs>
                <w:tab w:val="num" w:pos="360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 xml:space="preserve">уровень начального общего образования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300"/>
        </w:trPr>
        <w:tc>
          <w:tcPr>
            <w:gridSpan w:val="5"/>
            <w:shd w:val="clear" w:fill="FFFFFF" w:color="FFFFFF"/>
            <w:tcW w:w="14276" w:type="dxa"/>
            <w:vAlign w:val="top"/>
            <w:textDirection w:val="lrTb"/>
            <w:noWrap w:val="false"/>
          </w:tcPr>
          <w:p>
            <w:pPr>
              <w:pStyle w:val="410"/>
              <w:shd w:val="clear" w:fill="FFFFFF" w:color="FFFFFF"/>
              <w:rPr>
                <w:rFonts w:ascii="Times New Roman" w:hAnsi="Times New Roman"/>
                <w:color w:val="000000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2025 год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Год защитника Отечества и 80-летия Победы в Великой Отечественной войне</w:t>
            </w:r>
            <w:r/>
          </w:p>
          <w:p>
            <w:pPr>
              <w:pStyle w:val="410"/>
              <w:shd w:val="clear" w:fill="FFFFFF" w:color="FFFFFF"/>
              <w:rPr>
                <w:rFonts w:ascii="Times New Roman" w:hAnsi="Times New Roman"/>
                <w:color w:val="000000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2018-2027 гг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- Десятилетие детства в Российской Федерации </w:t>
            </w:r>
            <w:r/>
          </w:p>
          <w:p>
            <w:pPr>
              <w:pStyle w:val="41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2022-2031 гг.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Десятилетие науки и технологий</w:t>
            </w:r>
            <w:r>
              <w:rPr>
                <w:rFonts w:ascii="Times New Roman" w:hAnsi="Times New Roman"/>
                <w:b/>
                <w:sz w:val="24"/>
              </w:rPr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szCs w:val="23"/>
                <w:lang w:eastAsia="ru-RU"/>
              </w:rPr>
              <w:t xml:space="preserve">Дела, события, мероприятия</w:t>
            </w:r>
            <w:r>
              <w:rPr>
                <w:rFonts w:ascii="Times New Roman" w:hAnsi="Times New Roman"/>
                <w:b/>
                <w:sz w:val="24"/>
              </w:rPr>
            </w:r>
            <w:r/>
          </w:p>
        </w:tc>
        <w:tc>
          <w:tcPr>
            <w:tcW w:w="1238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классы</w:t>
            </w:r>
            <w:r/>
          </w:p>
        </w:tc>
        <w:tc>
          <w:tcPr>
            <w:gridSpan w:val="2"/>
            <w:tcW w:w="2015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szCs w:val="23"/>
                <w:lang w:eastAsia="ru-RU"/>
              </w:rPr>
              <w:t xml:space="preserve">Сроки реализации</w:t>
            </w:r>
            <w:r>
              <w:rPr>
                <w:rFonts w:ascii="Times New Roman" w:hAnsi="Times New Roman"/>
                <w:b/>
                <w:sz w:val="24"/>
              </w:rPr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Ответственные</w:t>
            </w:r>
            <w:r>
              <w:rPr>
                <w:rFonts w:ascii="Times New Roman" w:hAnsi="Times New Roman"/>
                <w:b/>
                <w:sz w:val="24"/>
              </w:rPr>
              <w:t xml:space="preserve"> исполнители</w:t>
            </w:r>
            <w:r>
              <w:rPr>
                <w:rFonts w:ascii="Times New Roman" w:hAnsi="Times New Roman"/>
                <w:b/>
                <w:sz w:val="24"/>
              </w:rPr>
            </w:r>
            <w:r/>
          </w:p>
        </w:tc>
      </w:tr>
      <w:tr>
        <w:trPr/>
        <w:tc>
          <w:tcPr>
            <w:gridSpan w:val="5"/>
            <w:shd w:val="clear" w:fill="17365D" w:color="17365D"/>
            <w:tcW w:w="14276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ИНВАРИАНТНЫЕ МОДУЛИ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276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«УРОЧНАЯ ДЕЯТЕЛЬНОСТЬ»</w:t>
            </w:r>
            <w:r>
              <w:rPr>
                <w:rFonts w:ascii="Times New Roman" w:hAnsi="Times New Roman"/>
                <w:b/>
                <w:sz w:val="24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Интеграция воспитательных аспектов в учебные программы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Август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Формирование культуры поведения и общения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еализация системы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 наставничества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Развитие исследовательской активности учащихся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Использование воспитательного потенциала учебных материалов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Кураторство учебных проектов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Организация интеллектуальных онлайн-соревнований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/>
                <w:color w:val="000000"/>
                <w:sz w:val="24"/>
                <w:highlight w:val="yellow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 окончания Второй мировой войны (1945 г.)</w:t>
            </w:r>
            <w:r>
              <w:rPr>
                <w:rFonts w:ascii="Times New Roman" w:hAnsi="Times New Roman"/>
                <w:color w:val="000000"/>
                <w:sz w:val="24"/>
                <w:highlight w:val="yellow"/>
              </w:rPr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/>
                <w:color w:val="000000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1-4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/>
                <w:color w:val="000000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03.09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/>
                <w:color w:val="000000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Учителя начальных классов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155 лет со дня рождения А.И. Куприна (1870 – 1938), русского писателя и переводчика.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07.09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День воинской славы России. Бородинское сражение русской армии под командованием М.И. Кутузова с французской армией (1812 г.)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08.09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Международный день грамотности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08.09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День воинской славы России.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победы русской эскадры под командованием Ф.Ф. Ушакова над турецкой эскадрой у мыса Тендра (1790 год).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11.09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памяти жертв фашизма.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14.09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год).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21.09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День Интернета в России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30.09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Международный день музыки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01.10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Учитель музыки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130 лет со дня рождения Сергея Александровича Есенина (1895-1925), русского поэта и писателя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03.10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воинской славы России. День разгрома советскими войсками немецко-фашистских войск в битве за Кавказ (1943 год).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09.10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675 лет со дня рождения Дмитрия I Ивановича (1350-1389), прозванного Донским за победу в Куликовской битве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12.10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Всемирный день хлеба.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yellow"/>
              </w:rPr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16.10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День воинской славы России. День разгрома советскими войсками немецко-фашистских войск в битве за Кавказ (1943)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09.10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170 лет со дня рождения Ивана Владимировича Мичурина (1855-1935)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27.10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90 лет со дня рождения советского поэта-песенника Михаила Спартаковича Пляцковского (1935-1991)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02.11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Учитель музыки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воинской славы России.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 г.).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07.11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Всемирный день качества.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13.11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словарей и энциклопедий в России приурочен ко дню рождения Владимира Ивановича Даля (1801-1872),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22.11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Всемирный день информации.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26.11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воинской славы России. День победы русской эскадры под командованием П.С. Нахимова над турецкой эскадрой у мыса Синоп (1853 год).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воинской славы России. День начала контрнаступления советских войск против немецко-фашистских войск в битве под Москвой (1941)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05.12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Международный день прав человека.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10.12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110 лет со дня рождения композитора Георгия Васильевича Свиридова (1915-1998)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16.12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Учитель музыки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воинской славы России. День взятия турецкой крепости Измаил русскими войсками под командованием А.В. Суворова (1790 г.)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24.12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300 лет со дня основания Российской Академии наук (1726)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07.01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заповедников и национальных парков России.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11.01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детских изобретений.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17.01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tabs>
                <w:tab w:val="left" w:pos="1100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полного освобождения советскими войсками города Ленинграда от блокады его немецко-фашистскими войсками (1944)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27.01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Международный день защиты персональных данных.</w:t>
            </w:r>
            <w:r/>
          </w:p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Международный день без Интернета.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28.01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разгрома советской армией немецко-фашистских войск в Сталинградской битве (1943).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02.02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борьбы с ненормативной лексикой.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03.02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зимних видов спорта.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07.02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физической культуры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120 лет со дня рождения русской детской поэтессы Агнии Львовны Барто (1906–1981)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17.02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Международный день родного языка.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21.02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150 лет со дня рождения художника Петра Петровича Кончаловского (1876–1956)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21.02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начальных классов</w:t>
            </w:r>
            <w:r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Всемирный день гражданской обороны.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01.03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Всемирный день дикой природы.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03.03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Международный день лесов.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21.03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Всемирный день водных ресурсов.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22.03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250 лет со дня рождения живописца Тропинина Василия Андреевича (1776–1857)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30.03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начальных классов</w:t>
            </w:r>
            <w:r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Международный день птиц.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01.04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  <w:highlight w:val="yellow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Международный день детской книги.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</w:rPr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02.04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пожарной охраны.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30.04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18.04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Всемирный день Земли.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22.04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135 лет со дня рождения композитора Прокофьева Сергея Сергеевича (1891–1953)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23.04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Учитель музыки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славянской письменности и культуры</w:t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5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24.05</w:t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5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276" w:type="dxa"/>
            <w:vAlign w:val="top"/>
            <w:textDirection w:val="lrTb"/>
            <w:noWrap w:val="false"/>
          </w:tcPr>
          <w:p>
            <w:pPr>
              <w:pStyle w:val="410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МОДУЛЬ «КУРСЫ ВНЕУРОЧНОЙ ДЕЯТЕЛЬНОСТИ И ДОПОЛНИТЕЛЬНОЕ ОБРАЗОВАНИЕ»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Программы внеурочной деятельности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Реализация программы "Разговоры о важном"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, «Орлята России»,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 "Основы функциональной грамотности"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; программы ВД по учебному плану.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 (еженедельно)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Дополнительное образование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Презентация кружков и секций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2-5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.09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Администрация, педагоги ДО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Запись в кружки и секции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-15.09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Педагоги ДО, классные руководители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Творческие конкурсы и мероприятия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Фестиваль детского творчества "Солнечные краски"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25-30.09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Педагоги ДО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Конкурс экологических проектов "Живая планета"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1-10.10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Выставка-конкурс "Новогодняя мастерская"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18-28.11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Педагоги ДО, классные руководители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Спортивные мероприятия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Турнир по пионерболу "Спортивная осень"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физкультуры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"Весёлые старты" для параллелей:</w:t>
              <w:br/>
              <w:t xml:space="preserve">- 4 классы (декабрь)</w:t>
              <w:br/>
              <w:t xml:space="preserve">- 3 классы (март)</w:t>
              <w:br/>
              <w:t xml:space="preserve">- 2 классы (май)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физкультуры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Краеведческая работа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Интеллектуальная игра "Юный краевед"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Ноябрь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Конкурс экоподелок "Вторая жизнь вещей"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Январь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Педагоги ДО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276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МОДУЛЬ «КЛАССНОЕ РУКОВОДСТВО»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Еженедельные мероприятия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Поднятие флага. Гимн. В/Д «Разговор о важном»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Каждый понедельник, 1 уроком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Тематические классные часы по программе воспитания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Еженедельно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Организационная работа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Проведение инструктажей по ТБ, ПДД, ППБ, безопасности на воде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 (перед каникулами и мероприятиями)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Ведение дневников наблюдений за развитием учащихся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Оформление и ведение портфолио достижений учащихся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руководители, родители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Диагностическая работа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Изучение классного коллектива (социометрия, анкетирование)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Сентябрь, январь, май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Мониторинг адаптации первоклассников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Сентябрь-ноябрь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руководители, психолог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Воспитательные мероприятия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коллективные творческие дела: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Праздник осени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Новогодний утренник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Декабрь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Масленичные гуляния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Февраль-март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Выпускной для 4 классов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Май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Внеурочная деятельность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Реализация программы внеурочной деятельности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расписанию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Организация работы классного уголка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Экскурсионная работа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Образовательные экскурсии (музеи, предприятия)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Выезды на природу, посещение театров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плану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руководитель, родители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Работа с родителями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Проведение родительских собраний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запросу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Индивидуальные консультации для родителей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запросу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Совместные с родителями мероприятия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плану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Взаимодействие с педагогами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Консультации с учителями-предметниками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запросу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Совместные мероприятия с параллельными классами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Дополнительные мероприятия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Организация дежурства по классу и школе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Подготовка к участию в школьных конкурсах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плану школы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Работа с одаренными детьми и детьми группы риска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276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«ОСНОВНЫЕ ШКОЛЬНЫЕ ДЕЛА»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День знаний "Здравствуй, школа!"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01.09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ВР, педагоги-организаторы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Акция "Безопасная дорога в школу"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01-05.09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Международный день пожилых людей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01.10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ВР, педагог-организатор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Международный день музыки (концерт)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01.10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Педагог-организатор, учитель музыки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День учителя (концерт, выставка рисунков)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05.10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ВР, педагог-организатор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Праздник "Посвящение в первоклассники"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16.10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ВР, кл.руководители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День отца (творческие мастерские)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19-21.10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День народного единства:</w:t>
              <w:br/>
              <w:t xml:space="preserve">- Флешмоб "Мы едины"</w:t>
              <w:br/>
              <w:t xml:space="preserve">- Акция "Окна России"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02-06.11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День памяти сотрудников МВД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08.11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Экологическая акция "Покормите птиц зимой"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07-11.11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Праздник "День матери" (концерт)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25.11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День государственного герба РФ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30.11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Советники по воспитанию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День неизвестного солдата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03.12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Международный день инвалидов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03.12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 по ВР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День Героев Отечества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09.12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День Конституции РФ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12.12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 по ВР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Новогодние мероприятия:</w:t>
              <w:br/>
              <w:t xml:space="preserve">- Театрализованное представление</w:t>
              <w:br/>
              <w:t xml:space="preserve">- Мастерская Деда Мороза</w:t>
              <w:br/>
              <w:t xml:space="preserve">- Новогодний квест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21-25.12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День снятия блокады Ленинграда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27.01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День победы в Сталинградской битве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02.02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Вечер встречи выпускников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Первая суббота февраля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Спортивный праздник "Защитники Отечества"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18.02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физкультуры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Концерт к 8 Марта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05.03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Марафон "Неделя психологии"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10-17.03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Педагог-психолог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День воссоединения Крыма с Россией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18.03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Фестиваль "Ярмарка талантов"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26.03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Всемирный день театра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27.03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День космонавтики:</w:t>
              <w:br/>
              <w:t xml:space="preserve">- Космический квест</w:t>
              <w:br/>
              <w:t xml:space="preserve">- Выставка поделок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8-12.04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День памяти жертв геноцида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19.04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Фестиваль "Весеннее ассорти"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24.04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Педагоги доп.образования</w:t>
            </w:r>
            <w:r/>
          </w:p>
        </w:tc>
      </w:tr>
      <w:tr>
        <w:trPr>
          <w:trHeight w:val="147"/>
        </w:trPr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Праздник Весны и Труда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01.05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День Победы:</w:t>
              <w:br/>
              <w:t xml:space="preserve">- Акция "Бессмертный полк"</w:t>
              <w:br/>
              <w:t xml:space="preserve">- Концерт для ветеранов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09.05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"Последний звонок" (участие 1 классов)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24.05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Выпускной "Прощай, начальная школа!"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25.05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276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«ВНЕШКОЛЬНЫЕ МЕРОПРИЯТИЯ»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Совместные мероприятия с социальными партнёрами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Благотворительные акции с местными фондами ("Помоги животным", "Дети-детям")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руководители, социальные партнеры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Совместные проекты с библиотеками ("Читаем вместе", "Книжкина неделя")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 партнеров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Библиотекари, классные 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Творческие мастер-классы с местными художниками/ремесленниками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Педагоги доп.образования, партнеры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Тематические внеурочные мероприятия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Психологические тренинги ("Учимся дружить", "Страхи и как с ними бороться")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месяц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Педагог-психолог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Профориентационные встречи с родителями ("Профессии наших родителей")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Соц.педагог, родители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Участие в конкурсах и мероприятиях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Муниципальные конкурсы чтецов и рисунков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положению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Региональные олимпиады и интеллектуальные игры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Учителя-предметники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Всероссийские акции ("Бессмертный полк", "Сад памяти")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календарю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Дистанционные конкурсы и марафоны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Дополнительные мероприятия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Волонтерские акции ,"Письмо солдату"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плану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Семейные выходные (совместные походы с родителями)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желанию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Родительский комитет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276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«ОР</w:t>
            </w:r>
            <w:r>
              <w:rPr>
                <w:rFonts w:ascii="Times New Roman" w:hAnsi="Times New Roman"/>
                <w:b/>
                <w:sz w:val="24"/>
              </w:rPr>
              <w:t xml:space="preserve">ГАНИЗАЦИЯ ПРЕДМЕТНО-ПРОСТРАНСТВЕННОЙ</w:t>
            </w:r>
            <w:r>
              <w:rPr>
                <w:rFonts w:ascii="Times New Roman" w:hAnsi="Times New Roman"/>
                <w:b/>
                <w:sz w:val="24"/>
              </w:rPr>
              <w:t xml:space="preserve"> СРЕДЫ»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Оформление классного пространства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Создание единого стиля классного уголка (государственная символика, название класса, девиз, эмблема)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 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Оформление информационного стенда (расписание, объявления, достижения класса)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Ежемесячно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 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Создание "Уголка безопасности" (ПДД, пожарная безопасность, ЧС)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Сентябрь, обновление 1 раз в четверть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 руководители, социальный педагог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Организация "Полочки творчества" для демонстрации детских работ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Еженедельно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 руководители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Государственная символика и патриотическое воспитание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Организация церемоний поднятия/спуска флага РФ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Каждый понедельник и в праздничные дни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ВР, советник по воспитанию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Создание "Уголка памяти" (фотографии ветеранов, исторические материалы)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 знаменательным датам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</w:t>
            </w:r>
            <w:r/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, кл. 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Оформление стенда "Гордость России" (великие соотечественники)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Ежеквартально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Выставочная деятельность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Организация тематических выставок детских работ ("Осенняя палитра", "Зимняя сказка" и др.)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плану школы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tabs>
                <w:tab w:val="left" w:pos="3453" w:leader="none"/>
              </w:tabs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 руководители</w:t>
            </w:r>
            <w:r/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Выставка достижений "Наши успехи" (грамоты, дипломы)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 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Проект "Живая стена" (ротация творческих работ учащихся)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Ежемесячно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 руководители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Звуковое пространство школы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Тематические музыкальные перемены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Еженедельно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Звуковые поздравления с праздниками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календарю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</w:t>
            </w:r>
            <w:r/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Информационные стенды и новостные пространства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Оформление "Новостной ленты" (важные события школы)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Еженедельно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</w:t>
            </w:r>
            <w:r/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Стенд "Наши праздники" (фотоотчеты с мероприятий)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После каждого мероприятия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Доска объявлений "Анонсы" (предстоящие события)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Еженедельно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Мемориальные зоны и патриотические объекты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Уход за мемориальными досками (если имеются)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Ежемесячно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Коллектив школы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Создание "Аллеи памяти" (ко Дню Победы)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Апрель-май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</w:t>
            </w:r>
            <w:r/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, кл. 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Оформление "Уголка боевой славы"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 23 февраля, 9 мая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Библиотечное пространство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 Организация "Полки книгообмена"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Библиотекарь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Тематические выставки книг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Ежемесячно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Библиотекарь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Создание "Читательского уголка" в классах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 руководители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Оформление мероприятий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Праздничное оформление актового зала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Перед мероприятиями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Тематическое оформление входной группы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 праздникам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</w:t>
            </w:r>
            <w:r/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Оформление сцены к торжественным линейкам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необходимости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ВР, педагог-организатор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Профилактические стенды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Оформление стенда "Азбука безопасности"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Ежеквартально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Социальный педагог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Уголок "Здоровый образ жизни"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Медработник, психолог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Стенд "Права и обязанности"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Обновление 1 раз в полугодие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Социальный педагог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276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«ВЗАИМОДЕЙСТВИЕ С РОДИТЕЛЯМИ/ЗАКОННЫМИ ПРЕДСТАВИТЕЛЯМИ»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Коллегиальные формы работы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Общешкольное родительское собрание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Сентябрь, май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Директор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Заседание Совета родителей (планирование, отчеты)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УВР, 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 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Работа родительского комитета класса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Ежемесячно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родительские собрания (тематические)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Индивидуальная работа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Индивидуальные консультации для родителей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 (1 раз в неделю)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Работа с родителями "группы риска"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индивидуальному плану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Кл.рук., соц.педагог, психолог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Посещение семей (по запросу/необходимости)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плану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Кл.рук., соц.педагог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Онлайн-консультации через школьный портал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Специализированная помощь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Консультации логопеда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Учитель-логопед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Консультации психолога (индивидуальные и групповые)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Еженедельно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Педагог-психолог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Консультации учителей-предметников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 консультаций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Учителя-предметники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Консультации по профориентации (для родителей 4 классов)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 четверть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Кл.рук., психолог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Совместные мероприятия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Совместные праздники (День матери, 8 Марта)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календарю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Кл.рук., родительский комитет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Творческие мастер-классы с родителями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Спортивные семейные мероприятия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1-2 раза в год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физкультуры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Экскурсии с участием родителей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Кл.рук., родители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Информационная поддержка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Электронный дневник (информирование)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Ежедневно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Родительский чат (оперативные вопросы)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Школьный сайт (раздел для родителей)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Постоянно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Администрация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Тематические памятки и буклеты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мере необходимости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Кл.рук., специалисты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Профилактическая работа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Лектории по актуальным темам воспитания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Психолог, соц.педагог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Профилактические беседы (безопасность, здоровье)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Перед каникулами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Кл.рук., инспектор ПДН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Родительский всеобуч (цикл занятий)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месяц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Психолог, педагоги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Организация помощи школе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Привлечение родителей к ремонту класса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Август, май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Кл.рук., родит.комитет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Организация питания (родительский контроль)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Родительский комитет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Помощь в организации мероприятий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Кл.рук., актив родителей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276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«САМОУПРАВЛЕНИЕ»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Организационные мероприятия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Выборы актива класса (староста, цветовод, библиотекарь и др.)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2-3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Формирование советов дела для мероприятий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Перед каждым КТД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Создание и обновление уголка самоуправления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Сентябрь, январь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руководитель, актив класса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Деятельность классного самоуправления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Еженедельные планерки актива класса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Понедельник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Староста, классный руководитель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Организация дежурства по классу и школе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Еженедельно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Дежурный командир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Проект "Помощники учителя" (подготовка материалов к уроку)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Творческие инициативы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Конкурс идей "Наш классный уголок"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Актив класса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Создание редколлегии для классной газеты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Организация выставок детского творчества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плану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Творческая группа</w:t>
            </w:r>
            <w:r/>
          </w:p>
        </w:tc>
      </w:tr>
      <w:tr>
        <w:trPr/>
        <w:tc>
          <w:tcPr>
            <w:tcW w:w="6127" w:type="dxa"/>
            <w:vAlign w:val="top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/>
                <w:color w:val="000000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Операция «Наш чистый класс»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/>
          </w:p>
        </w:tc>
        <w:tc>
          <w:tcPr>
            <w:gridSpan w:val="2"/>
            <w:tcW w:w="1267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1-4</w:t>
            </w:r>
            <w:r/>
          </w:p>
        </w:tc>
        <w:tc>
          <w:tcPr>
            <w:tcW w:w="1986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tcW w:w="4896" w:type="dxa"/>
            <w:vAlign w:val="top"/>
            <w:textDirection w:val="lrTb"/>
            <w:noWrap w:val="false"/>
          </w:tcPr>
          <w:p>
            <w:pPr>
              <w:pStyle w:val="410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276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</w:t>
            </w:r>
            <w:r>
              <w:rPr>
                <w:rFonts w:ascii="Times New Roman" w:hAnsi="Times New Roman"/>
                <w:b/>
                <w:sz w:val="24"/>
              </w:rPr>
              <w:t xml:space="preserve">«ПРОФИЛАКТИКА И БЕЗОПАСНОСТЬ»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Дорожная безопасность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Инструктаж "Безопасный маршрут: дом-школа-дом"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Сентябрь, январь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Кл.рук., инспектор ГИБДД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Практическое занятие "Пешеходный переход"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1-2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Октябрь, апрель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Конкурс рисунков "Правила дорожные знать каждому положено"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Пожарная безопасность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Тренировочная эвакуация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Встреча с пожарными "Профессия - спасатель"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Кл.рук., сотрудники МЧС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Конкурс поделок "Огонь - друг, огонь - враг"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 доп.образования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Профилактика травматизма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Инструктаж "Безопасные перемены"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Сентябрь, после каникул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Кл.рук., дежурный учитель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Занятие "Осторожно, гололёд!"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Ноябрь, февраль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физкультуры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Памятка "Безопасность на детской площадке"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1-2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Май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Социальный педагог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Здоровый образ жизни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Акция "Чистые руки"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Октябрь, март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Медработник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Конкурс "Самый здоровый класс"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Тематическая неделя "Полезные привычки"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Ноябрь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Педагог-психолог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Противопожарная безопасность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Игра-квест "01 - пароль отважных"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Январь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Изготовление памяток "Как вести себя при пожаре"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Экскурсия в пожарную часть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</w:t>
            </w:r>
            <w:r/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Профилактика негативных явлений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Беседа "Что такое хорошо и что такое плохо"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1-2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Тренинг "Учимся решать конфликты"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Октябрь, март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Педагог-психолог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Родительское собрание "Безопасность в сети"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Февраль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информатики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Антитеррористическая безопасность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Инструктаж "Подозрительные предметы"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Сентябрь, май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Игра "Безопасность в школе"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Март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Памятка "Как вести себя в толпе"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Перед массовыми мероприятиями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Социальный педагог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Водная безопасность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Инструктаж "Осторожно, тонкий лёд!"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Ноябрь, март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Занятие "Правила поведения у воды"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Май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Конкурс рисунков "Безопасное лето"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Железнодорожная безопасность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Беседа "Железная дорога - зона повышенной опасности"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Инспектор ПДН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Просмотр мультфильма "Правила поведения на железной дороге"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1-2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Январь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Викторина "Внимание, поезд!"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Профилактика буллинга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. Занятие "Дружный класс"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Октябрь, февраль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Педагог-психолог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Акция "День добрых дел"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Декабрь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</w:t>
            </w:r>
            <w:r/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Создание "Почты доверия"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Социальный педагог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276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«СОЦИАЛЬНОЕ ПАРТНЕРСТВО (СЕТЕВОЕ ВЗАИМОДЕЙСТВИЕ)»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Взаимодействие с учреждениями культуры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Экскурсии в краеведческий музей "История родного края"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Кл.рук., музейные педагоги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Совместный проект с библиотекой "Читаем вместе"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Ежемесячно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Библиотекарь, кл.рук.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Сотрудничество с спортивными организациями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Мастер-классы от тренеров ДЮСШ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физкультуры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Спортивные праздники на базе ФОКа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Сентябрь, май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Акция "Зарядка с чемпионом"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Тренеры, кл.рук.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Работа с общественными организациями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Совместные акции с советом ветеранов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 праздникам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</w:t>
            </w:r>
            <w:r/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Уроки мужества с военно-патриотическим клубом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Февраль, май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Партнерство с правоохранительными органами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Встречи с инспектором ПДН "Азбука права"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Социальный педагог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Занятия с сотрудниками МЧС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Сетевое взаимодействие с другими школами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Совместные спортивные соревнования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Октябрь, март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физкультуры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Интеллектуальный марафон "Умники и умницы"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Февраль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УВР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Творческий фестиваль "Дружба"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Май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Сотрудничество с предприятиями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Экскурсия на хлебозавод "Как хлеб на стол пришел"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Встречи с родителями-профессионалами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Советник по ВР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Профориентационный проект "Город мастеров"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Педагог-психолог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276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«ПРОФОРИЕНТАЦИЯ»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Занятия по ранней профориентации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Игровые уроки «Профессии вокруг нас» (беседы, загадки, ребусы).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1-2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месяц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Цикл занятий «Путешествие в мир профессий» (знакомство с разными сферами труда).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 раза в четверть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Участие во Всероссийском профориентационном проекте «Шоу профессий» (онлайн-уроки)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Просмотр и обсуждение выпусков о современных профессиях (технических, творческих, медицинских и др.).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 проекта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Викторина «Что я узнал о профессиях?» после просмотра.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После каждого урока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Посещение мультимедийной выставки «Лаборатория будущего»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Творческое задание «Профессии будущего» (рисунки, мини-проекты).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После посещения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276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«ТРУДОВАЯ ДЕЯТЕЛЬНОСТЬ»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Теоретические занятия по основам труда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Беседа «Почему труд важён?» (знакомство с видами труда).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1-2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Урок-дискуссия «Профессии моих родителей».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Практические трудовые занятия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Работа с природными материалами (поделки из листьев, шишек).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1-2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Сентябрь-октябрь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технологии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Изготовление полезных вещей (кормушки для птиц, закладки для книг).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Ноябрь-декабрь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технологии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Дежурство по классу и школе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Дежурство в классе (полив цветов, протирание парт).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1-2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Дежурство в столовой (сервировка столов, уборка посуды).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Трудовые акции и субботники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Акция «Чистый класс» (генеральная уборка).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Субботник «Зелёный двор» (уборка территории, посадка цветов).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Апрель-май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Администрация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Творческие проекты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Конкурс поделок «Дары осени».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1-2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ИЗО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Выставка «Сделано своими руками».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Март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технологии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Экскурсии на производство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Экскурсия в швейную мастерскую.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Февраль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Соревнования и конкурсы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Конкурс «Лучший дежурный».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Спортивно-трудовой праздник «Сильные руки».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Май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физкультуры</w:t>
            </w:r>
            <w:r/>
          </w:p>
        </w:tc>
      </w:tr>
      <w:tr>
        <w:trPr/>
        <w:tc>
          <w:tcPr>
            <w:gridSpan w:val="5"/>
            <w:shd w:val="clear" w:fill="17365D" w:color="17365D"/>
            <w:tcW w:w="14276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ВАРИАТИВНЫЕ МОДУЛИ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276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«ШКОЛЬНЫЙ МУЗЕЙ»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Экскурсионная деятельность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Обзорная экскурсия «Знакомство с нашим музеем»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Руководитель музея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Тематическая экскурсия «История нашей школы»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Октябрь, март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Руководитель музея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Краеведческая работа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Сбор материалов «История моего района» (фото, интервью)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Сентябрь-май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Творческие проекты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Конкурс рисунков «Экспонат музея глазами детей»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1-2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Ноябрь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ИЗО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Изготовление макетов исторических зданий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Февраль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технологии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Тематические выставки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Выставка «Старые школьные принадлежности»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Декабрь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Руководитель музея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Выставка «Великая Отечественная война в семейных архивах»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Руководитель музея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Встречи с интересными людьми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Встреча с ветеранами педагогического труда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Руководитель музея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Беседа с местными краеведами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Февраль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Руководитель музея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Исследовательская деятельность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Проект «История одной семейной реликвии»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Январь-март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Руководитель музея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Создание летописи школы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Сентябрь-май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Руководитель музея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276" w:type="dxa"/>
            <w:vAlign w:val="top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«ДЕТСКИЕ ОБЩЕСТВЕННЫЕ ОБЪЕДИНЕНИЯ»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3"/>
                <w:lang w:eastAsia="ru-RU"/>
              </w:rPr>
              <w:t xml:space="preserve">Вступление в РДДМ «Движение первых» (первичное отделение) - Орлята России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Торжественная церемония посвящения в «Орлята России»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Сентябрь-октябрь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руководители, зам.</w:t>
            </w:r>
            <w:r/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 по ВР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Вручение атрибутики (значки, галстуки)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После посвящения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заместитель ВР</w:t>
            </w:r>
            <w:r/>
          </w:p>
        </w:tc>
      </w:tr>
      <w:tr>
        <w:trPr/>
        <w:tc>
          <w:tcPr>
            <w:gridSpan w:val="5"/>
            <w:tcW w:w="14276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Дни единых действий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Акция «Первый звонок» (поздравление первоклассников)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02.09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Советники по ВР, кл.рук.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Туристический слёт «Весёлые старты»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27.09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физкультуры</w:t>
            </w:r>
            <w:r/>
          </w:p>
        </w:tc>
      </w:tr>
      <w:tr>
        <w:trPr>
          <w:trHeight w:val="313"/>
        </w:trPr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Акция «Спасибо учителю!» (изготовление открыток)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04.10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технологии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Урок мужества с ветеранами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09.12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Спортивный праздник «А ну-ка, мальчики!»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21.02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физкультуры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Выставка «Мамины руки» (поделки)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07.03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технологии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Акция «Дерево счастья» (пожелания)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20.03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Психолог</w:t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Акция «Георгиевская ленточка»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09.05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127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Слёт активистов</w:t>
            </w:r>
            <w:r/>
          </w:p>
        </w:tc>
        <w:tc>
          <w:tcPr>
            <w:gridSpan w:val="2"/>
            <w:tcW w:w="1267" w:type="dxa"/>
            <w:vAlign w:val="center"/>
            <w:textDirection w:val="lrTb"/>
            <w:noWrap w:val="false"/>
          </w:tcPr>
          <w:p>
            <w:pPr>
              <w:pStyle w:val="410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</w:t>
            </w:r>
            <w:r/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19.05</w:t>
            </w:r>
            <w:r/>
          </w:p>
        </w:tc>
        <w:tc>
          <w:tcPr>
            <w:tcW w:w="4896" w:type="dxa"/>
            <w:vAlign w:val="center"/>
            <w:textDirection w:val="lrTb"/>
            <w:noWrap w:val="false"/>
          </w:tcPr>
          <w:p>
            <w:pPr>
              <w:pStyle w:val="410"/>
              <w:spacing w:lineRule="auto" w:line="24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</w:tbl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15"/>
    <w:next w:val="415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15"/>
    <w:next w:val="415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15"/>
    <w:next w:val="415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15"/>
    <w:next w:val="415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15"/>
    <w:next w:val="415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15"/>
    <w:next w:val="415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15"/>
    <w:next w:val="415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15"/>
    <w:next w:val="415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15"/>
    <w:next w:val="415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415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15"/>
    <w:next w:val="415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415"/>
    <w:next w:val="415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415"/>
    <w:next w:val="415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15"/>
    <w:next w:val="415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415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415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415"/>
    <w:next w:val="41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415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415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415"/>
    <w:next w:val="415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15"/>
    <w:next w:val="415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15"/>
    <w:next w:val="415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15"/>
    <w:next w:val="41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15"/>
    <w:next w:val="41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15"/>
    <w:next w:val="41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15"/>
    <w:next w:val="41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15"/>
    <w:next w:val="41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15"/>
    <w:next w:val="415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10">
    <w:name w:val="Обычный"/>
    <w:next w:val="410"/>
    <w:link w:val="410"/>
    <w:rPr>
      <w:sz w:val="22"/>
      <w:szCs w:val="22"/>
      <w:lang w:val="ru-RU" w:bidi="ar-SA" w:eastAsia="en-US"/>
    </w:rPr>
    <w:pPr>
      <w:spacing w:lineRule="auto" w:line="259" w:after="160"/>
    </w:pPr>
  </w:style>
  <w:style w:type="character" w:styleId="411">
    <w:name w:val="Основной шрифт абзаца"/>
    <w:next w:val="411"/>
    <w:link w:val="410"/>
    <w:semiHidden/>
  </w:style>
  <w:style w:type="table" w:styleId="412">
    <w:name w:val="Обычная таблица"/>
    <w:next w:val="412"/>
    <w:link w:val="410"/>
    <w:semiHidden/>
    <w:tblPr/>
  </w:style>
  <w:style w:type="numbering" w:styleId="413">
    <w:name w:val="Нет списка"/>
    <w:next w:val="413"/>
    <w:link w:val="410"/>
    <w:semiHidden/>
  </w:style>
  <w:style w:type="character" w:styleId="414">
    <w:name w:val="Строгий"/>
    <w:basedOn w:val="411"/>
    <w:next w:val="414"/>
    <w:link w:val="410"/>
    <w:rPr>
      <w:b/>
      <w:bCs/>
    </w:rPr>
  </w:style>
  <w:style w:type="paragraph" w:styleId="415" w:default="1">
    <w:name w:val="Normal"/>
    <w:next w:val="415"/>
    <w:link w:val="410"/>
    <w:rPr>
      <w:lang w:val="en-US" w:bidi="ar-SA" w:eastAsia="ru-RU"/>
    </w:rPr>
    <w:pPr>
      <w:jc w:val="both"/>
      <w:widowControl w:val="off"/>
    </w:pPr>
  </w:style>
  <w:style w:type="character" w:styleId="18405" w:default="1">
    <w:name w:val="Default Paragraph Font"/>
    <w:uiPriority w:val="1"/>
    <w:semiHidden/>
    <w:unhideWhenUsed/>
  </w:style>
  <w:style w:type="numbering" w:styleId="18406" w:default="1">
    <w:name w:val="No List"/>
    <w:uiPriority w:val="99"/>
    <w:semiHidden/>
    <w:unhideWhenUsed/>
  </w:style>
  <w:style w:type="table" w:styleId="18407" w:default="1">
    <w:name w:val="Normal Table"/>
    <w:uiPriority w:val="99"/>
    <w:semiHidden/>
    <w:unhideWhenUsed/>
    <w:tblPr/>
  </w:style>
  <w:style w:type="paragraph" w:styleId="1_604">
    <w:name w:val="ds-markdown-paragraph"/>
    <w:basedOn w:val="828"/>
    <w:next w:val="885"/>
    <w:link w:val="828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100" w:afterAutospacing="1" w:before="100" w:beforeAutospacing="1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2025-09-16T10:02:51Z</dcterms:modified>
</cp:coreProperties>
</file>