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2"/>
        <w:pBdr/>
        <w:spacing/>
        <w:ind/>
        <w:rPr>
          <w:u w:val="none"/>
        </w:rPr>
      </w:pPr>
      <w:r>
        <w:rPr>
          <w:u w:val="single"/>
        </w:rPr>
        <w:t xml:space="preserve">Льготные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категории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детей,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оздоравливающиеся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в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ЛДП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 xml:space="preserve">«Непоседы»:</w:t>
      </w:r>
      <w:r>
        <w:rPr>
          <w:u w:val="none"/>
        </w:rPr>
      </w:r>
    </w:p>
    <w:p>
      <w:pPr>
        <w:pStyle w:val="621"/>
        <w:pBdr/>
        <w:spacing/>
        <w:ind/>
        <w:rPr/>
      </w:pPr>
      <w:r>
        <w:rPr>
          <w:spacing w:val="-2"/>
        </w:rPr>
        <w:t xml:space="preserve">-дети-сироты</w:t>
      </w:r>
      <w:r/>
    </w:p>
    <w:p>
      <w:pPr>
        <w:pStyle w:val="621"/>
        <w:pBdr/>
        <w:spacing/>
        <w:ind/>
        <w:rPr/>
      </w:pPr>
      <w:r>
        <w:t xml:space="preserve">-дети,</w:t>
      </w:r>
      <w:r>
        <w:rPr>
          <w:spacing w:val="-5"/>
        </w:rPr>
        <w:t xml:space="preserve"> </w:t>
      </w:r>
      <w:r>
        <w:t xml:space="preserve">оставшиеся</w:t>
      </w:r>
      <w:r>
        <w:rPr>
          <w:spacing w:val="-1"/>
        </w:rPr>
        <w:t xml:space="preserve"> </w:t>
      </w:r>
      <w:r>
        <w:t xml:space="preserve">без</w:t>
      </w:r>
      <w:r>
        <w:rPr>
          <w:spacing w:val="-5"/>
        </w:rPr>
        <w:t xml:space="preserve"> </w:t>
      </w:r>
      <w:r>
        <w:t xml:space="preserve">попечения</w:t>
      </w:r>
      <w:r>
        <w:rPr>
          <w:spacing w:val="-1"/>
        </w:rPr>
        <w:t xml:space="preserve"> </w:t>
      </w:r>
      <w:r>
        <w:rPr>
          <w:spacing w:val="-2"/>
        </w:rPr>
        <w:t xml:space="preserve">родителей</w:t>
      </w:r>
      <w:r/>
    </w:p>
    <w:p>
      <w:pPr>
        <w:pStyle w:val="621"/>
        <w:pBdr/>
        <w:spacing w:before="181"/>
        <w:ind/>
        <w:rPr/>
      </w:pPr>
      <w:r>
        <w:rPr>
          <w:spacing w:val="-2"/>
        </w:rPr>
        <w:t xml:space="preserve">-дети-инвалиды</w:t>
      </w:r>
      <w:r/>
    </w:p>
    <w:p>
      <w:pPr>
        <w:pStyle w:val="621"/>
        <w:pBdr/>
        <w:spacing w:before="185" w:line="259" w:lineRule="auto"/>
        <w:ind w:right="140"/>
        <w:jc w:val="both"/>
        <w:rPr/>
      </w:pPr>
      <w:r>
        <w:t xml:space="preserve">-дети</w:t>
      </w:r>
      <w:r>
        <w:rPr>
          <w:spacing w:val="-6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ограниченными</w:t>
      </w:r>
      <w:r>
        <w:rPr>
          <w:spacing w:val="-7"/>
        </w:rPr>
        <w:t xml:space="preserve"> </w:t>
      </w:r>
      <w:r>
        <w:t xml:space="preserve">возможностями</w:t>
      </w:r>
      <w:r>
        <w:rPr>
          <w:spacing w:val="-11"/>
        </w:rPr>
        <w:t xml:space="preserve"> </w:t>
      </w:r>
      <w:r>
        <w:t xml:space="preserve">здоровья,</w:t>
      </w:r>
      <w:r>
        <w:rPr>
          <w:spacing w:val="-6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т.ч. имеющие</w:t>
      </w:r>
      <w:r>
        <w:rPr>
          <w:spacing w:val="-8"/>
        </w:rPr>
        <w:t xml:space="preserve"> </w:t>
      </w:r>
      <w:r>
        <w:t xml:space="preserve">недостатки</w:t>
      </w:r>
      <w:r>
        <w:rPr>
          <w:spacing w:val="-7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физическом (или) психическом развитии</w:t>
      </w:r>
      <w:r/>
    </w:p>
    <w:p>
      <w:pPr>
        <w:pStyle w:val="621"/>
        <w:pBdr/>
        <w:spacing w:before="157" w:line="242" w:lineRule="auto"/>
        <w:ind w:right="147"/>
        <w:jc w:val="both"/>
        <w:rPr/>
      </w:pPr>
      <w:r>
        <w:t xml:space="preserve">-дети-жертвы вооружённых и межнациональных конфликтов, экологических и техногенных катастроф, стихийных бедствий, в т.ч. ЧАЭС</w:t>
      </w:r>
      <w:r/>
    </w:p>
    <w:p>
      <w:pPr>
        <w:pStyle w:val="621"/>
        <w:pBdr/>
        <w:spacing w:before="274" w:line="259" w:lineRule="auto"/>
        <w:ind w:right="147"/>
        <w:jc w:val="both"/>
        <w:rPr/>
      </w:pPr>
      <w:r>
        <w:t xml:space="preserve">-дети из семей беженцев или вынужденных переселенцев (находящихся в экстремальных </w:t>
      </w:r>
      <w:r>
        <w:rPr>
          <w:spacing w:val="-2"/>
        </w:rPr>
        <w:t xml:space="preserve">условиях</w:t>
      </w:r>
      <w:r/>
    </w:p>
    <w:p>
      <w:pPr>
        <w:pStyle w:val="621"/>
        <w:pBdr/>
        <w:spacing w:before="157"/>
        <w:ind/>
        <w:rPr/>
      </w:pPr>
      <w:r>
        <w:t xml:space="preserve">-дети–</w:t>
      </w:r>
      <w:r>
        <w:rPr>
          <w:spacing w:val="-2"/>
        </w:rPr>
        <w:t xml:space="preserve"> </w:t>
      </w:r>
      <w:r>
        <w:t xml:space="preserve">жертвы</w:t>
      </w:r>
      <w:r>
        <w:rPr>
          <w:spacing w:val="-4"/>
        </w:rPr>
        <w:t xml:space="preserve"> </w:t>
      </w:r>
      <w:r>
        <w:rPr>
          <w:spacing w:val="-2"/>
        </w:rPr>
        <w:t xml:space="preserve">насилия</w:t>
      </w:r>
      <w:r/>
    </w:p>
    <w:p>
      <w:pPr>
        <w:pStyle w:val="621"/>
        <w:pBdr/>
        <w:spacing w:before="181"/>
        <w:ind/>
        <w:rPr/>
      </w:pPr>
      <w:r>
        <w:t xml:space="preserve">-дети,</w:t>
      </w:r>
      <w:r>
        <w:rPr>
          <w:spacing w:val="-4"/>
        </w:rPr>
        <w:t xml:space="preserve"> </w:t>
      </w:r>
      <w:r>
        <w:t xml:space="preserve">проживающие</w:t>
      </w:r>
      <w:r>
        <w:rPr>
          <w:spacing w:val="-5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малоимущих</w:t>
      </w:r>
      <w:r>
        <w:rPr>
          <w:spacing w:val="-8"/>
        </w:rPr>
        <w:t xml:space="preserve"> </w:t>
      </w:r>
      <w:r>
        <w:t xml:space="preserve">(малообеспеченных)</w:t>
      </w:r>
      <w:r>
        <w:rPr>
          <w:spacing w:val="-2"/>
        </w:rPr>
        <w:t xml:space="preserve"> семьях</w:t>
      </w:r>
      <w:r/>
    </w:p>
    <w:p>
      <w:pPr>
        <w:pStyle w:val="621"/>
        <w:pBdr/>
        <w:spacing w:before="184" w:line="259" w:lineRule="auto"/>
        <w:ind w:right="148"/>
        <w:jc w:val="both"/>
        <w:rPr/>
      </w:pPr>
      <w:r>
        <w:t xml:space="preserve">-дети с отклонениями в поведении (состоящие на учёте в подразделениях по делам несовершеннолетних территориальных органов МВД по РК</w:t>
      </w:r>
      <w:r/>
    </w:p>
    <w:p>
      <w:pPr>
        <w:pStyle w:val="621"/>
        <w:pBdr/>
        <w:spacing w:before="158" w:line="259" w:lineRule="auto"/>
        <w:ind w:right="147"/>
        <w:jc w:val="both"/>
        <w:rPr/>
      </w:pPr>
      <w:r>
        <w:t xml:space="preserve"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(на учёте в комиссиях по делам несовершеннолетних)</w:t>
      </w:r>
      <w:r/>
    </w:p>
    <w:p>
      <w:pPr>
        <w:pStyle w:val="621"/>
        <w:pBdr/>
        <w:spacing w:before="162"/>
        <w:ind/>
        <w:rPr/>
      </w:pPr>
      <w:r>
        <w:t xml:space="preserve">-дети,</w:t>
      </w:r>
      <w:r>
        <w:rPr>
          <w:spacing w:val="-4"/>
        </w:rPr>
        <w:t xml:space="preserve"> </w:t>
      </w:r>
      <w:r>
        <w:t xml:space="preserve">оказавшиеся</w:t>
      </w:r>
      <w:r>
        <w:rPr>
          <w:spacing w:val="-2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экстремальных</w:t>
      </w:r>
      <w:r>
        <w:rPr>
          <w:spacing w:val="-5"/>
        </w:rPr>
        <w:t xml:space="preserve"> </w:t>
      </w:r>
      <w:r>
        <w:rPr>
          <w:spacing w:val="-2"/>
        </w:rPr>
        <w:t xml:space="preserve">условиях</w:t>
      </w:r>
      <w:r/>
    </w:p>
    <w:p>
      <w:pPr>
        <w:pStyle w:val="621"/>
        <w:pBdr/>
        <w:spacing/>
        <w:ind/>
        <w:rPr/>
      </w:pPr>
      <w:r>
        <w:t xml:space="preserve">-дети</w:t>
      </w:r>
      <w:r>
        <w:rPr>
          <w:spacing w:val="-3"/>
        </w:rPr>
        <w:t xml:space="preserve"> </w:t>
      </w:r>
      <w:r>
        <w:t xml:space="preserve">из</w:t>
      </w:r>
      <w:r>
        <w:rPr>
          <w:spacing w:val="-5"/>
        </w:rPr>
        <w:t xml:space="preserve"> </w:t>
      </w:r>
      <w:r>
        <w:t xml:space="preserve">многодетных</w:t>
      </w:r>
      <w:r>
        <w:rPr>
          <w:spacing w:val="-6"/>
        </w:rPr>
        <w:t xml:space="preserve"> </w:t>
      </w:r>
      <w:r>
        <w:rPr>
          <w:spacing w:val="-2"/>
        </w:rPr>
        <w:t xml:space="preserve">семей</w:t>
      </w:r>
      <w:r/>
    </w:p>
    <w:p>
      <w:pPr>
        <w:pStyle w:val="621"/>
        <w:pBdr/>
        <w:spacing w:before="185"/>
        <w:ind/>
        <w:rPr/>
      </w:pPr>
      <w:r>
        <w:t xml:space="preserve">-дети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5"/>
        </w:rPr>
        <w:t xml:space="preserve"> </w:t>
      </w:r>
      <w:r>
        <w:t xml:space="preserve">неполных</w:t>
      </w:r>
      <w:r>
        <w:rPr>
          <w:spacing w:val="-5"/>
        </w:rPr>
        <w:t xml:space="preserve"> </w:t>
      </w:r>
      <w:r>
        <w:rPr>
          <w:spacing w:val="-2"/>
        </w:rPr>
        <w:t xml:space="preserve">семей</w:t>
      </w:r>
      <w:r/>
    </w:p>
    <w:p>
      <w:pPr>
        <w:pStyle w:val="621"/>
        <w:pBdr/>
        <w:spacing/>
        <w:ind/>
        <w:rPr/>
      </w:pPr>
      <w:r>
        <w:t xml:space="preserve">-талантливые</w:t>
      </w:r>
      <w:r>
        <w:rPr>
          <w:spacing w:val="1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одаренные</w:t>
      </w:r>
      <w:r>
        <w:rPr>
          <w:spacing w:val="1"/>
        </w:rPr>
        <w:t xml:space="preserve"> </w:t>
      </w:r>
      <w:r>
        <w:rPr>
          <w:spacing w:val="-4"/>
        </w:rPr>
        <w:t xml:space="preserve">дети</w:t>
      </w:r>
      <w:r/>
    </w:p>
    <w:p>
      <w:pPr>
        <w:pStyle w:val="621"/>
        <w:pBdr/>
        <w:spacing w:before="181"/>
        <w:ind/>
        <w:rPr/>
      </w:pPr>
      <w:r>
        <w:t xml:space="preserve">-отличники</w:t>
      </w:r>
      <w:r>
        <w:rPr>
          <w:spacing w:val="-9"/>
        </w:rPr>
        <w:t xml:space="preserve"> </w:t>
      </w:r>
      <w:r>
        <w:rPr>
          <w:spacing w:val="-2"/>
        </w:rPr>
        <w:t xml:space="preserve">обучения</w:t>
      </w:r>
      <w:r/>
    </w:p>
    <w:p>
      <w:pPr>
        <w:pStyle w:val="621"/>
        <w:pBdr/>
        <w:spacing w:before="184"/>
        <w:ind/>
        <w:rPr/>
      </w:pPr>
      <w:r>
        <w:t xml:space="preserve">-лидеры</w:t>
      </w:r>
      <w:r>
        <w:rPr>
          <w:spacing w:val="-5"/>
        </w:rPr>
        <w:t xml:space="preserve"> </w:t>
      </w:r>
      <w:r>
        <w:t xml:space="preserve">детских</w:t>
      </w:r>
      <w:r>
        <w:rPr>
          <w:spacing w:val="-8"/>
        </w:rPr>
        <w:t xml:space="preserve"> </w:t>
      </w:r>
      <w:r>
        <w:t xml:space="preserve">общественных</w:t>
      </w:r>
      <w:r>
        <w:rPr>
          <w:spacing w:val="-8"/>
        </w:rPr>
        <w:t xml:space="preserve"> </w:t>
      </w:r>
      <w:r>
        <w:t xml:space="preserve">организаций,</w:t>
      </w:r>
      <w:r>
        <w:rPr>
          <w:spacing w:val="-7"/>
        </w:rPr>
        <w:t xml:space="preserve"> </w:t>
      </w:r>
      <w:r>
        <w:t xml:space="preserve">ученического</w:t>
      </w:r>
      <w:r>
        <w:rPr>
          <w:spacing w:val="1"/>
        </w:rPr>
        <w:t xml:space="preserve"> </w:t>
      </w:r>
      <w:r>
        <w:rPr>
          <w:spacing w:val="-2"/>
        </w:rPr>
        <w:t xml:space="preserve">самоуправления</w:t>
      </w:r>
      <w:r/>
    </w:p>
    <w:p>
      <w:pPr>
        <w:pStyle w:val="621"/>
        <w:pBdr/>
        <w:spacing w:before="181"/>
        <w:ind/>
        <w:rPr/>
      </w:pPr>
      <w:r>
        <w:t xml:space="preserve">-дети-участники</w:t>
      </w:r>
      <w:r>
        <w:rPr>
          <w:spacing w:val="-3"/>
        </w:rPr>
        <w:t xml:space="preserve"> </w:t>
      </w:r>
      <w:r>
        <w:t xml:space="preserve">детских</w:t>
      </w:r>
      <w:r>
        <w:rPr>
          <w:spacing w:val="-6"/>
        </w:rPr>
        <w:t xml:space="preserve"> </w:t>
      </w:r>
      <w:r>
        <w:t xml:space="preserve">творческих</w:t>
      </w:r>
      <w:r>
        <w:rPr>
          <w:spacing w:val="-6"/>
        </w:rPr>
        <w:t xml:space="preserve"> </w:t>
      </w:r>
      <w:r>
        <w:t xml:space="preserve">коллективов</w:t>
      </w:r>
      <w:r>
        <w:rPr>
          <w:spacing w:val="-4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спортивных</w:t>
      </w:r>
      <w:r>
        <w:rPr>
          <w:spacing w:val="-6"/>
        </w:rPr>
        <w:t xml:space="preserve"> </w:t>
      </w:r>
      <w:r>
        <w:rPr>
          <w:spacing w:val="-2"/>
        </w:rPr>
        <w:t xml:space="preserve">команд</w:t>
      </w:r>
      <w:r/>
    </w:p>
    <w:p>
      <w:pPr>
        <w:pStyle w:val="621"/>
        <w:pBdr/>
        <w:spacing w:line="259" w:lineRule="auto"/>
        <w:ind w:right="143"/>
        <w:jc w:val="both"/>
        <w:rPr/>
      </w:pPr>
      <w:r>
        <w:t xml:space="preserve">-дети, родители которых погибли от несчастных случаев на производстве или во время исполнения служебных обязанностей</w:t>
      </w:r>
      <w:r/>
    </w:p>
    <w:p>
      <w:pPr>
        <w:pStyle w:val="621"/>
        <w:pBdr/>
        <w:spacing w:before="162"/>
        <w:ind/>
        <w:rPr/>
      </w:pPr>
      <w:r>
        <w:t xml:space="preserve">-дети</w:t>
      </w:r>
      <w:r>
        <w:rPr>
          <w:spacing w:val="-7"/>
        </w:rPr>
        <w:t xml:space="preserve"> </w:t>
      </w:r>
      <w:r>
        <w:t xml:space="preserve">работников</w:t>
      </w:r>
      <w:r>
        <w:rPr>
          <w:spacing w:val="-4"/>
        </w:rPr>
        <w:t xml:space="preserve"> </w:t>
      </w:r>
      <w:r>
        <w:t xml:space="preserve">агропромышленного</w:t>
      </w:r>
      <w:r>
        <w:rPr>
          <w:spacing w:val="-1"/>
        </w:rPr>
        <w:t xml:space="preserve"> </w:t>
      </w:r>
      <w:r>
        <w:t xml:space="preserve">комплекса</w:t>
      </w:r>
      <w:r>
        <w:rPr>
          <w:spacing w:val="-6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социальной</w:t>
      </w:r>
      <w:r>
        <w:rPr>
          <w:spacing w:val="-4"/>
        </w:rPr>
        <w:t xml:space="preserve"> </w:t>
      </w:r>
      <w:r>
        <w:t xml:space="preserve">сферы</w:t>
      </w:r>
      <w:r>
        <w:rPr>
          <w:spacing w:val="-4"/>
        </w:rPr>
        <w:t xml:space="preserve"> села</w:t>
      </w:r>
      <w:r/>
    </w:p>
    <w:p>
      <w:pPr>
        <w:pStyle w:val="621"/>
        <w:pBdr/>
        <w:spacing w:before="181" w:line="259" w:lineRule="auto"/>
        <w:ind w:right="134"/>
        <w:jc w:val="both"/>
        <w:rPr/>
      </w:pPr>
      <w:r>
        <w:t xml:space="preserve">-дети</w:t>
      </w:r>
      <w:r>
        <w:rPr>
          <w:spacing w:val="-15"/>
        </w:rPr>
        <w:t xml:space="preserve"> </w:t>
      </w:r>
      <w:r>
        <w:t xml:space="preserve">родители</w:t>
      </w:r>
      <w:r>
        <w:rPr>
          <w:spacing w:val="-15"/>
        </w:rPr>
        <w:t xml:space="preserve"> </w:t>
      </w:r>
      <w:r>
        <w:t xml:space="preserve">которых</w:t>
      </w:r>
      <w:r>
        <w:rPr>
          <w:spacing w:val="-15"/>
        </w:rPr>
        <w:t xml:space="preserve"> </w:t>
      </w:r>
      <w:r>
        <w:t xml:space="preserve">являются</w:t>
      </w:r>
      <w:r>
        <w:rPr>
          <w:spacing w:val="-15"/>
        </w:rPr>
        <w:t xml:space="preserve"> </w:t>
      </w:r>
      <w:r>
        <w:t xml:space="preserve">участниками</w:t>
      </w:r>
      <w:r>
        <w:rPr>
          <w:spacing w:val="-15"/>
        </w:rPr>
        <w:t xml:space="preserve"> </w:t>
      </w:r>
      <w:r>
        <w:t xml:space="preserve">специальной</w:t>
      </w:r>
      <w:r>
        <w:rPr>
          <w:spacing w:val="-15"/>
        </w:rPr>
        <w:t xml:space="preserve"> </w:t>
      </w:r>
      <w:r>
        <w:t xml:space="preserve">военной</w:t>
      </w:r>
      <w:r>
        <w:rPr>
          <w:spacing w:val="-15"/>
        </w:rPr>
        <w:t xml:space="preserve"> </w:t>
      </w:r>
      <w:r>
        <w:t xml:space="preserve">операции,</w:t>
      </w:r>
      <w:r>
        <w:rPr>
          <w:spacing w:val="-15"/>
        </w:rPr>
        <w:t xml:space="preserve"> </w:t>
      </w:r>
      <w:r>
        <w:t xml:space="preserve">в</w:t>
      </w:r>
      <w:r>
        <w:rPr>
          <w:spacing w:val="-15"/>
        </w:rPr>
        <w:t xml:space="preserve"> </w:t>
      </w:r>
      <w:r>
        <w:t xml:space="preserve">том</w:t>
      </w:r>
      <w:r>
        <w:rPr>
          <w:spacing w:val="-15"/>
        </w:rPr>
        <w:t xml:space="preserve"> </w:t>
      </w:r>
      <w:r>
        <w:t xml:space="preserve">числе получили ранение или погибли в ходе участия в специальной военной операции (дети участников СВО)</w:t>
      </w:r>
      <w:r/>
    </w:p>
    <w:sectPr>
      <w:footnotePr/>
      <w:endnotePr/>
      <w:type w:val="continuous"/>
      <w:pgSz w:h="16840" w:orient="portrait" w:w="11910"/>
      <w:pgMar w:top="1040" w:right="708" w:bottom="280" w:left="1559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7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17"/>
    <w:link w:val="622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7"/>
    <w:link w:val="42"/>
    <w:uiPriority w:val="99"/>
    <w:pPr>
      <w:pBdr/>
      <w:spacing/>
      <w:ind/>
    </w:pPr>
  </w:style>
  <w:style w:type="paragraph" w:styleId="44">
    <w:name w:val="Footer"/>
    <w:basedOn w:val="62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7"/>
    <w:link w:val="44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0"/>
    <w:next w:val="62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character" w:styleId="617" w:default="1">
    <w:name w:val="Default Paragraph Font"/>
    <w:uiPriority w:val="1"/>
    <w:semiHidden/>
    <w:unhideWhenUsed/>
    <w:pPr>
      <w:pBdr/>
      <w:spacing/>
      <w:ind/>
    </w:pPr>
  </w:style>
  <w:style w:type="table" w:styleId="618" w:default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21">
    <w:name w:val="Body Text"/>
    <w:basedOn w:val="620"/>
    <w:uiPriority w:val="1"/>
    <w:qFormat/>
    <w:pPr>
      <w:pBdr/>
      <w:spacing w:before="180"/>
      <w:ind w:left="14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22">
    <w:name w:val="Title"/>
    <w:basedOn w:val="620"/>
    <w:uiPriority w:val="1"/>
    <w:qFormat/>
    <w:pPr>
      <w:pBdr/>
      <w:spacing w:before="71"/>
      <w:ind w:left="140"/>
    </w:pPr>
    <w:rPr>
      <w:rFonts w:ascii="Times New Roman" w:hAnsi="Times New Roman" w:eastAsia="Times New Roman" w:cs="Times New Roman"/>
      <w:b/>
      <w:bCs/>
      <w:sz w:val="24"/>
      <w:szCs w:val="24"/>
      <w:u w:val="single"/>
      <w:lang w:val="ru-RU" w:eastAsia="en-US" w:bidi="ar-SA"/>
    </w:rPr>
  </w:style>
  <w:style w:type="paragraph" w:styleId="623">
    <w:name w:val="List Paragraph"/>
    <w:basedOn w:val="620"/>
    <w:uiPriority w:val="1"/>
    <w:qFormat/>
    <w:pPr>
      <w:pBdr/>
      <w:spacing/>
      <w:ind/>
    </w:pPr>
    <w:rPr>
      <w:lang w:val="ru-RU" w:eastAsia="en-US" w:bidi="ar-SA"/>
    </w:rPr>
  </w:style>
  <w:style w:type="paragraph" w:styleId="624">
    <w:name w:val="Table Paragraph"/>
    <w:basedOn w:val="620"/>
    <w:uiPriority w:val="1"/>
    <w:qFormat/>
    <w:pPr>
      <w:pBdr/>
      <w:spacing/>
      <w:ind/>
    </w:pPr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Пикина</dc:creator>
  <cp:revision>1</cp:revision>
  <dcterms:created xsi:type="dcterms:W3CDTF">2025-12-18T11:11:12Z</dcterms:created>
  <dcterms:modified xsi:type="dcterms:W3CDTF">2025-12-18T11:13:06Z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3-Heights(TM) PDF Security Shell 4.8.25.2 (http://www.pdf-tools.com)</vt:lpwstr>
  </property>
</Properties>
</file>