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F36" w:rsidRPr="00995347" w:rsidRDefault="00FA4F36" w:rsidP="00FA4F36">
      <w:pPr>
        <w:spacing w:after="0" w:line="240" w:lineRule="auto"/>
        <w:jc w:val="center"/>
        <w:rPr>
          <w:rFonts w:ascii="Times New Roman" w:hAnsi="Times New Roman" w:cs="Times New Roman"/>
          <w:sz w:val="28"/>
          <w:szCs w:val="24"/>
        </w:rPr>
      </w:pPr>
      <w:r w:rsidRPr="00995347">
        <w:rPr>
          <w:rFonts w:ascii="Times New Roman" w:hAnsi="Times New Roman" w:cs="Times New Roman"/>
          <w:sz w:val="28"/>
          <w:szCs w:val="24"/>
        </w:rPr>
        <w:t xml:space="preserve">МУНИЦИПАЛЬНОЕ БЮДЖЕТНОЕ ОБЩЕОБРАЗОВАТЕЛЬНОЕ УЧРЕЖДЕНИЕ   </w:t>
      </w:r>
    </w:p>
    <w:p w:rsidR="00FA4F36" w:rsidRPr="00995347" w:rsidRDefault="00FA4F36" w:rsidP="00FA4F36">
      <w:pPr>
        <w:spacing w:after="0" w:line="240" w:lineRule="auto"/>
        <w:jc w:val="center"/>
        <w:rPr>
          <w:rFonts w:ascii="Times New Roman" w:hAnsi="Times New Roman" w:cs="Times New Roman"/>
          <w:sz w:val="28"/>
          <w:szCs w:val="24"/>
        </w:rPr>
      </w:pPr>
      <w:r w:rsidRPr="00995347">
        <w:rPr>
          <w:rFonts w:ascii="Times New Roman" w:hAnsi="Times New Roman" w:cs="Times New Roman"/>
          <w:sz w:val="28"/>
          <w:szCs w:val="24"/>
        </w:rPr>
        <w:t xml:space="preserve">«ПАРТИЗАНСКАЯ  ОБЩЕОБРАЗОВАТЕЛЬНАЯ ШКОЛА» КИРОВСКОГО РАЙОНА РЕСПУБЛИКИ КРЫМ </w:t>
      </w: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r w:rsidRPr="00995347">
        <w:rPr>
          <w:rFonts w:ascii="Times New Roman" w:hAnsi="Times New Roman" w:cs="Times New Roman"/>
          <w:sz w:val="28"/>
          <w:szCs w:val="24"/>
        </w:rPr>
        <w:t xml:space="preserve">Принята                                                     Утверждено </w:t>
      </w:r>
    </w:p>
    <w:p w:rsidR="00FA4F36" w:rsidRPr="00995347" w:rsidRDefault="00FA4F36" w:rsidP="00FA4F36">
      <w:pPr>
        <w:spacing w:after="0" w:line="240" w:lineRule="auto"/>
        <w:rPr>
          <w:rFonts w:ascii="Times New Roman" w:hAnsi="Times New Roman" w:cs="Times New Roman"/>
          <w:sz w:val="28"/>
          <w:szCs w:val="24"/>
        </w:rPr>
      </w:pPr>
      <w:r w:rsidRPr="00995347">
        <w:rPr>
          <w:rFonts w:ascii="Times New Roman" w:hAnsi="Times New Roman" w:cs="Times New Roman"/>
          <w:sz w:val="28"/>
          <w:szCs w:val="24"/>
        </w:rPr>
        <w:t>Педагогический советом                         и. о. директора МБОУ « Партизанская ОШ»</w:t>
      </w:r>
    </w:p>
    <w:p w:rsidR="00FA4F36" w:rsidRPr="00995347" w:rsidRDefault="00FA4F36" w:rsidP="00FA4F36">
      <w:pPr>
        <w:spacing w:after="0" w:line="240" w:lineRule="auto"/>
        <w:rPr>
          <w:rFonts w:ascii="Times New Roman" w:hAnsi="Times New Roman" w:cs="Times New Roman"/>
          <w:sz w:val="28"/>
          <w:szCs w:val="24"/>
        </w:rPr>
      </w:pPr>
      <w:r w:rsidRPr="00995347">
        <w:rPr>
          <w:rFonts w:ascii="Times New Roman" w:hAnsi="Times New Roman" w:cs="Times New Roman"/>
          <w:sz w:val="28"/>
          <w:szCs w:val="24"/>
        </w:rPr>
        <w:t xml:space="preserve">МБОУ « Партизанская ОШ»                   ___________ Суржина Н.В. </w:t>
      </w:r>
    </w:p>
    <w:p w:rsidR="00FA4F36" w:rsidRPr="00995347" w:rsidRDefault="00FA4F36" w:rsidP="00FA4F36">
      <w:pPr>
        <w:spacing w:after="0" w:line="240" w:lineRule="auto"/>
        <w:rPr>
          <w:rFonts w:ascii="Times New Roman" w:hAnsi="Times New Roman" w:cs="Times New Roman"/>
          <w:sz w:val="28"/>
          <w:szCs w:val="24"/>
        </w:rPr>
      </w:pPr>
      <w:r w:rsidRPr="00995347">
        <w:rPr>
          <w:rFonts w:ascii="Times New Roman" w:hAnsi="Times New Roman" w:cs="Times New Roman"/>
          <w:sz w:val="28"/>
          <w:szCs w:val="24"/>
        </w:rPr>
        <w:t xml:space="preserve">Протокол № </w:t>
      </w:r>
      <w:r w:rsidR="00553B84">
        <w:rPr>
          <w:rFonts w:ascii="Times New Roman" w:hAnsi="Times New Roman" w:cs="Times New Roman"/>
          <w:sz w:val="28"/>
          <w:szCs w:val="24"/>
        </w:rPr>
        <w:t>3</w:t>
      </w:r>
    </w:p>
    <w:p w:rsidR="00FA4F36" w:rsidRPr="00995347" w:rsidRDefault="00553B84" w:rsidP="00FA4F36">
      <w:pPr>
        <w:spacing w:after="0" w:line="240" w:lineRule="auto"/>
        <w:rPr>
          <w:rFonts w:ascii="Times New Roman" w:hAnsi="Times New Roman" w:cs="Times New Roman"/>
          <w:sz w:val="28"/>
          <w:szCs w:val="24"/>
        </w:rPr>
      </w:pPr>
      <w:r>
        <w:rPr>
          <w:rFonts w:ascii="Times New Roman" w:hAnsi="Times New Roman" w:cs="Times New Roman"/>
          <w:sz w:val="28"/>
          <w:szCs w:val="24"/>
        </w:rPr>
        <w:t>от « 30» 08.</w:t>
      </w:r>
      <w:r w:rsidR="00FA4F36" w:rsidRPr="00995347">
        <w:rPr>
          <w:rFonts w:ascii="Times New Roman" w:hAnsi="Times New Roman" w:cs="Times New Roman"/>
          <w:sz w:val="28"/>
          <w:szCs w:val="24"/>
        </w:rPr>
        <w:t xml:space="preserve"> 20</w:t>
      </w:r>
      <w:r>
        <w:rPr>
          <w:rFonts w:ascii="Times New Roman" w:hAnsi="Times New Roman" w:cs="Times New Roman"/>
          <w:sz w:val="28"/>
          <w:szCs w:val="24"/>
        </w:rPr>
        <w:t>23</w:t>
      </w:r>
      <w:r w:rsidR="00FA4F36" w:rsidRPr="00995347">
        <w:rPr>
          <w:rFonts w:ascii="Times New Roman" w:hAnsi="Times New Roman" w:cs="Times New Roman"/>
          <w:sz w:val="28"/>
          <w:szCs w:val="24"/>
        </w:rPr>
        <w:t xml:space="preserve">г.         </w:t>
      </w:r>
      <w:r>
        <w:rPr>
          <w:rFonts w:ascii="Times New Roman" w:hAnsi="Times New Roman" w:cs="Times New Roman"/>
          <w:sz w:val="28"/>
          <w:szCs w:val="24"/>
        </w:rPr>
        <w:t xml:space="preserve">                                 Приказ № 94 о/д  от    31.08.2024г</w:t>
      </w:r>
      <w:r w:rsidR="00FA4F36" w:rsidRPr="00995347">
        <w:rPr>
          <w:rFonts w:ascii="Times New Roman" w:hAnsi="Times New Roman" w:cs="Times New Roman"/>
          <w:sz w:val="28"/>
          <w:szCs w:val="24"/>
        </w:rPr>
        <w:t xml:space="preserve">г.  </w:t>
      </w: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b/>
          <w:sz w:val="28"/>
          <w:szCs w:val="24"/>
        </w:rPr>
      </w:pPr>
      <w:r w:rsidRPr="00995347">
        <w:rPr>
          <w:rFonts w:ascii="Times New Roman" w:hAnsi="Times New Roman" w:cs="Times New Roman"/>
          <w:b/>
          <w:sz w:val="28"/>
          <w:szCs w:val="24"/>
        </w:rPr>
        <w:t xml:space="preserve">Дополнительная общеобразовательная  общеразвивающая программа  </w:t>
      </w:r>
    </w:p>
    <w:p w:rsidR="00FA4F36" w:rsidRPr="00995347" w:rsidRDefault="00FA4F36" w:rsidP="00FA4F36">
      <w:pPr>
        <w:spacing w:after="0" w:line="240" w:lineRule="auto"/>
        <w:jc w:val="center"/>
        <w:rPr>
          <w:rFonts w:ascii="Times New Roman" w:hAnsi="Times New Roman" w:cs="Times New Roman"/>
          <w:b/>
          <w:sz w:val="28"/>
          <w:szCs w:val="24"/>
        </w:rPr>
      </w:pPr>
      <w:r w:rsidRPr="00995347">
        <w:rPr>
          <w:rFonts w:ascii="Times New Roman" w:hAnsi="Times New Roman" w:cs="Times New Roman"/>
          <w:b/>
          <w:sz w:val="28"/>
          <w:szCs w:val="24"/>
        </w:rPr>
        <w:t>«</w:t>
      </w:r>
      <w:r w:rsidR="00A87E29" w:rsidRPr="00995347">
        <w:rPr>
          <w:rFonts w:ascii="Times New Roman" w:hAnsi="Times New Roman" w:cs="Times New Roman"/>
          <w:b/>
          <w:sz w:val="28"/>
          <w:szCs w:val="24"/>
        </w:rPr>
        <w:t>Занима</w:t>
      </w:r>
      <w:r w:rsidRPr="00995347">
        <w:rPr>
          <w:rFonts w:ascii="Times New Roman" w:hAnsi="Times New Roman" w:cs="Times New Roman"/>
          <w:b/>
          <w:sz w:val="28"/>
          <w:szCs w:val="24"/>
        </w:rPr>
        <w:t xml:space="preserve">тельная физика» </w:t>
      </w:r>
    </w:p>
    <w:p w:rsidR="00FA4F36" w:rsidRPr="00995347" w:rsidRDefault="00FA4F36" w:rsidP="00FA4F36">
      <w:pPr>
        <w:spacing w:after="0" w:line="240" w:lineRule="auto"/>
        <w:jc w:val="center"/>
        <w:rPr>
          <w:rFonts w:ascii="Times New Roman" w:hAnsi="Times New Roman" w:cs="Times New Roman"/>
          <w:b/>
          <w:sz w:val="28"/>
          <w:szCs w:val="24"/>
        </w:rPr>
      </w:pPr>
    </w:p>
    <w:p w:rsidR="00FA4F36" w:rsidRPr="00995347" w:rsidRDefault="00FA4F36" w:rsidP="00FA4F36">
      <w:pPr>
        <w:spacing w:after="0" w:line="240" w:lineRule="auto"/>
        <w:rPr>
          <w:rFonts w:ascii="Times New Roman" w:hAnsi="Times New Roman" w:cs="Times New Roman"/>
          <w:sz w:val="28"/>
          <w:szCs w:val="24"/>
        </w:rPr>
      </w:pPr>
      <w:r w:rsidRPr="00995347">
        <w:rPr>
          <w:rFonts w:ascii="Times New Roman" w:hAnsi="Times New Roman" w:cs="Times New Roman"/>
          <w:sz w:val="28"/>
          <w:szCs w:val="24"/>
        </w:rPr>
        <w:t xml:space="preserve">Направленность: </w:t>
      </w:r>
      <w:r w:rsidR="00DB3FD7" w:rsidRPr="00995347">
        <w:rPr>
          <w:rFonts w:ascii="Times New Roman" w:hAnsi="Times New Roman" w:cs="Times New Roman"/>
          <w:sz w:val="28"/>
          <w:szCs w:val="24"/>
          <w:u w:val="single"/>
        </w:rPr>
        <w:t>естественнонаучная</w:t>
      </w:r>
    </w:p>
    <w:p w:rsidR="00FA4F36" w:rsidRPr="00995347" w:rsidRDefault="00FA4F36" w:rsidP="00FA4F36">
      <w:pPr>
        <w:spacing w:after="0" w:line="240" w:lineRule="auto"/>
        <w:rPr>
          <w:rFonts w:ascii="Times New Roman" w:hAnsi="Times New Roman" w:cs="Times New Roman"/>
          <w:sz w:val="28"/>
          <w:szCs w:val="24"/>
          <w:u w:val="single"/>
        </w:rPr>
      </w:pPr>
      <w:r w:rsidRPr="00995347">
        <w:rPr>
          <w:rFonts w:ascii="Times New Roman" w:hAnsi="Times New Roman" w:cs="Times New Roman"/>
          <w:sz w:val="28"/>
          <w:szCs w:val="24"/>
        </w:rPr>
        <w:t xml:space="preserve">Срок реализации программы: </w:t>
      </w:r>
      <w:r w:rsidRPr="00995347">
        <w:rPr>
          <w:rFonts w:ascii="Times New Roman" w:hAnsi="Times New Roman" w:cs="Times New Roman"/>
          <w:sz w:val="28"/>
          <w:szCs w:val="24"/>
          <w:u w:val="single"/>
        </w:rPr>
        <w:t>1 год</w:t>
      </w:r>
    </w:p>
    <w:p w:rsidR="00FA4F36" w:rsidRPr="00995347" w:rsidRDefault="00FA4F36" w:rsidP="00FA4F36">
      <w:pPr>
        <w:spacing w:after="0" w:line="240" w:lineRule="auto"/>
        <w:rPr>
          <w:rFonts w:ascii="Times New Roman" w:hAnsi="Times New Roman" w:cs="Times New Roman"/>
          <w:sz w:val="28"/>
          <w:szCs w:val="24"/>
          <w:u w:val="single"/>
        </w:rPr>
      </w:pPr>
      <w:r w:rsidRPr="00995347">
        <w:rPr>
          <w:rFonts w:ascii="Times New Roman" w:hAnsi="Times New Roman" w:cs="Times New Roman"/>
          <w:sz w:val="28"/>
          <w:szCs w:val="24"/>
        </w:rPr>
        <w:t xml:space="preserve">Вид программы: </w:t>
      </w:r>
      <w:r w:rsidRPr="00995347">
        <w:rPr>
          <w:rFonts w:ascii="Times New Roman" w:hAnsi="Times New Roman" w:cs="Times New Roman"/>
          <w:sz w:val="28"/>
          <w:szCs w:val="24"/>
          <w:u w:val="single"/>
        </w:rPr>
        <w:t>модифицированная</w:t>
      </w:r>
    </w:p>
    <w:p w:rsidR="00FA4F36" w:rsidRPr="00995347" w:rsidRDefault="00FA4F36" w:rsidP="00FA4F36">
      <w:pPr>
        <w:spacing w:after="0" w:line="240" w:lineRule="auto"/>
        <w:rPr>
          <w:rFonts w:ascii="Times New Roman" w:hAnsi="Times New Roman" w:cs="Times New Roman"/>
          <w:sz w:val="28"/>
          <w:szCs w:val="24"/>
          <w:u w:val="single"/>
        </w:rPr>
      </w:pPr>
      <w:r w:rsidRPr="00995347">
        <w:rPr>
          <w:rFonts w:ascii="Times New Roman" w:hAnsi="Times New Roman" w:cs="Times New Roman"/>
          <w:sz w:val="28"/>
          <w:szCs w:val="24"/>
        </w:rPr>
        <w:t xml:space="preserve">Уровень: </w:t>
      </w:r>
      <w:r w:rsidRPr="00995347">
        <w:rPr>
          <w:rFonts w:ascii="Times New Roman" w:hAnsi="Times New Roman" w:cs="Times New Roman"/>
          <w:sz w:val="28"/>
          <w:szCs w:val="24"/>
          <w:u w:val="single"/>
        </w:rPr>
        <w:t>базовый</w:t>
      </w:r>
    </w:p>
    <w:p w:rsidR="00FA4F36" w:rsidRPr="00995347" w:rsidRDefault="00FA4F36" w:rsidP="00FA4F36">
      <w:pPr>
        <w:spacing w:after="0" w:line="240" w:lineRule="auto"/>
        <w:rPr>
          <w:rFonts w:ascii="Times New Roman" w:hAnsi="Times New Roman" w:cs="Times New Roman"/>
          <w:sz w:val="28"/>
          <w:szCs w:val="24"/>
          <w:u w:val="single"/>
        </w:rPr>
      </w:pPr>
      <w:r w:rsidRPr="00995347">
        <w:rPr>
          <w:rFonts w:ascii="Times New Roman" w:hAnsi="Times New Roman" w:cs="Times New Roman"/>
          <w:sz w:val="28"/>
          <w:szCs w:val="24"/>
        </w:rPr>
        <w:t xml:space="preserve">Возраст участников программы: </w:t>
      </w:r>
      <w:r w:rsidR="00A87E29" w:rsidRPr="00995347">
        <w:rPr>
          <w:rFonts w:ascii="Times New Roman" w:hAnsi="Times New Roman" w:cs="Times New Roman"/>
          <w:sz w:val="28"/>
          <w:szCs w:val="24"/>
          <w:u w:val="single"/>
        </w:rPr>
        <w:t>11-16</w:t>
      </w:r>
      <w:r w:rsidRPr="00995347">
        <w:rPr>
          <w:rFonts w:ascii="Times New Roman" w:hAnsi="Times New Roman" w:cs="Times New Roman"/>
          <w:sz w:val="28"/>
          <w:szCs w:val="24"/>
          <w:u w:val="single"/>
        </w:rPr>
        <w:t xml:space="preserve"> лет</w:t>
      </w:r>
    </w:p>
    <w:p w:rsidR="00FA4F36" w:rsidRPr="00995347" w:rsidRDefault="00FA4F36"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p>
    <w:p w:rsidR="00FA4F36" w:rsidRPr="00995347" w:rsidRDefault="00FA4F36" w:rsidP="00FA4F36">
      <w:pPr>
        <w:spacing w:after="0" w:line="240" w:lineRule="auto"/>
        <w:jc w:val="right"/>
        <w:rPr>
          <w:rFonts w:ascii="Times New Roman" w:hAnsi="Times New Roman" w:cs="Times New Roman"/>
          <w:sz w:val="28"/>
          <w:szCs w:val="24"/>
        </w:rPr>
      </w:pPr>
    </w:p>
    <w:p w:rsidR="00FA4F36" w:rsidRPr="00995347" w:rsidRDefault="00FA4F36" w:rsidP="00FA4F36">
      <w:pPr>
        <w:spacing w:after="0" w:line="240" w:lineRule="auto"/>
        <w:jc w:val="right"/>
        <w:rPr>
          <w:rFonts w:ascii="Times New Roman" w:hAnsi="Times New Roman" w:cs="Times New Roman"/>
          <w:sz w:val="28"/>
          <w:szCs w:val="24"/>
        </w:rPr>
      </w:pPr>
    </w:p>
    <w:p w:rsidR="00FA4F36" w:rsidRPr="00995347" w:rsidRDefault="00FA4F36" w:rsidP="00FA4F36">
      <w:pPr>
        <w:spacing w:after="0" w:line="240" w:lineRule="auto"/>
        <w:jc w:val="right"/>
        <w:rPr>
          <w:rFonts w:ascii="Times New Roman" w:hAnsi="Times New Roman" w:cs="Times New Roman"/>
          <w:sz w:val="28"/>
          <w:szCs w:val="24"/>
        </w:rPr>
      </w:pPr>
      <w:r w:rsidRPr="00995347">
        <w:rPr>
          <w:rFonts w:ascii="Times New Roman" w:hAnsi="Times New Roman" w:cs="Times New Roman"/>
          <w:sz w:val="28"/>
          <w:szCs w:val="24"/>
        </w:rPr>
        <w:t xml:space="preserve">Составитель: </w:t>
      </w:r>
    </w:p>
    <w:p w:rsidR="00FA4F36" w:rsidRPr="00995347" w:rsidRDefault="00FA4F36" w:rsidP="00FA4F36">
      <w:pPr>
        <w:spacing w:after="0" w:line="240" w:lineRule="auto"/>
        <w:jc w:val="right"/>
        <w:rPr>
          <w:rFonts w:ascii="Times New Roman" w:hAnsi="Times New Roman" w:cs="Times New Roman"/>
          <w:sz w:val="28"/>
          <w:szCs w:val="24"/>
        </w:rPr>
      </w:pPr>
      <w:r w:rsidRPr="00995347">
        <w:rPr>
          <w:rFonts w:ascii="Times New Roman" w:hAnsi="Times New Roman" w:cs="Times New Roman"/>
          <w:sz w:val="28"/>
          <w:szCs w:val="24"/>
        </w:rPr>
        <w:t xml:space="preserve">Свечкарев А.С., </w:t>
      </w:r>
    </w:p>
    <w:p w:rsidR="00FA4F36" w:rsidRPr="00995347" w:rsidRDefault="00FA4F36" w:rsidP="00FA4F36">
      <w:pPr>
        <w:spacing w:after="0" w:line="240" w:lineRule="auto"/>
        <w:jc w:val="center"/>
        <w:rPr>
          <w:rFonts w:ascii="Times New Roman" w:hAnsi="Times New Roman" w:cs="Times New Roman"/>
          <w:sz w:val="28"/>
          <w:szCs w:val="24"/>
        </w:rPr>
      </w:pPr>
    </w:p>
    <w:p w:rsidR="00A87E29" w:rsidRPr="00995347" w:rsidRDefault="00A87E29"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p>
    <w:p w:rsidR="00FA4F36" w:rsidRPr="00995347" w:rsidRDefault="00FA4F36" w:rsidP="00FA4F36">
      <w:pPr>
        <w:spacing w:after="0" w:line="240" w:lineRule="auto"/>
        <w:jc w:val="center"/>
        <w:rPr>
          <w:rFonts w:ascii="Times New Roman" w:hAnsi="Times New Roman" w:cs="Times New Roman"/>
          <w:sz w:val="28"/>
          <w:szCs w:val="24"/>
        </w:rPr>
      </w:pPr>
    </w:p>
    <w:p w:rsidR="00A87E29" w:rsidRPr="00995347" w:rsidRDefault="00A87E29" w:rsidP="00FA4F36">
      <w:pPr>
        <w:spacing w:after="0" w:line="240" w:lineRule="auto"/>
        <w:jc w:val="center"/>
        <w:rPr>
          <w:rFonts w:ascii="Times New Roman" w:hAnsi="Times New Roman" w:cs="Times New Roman"/>
          <w:sz w:val="28"/>
          <w:szCs w:val="24"/>
        </w:rPr>
      </w:pPr>
    </w:p>
    <w:p w:rsidR="00A87E29" w:rsidRPr="00995347" w:rsidRDefault="00A87E29" w:rsidP="00FA4F36">
      <w:pPr>
        <w:spacing w:after="0" w:line="240" w:lineRule="auto"/>
        <w:jc w:val="center"/>
        <w:rPr>
          <w:rFonts w:ascii="Times New Roman" w:hAnsi="Times New Roman" w:cs="Times New Roman"/>
          <w:sz w:val="28"/>
          <w:szCs w:val="24"/>
        </w:rPr>
      </w:pPr>
    </w:p>
    <w:p w:rsidR="00A87E29" w:rsidRPr="00995347" w:rsidRDefault="00A87E29" w:rsidP="00FA4F36">
      <w:pPr>
        <w:spacing w:after="0" w:line="240" w:lineRule="auto"/>
        <w:jc w:val="center"/>
        <w:rPr>
          <w:rFonts w:ascii="Times New Roman" w:hAnsi="Times New Roman" w:cs="Times New Roman"/>
          <w:sz w:val="28"/>
          <w:szCs w:val="24"/>
        </w:rPr>
      </w:pPr>
    </w:p>
    <w:p w:rsidR="00A87E29" w:rsidRPr="00995347" w:rsidRDefault="00A87E29" w:rsidP="00FA4F36">
      <w:pPr>
        <w:spacing w:after="0" w:line="240" w:lineRule="auto"/>
        <w:jc w:val="center"/>
        <w:rPr>
          <w:rFonts w:ascii="Times New Roman" w:hAnsi="Times New Roman" w:cs="Times New Roman"/>
          <w:sz w:val="28"/>
          <w:szCs w:val="24"/>
        </w:rPr>
      </w:pPr>
    </w:p>
    <w:p w:rsidR="00A87E29" w:rsidRPr="00995347" w:rsidRDefault="00A87E29" w:rsidP="00FA4F36">
      <w:pPr>
        <w:spacing w:after="0" w:line="240" w:lineRule="auto"/>
        <w:jc w:val="center"/>
        <w:rPr>
          <w:rFonts w:ascii="Times New Roman" w:hAnsi="Times New Roman" w:cs="Times New Roman"/>
          <w:sz w:val="28"/>
          <w:szCs w:val="24"/>
        </w:rPr>
      </w:pPr>
    </w:p>
    <w:p w:rsidR="00FA4F36" w:rsidRPr="00995347" w:rsidRDefault="00FA4F36" w:rsidP="00FA4F36">
      <w:pPr>
        <w:spacing w:after="0" w:line="240" w:lineRule="auto"/>
        <w:rPr>
          <w:rFonts w:ascii="Times New Roman" w:hAnsi="Times New Roman" w:cs="Times New Roman"/>
          <w:sz w:val="28"/>
          <w:szCs w:val="24"/>
        </w:rPr>
      </w:pPr>
    </w:p>
    <w:p w:rsidR="00FA4F36" w:rsidRPr="00995347" w:rsidRDefault="00A87E29" w:rsidP="00FA4F36">
      <w:pPr>
        <w:spacing w:after="0" w:line="240" w:lineRule="auto"/>
        <w:jc w:val="center"/>
        <w:rPr>
          <w:rFonts w:ascii="Times New Roman" w:hAnsi="Times New Roman" w:cs="Times New Roman"/>
          <w:sz w:val="28"/>
          <w:szCs w:val="24"/>
        </w:rPr>
      </w:pPr>
      <w:r w:rsidRPr="00995347">
        <w:rPr>
          <w:rFonts w:ascii="Times New Roman" w:hAnsi="Times New Roman" w:cs="Times New Roman"/>
          <w:sz w:val="28"/>
          <w:szCs w:val="24"/>
        </w:rPr>
        <w:t>с. Партизаны, 2023</w:t>
      </w:r>
      <w:r w:rsidR="00FA4F36" w:rsidRPr="00995347">
        <w:rPr>
          <w:rFonts w:ascii="Times New Roman" w:hAnsi="Times New Roman" w:cs="Times New Roman"/>
          <w:sz w:val="28"/>
          <w:szCs w:val="24"/>
        </w:rPr>
        <w:t>г.</w:t>
      </w:r>
    </w:p>
    <w:p w:rsidR="00FA4F36" w:rsidRPr="00995347" w:rsidRDefault="00FA4F36" w:rsidP="00F65E18">
      <w:pPr>
        <w:shd w:val="clear" w:color="auto" w:fill="FFFFFF"/>
        <w:spacing w:after="150" w:line="240" w:lineRule="auto"/>
        <w:rPr>
          <w:rFonts w:ascii="Times New Roman" w:eastAsia="Times New Roman" w:hAnsi="Times New Roman" w:cs="Times New Roman"/>
          <w:b/>
          <w:color w:val="000000"/>
          <w:sz w:val="24"/>
          <w:szCs w:val="24"/>
          <w:lang w:eastAsia="ru-RU"/>
        </w:rPr>
      </w:pPr>
    </w:p>
    <w:p w:rsidR="008735D4" w:rsidRPr="00995347" w:rsidRDefault="008735D4" w:rsidP="00FA4F36">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995347">
        <w:rPr>
          <w:rFonts w:ascii="Times New Roman" w:eastAsia="Times New Roman" w:hAnsi="Times New Roman" w:cs="Times New Roman"/>
          <w:b/>
          <w:color w:val="000000"/>
          <w:sz w:val="24"/>
          <w:szCs w:val="24"/>
          <w:lang w:eastAsia="ru-RU"/>
        </w:rPr>
        <w:t>Пояснительная записка</w:t>
      </w:r>
    </w:p>
    <w:p w:rsidR="00995347" w:rsidRPr="00995347" w:rsidRDefault="00995347" w:rsidP="00995347">
      <w:pPr>
        <w:spacing w:after="0" w:line="240" w:lineRule="auto"/>
        <w:rPr>
          <w:rFonts w:ascii="Times New Roman" w:hAnsi="Times New Roman" w:cs="Times New Roman"/>
          <w:sz w:val="24"/>
          <w:szCs w:val="24"/>
        </w:rPr>
      </w:pPr>
      <w:r w:rsidRPr="00995347">
        <w:rPr>
          <w:rFonts w:ascii="Times New Roman" w:hAnsi="Times New Roman" w:cs="Times New Roman"/>
          <w:b/>
          <w:sz w:val="24"/>
          <w:szCs w:val="24"/>
        </w:rPr>
        <w:t xml:space="preserve">Нормативно-правовая основа программы </w:t>
      </w:r>
    </w:p>
    <w:p w:rsidR="00995347" w:rsidRPr="00995347" w:rsidRDefault="00995347" w:rsidP="00995347">
      <w:pPr>
        <w:spacing w:after="0" w:line="240" w:lineRule="auto"/>
        <w:ind w:firstLine="360"/>
        <w:rPr>
          <w:rFonts w:ascii="Times New Roman" w:hAnsi="Times New Roman" w:cs="Times New Roman"/>
          <w:sz w:val="24"/>
          <w:szCs w:val="24"/>
        </w:rPr>
      </w:pPr>
      <w:r w:rsidRPr="00995347">
        <w:rPr>
          <w:rFonts w:ascii="Times New Roman" w:hAnsi="Times New Roman" w:cs="Times New Roman"/>
          <w:sz w:val="24"/>
          <w:szCs w:val="24"/>
        </w:rPr>
        <w:t>Дополнительная общеобразовательная общеразвивающая программа «</w:t>
      </w:r>
      <w:r>
        <w:rPr>
          <w:rFonts w:ascii="Times New Roman" w:hAnsi="Times New Roman" w:cs="Times New Roman"/>
          <w:sz w:val="24"/>
          <w:szCs w:val="24"/>
        </w:rPr>
        <w:t>Занимательная физика</w:t>
      </w:r>
      <w:r w:rsidRPr="00995347">
        <w:rPr>
          <w:rFonts w:ascii="Times New Roman" w:hAnsi="Times New Roman" w:cs="Times New Roman"/>
          <w:sz w:val="24"/>
          <w:szCs w:val="24"/>
        </w:rPr>
        <w:t xml:space="preserve">» </w:t>
      </w:r>
      <w:r w:rsidRPr="00995347">
        <w:rPr>
          <w:rFonts w:ascii="Times New Roman" w:eastAsia="Times New Roman" w:hAnsi="Times New Roman" w:cs="Times New Roman"/>
          <w:color w:val="000000"/>
          <w:sz w:val="24"/>
          <w:szCs w:val="24"/>
          <w:lang w:eastAsia="ru-RU"/>
        </w:rPr>
        <w:t xml:space="preserve">(далее Программа) </w:t>
      </w:r>
      <w:r w:rsidRPr="00995347">
        <w:rPr>
          <w:rFonts w:ascii="Times New Roman" w:hAnsi="Times New Roman" w:cs="Times New Roman"/>
          <w:sz w:val="24"/>
          <w:szCs w:val="24"/>
        </w:rPr>
        <w:t xml:space="preserve">разработана согласно требованиям следующих нормативных документов:  </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Федеральным законом от 29 декабря 2012 года N 273 - ФЗ «Об образовании в Российской Федерации» (с изменениями на 01.07.2020);</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 xml:space="preserve"> Федеральным законом от 24 июля 1998 года N 124 - ФЗ «Об основных прав ребёнка в Российской Федерации» (с изменениями на 31.07.2020);</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 xml:space="preserve"> Указ Президента Российской Федерации от 07 мая 2018 года N 204 «О национальных целях и стратегических задачах развития Российской Федерации на период до 2024 года»;</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Концепции развития дополнительного образования детей, утверждена распоряжением Правительства Российской Федерации от 04 сентября 2014 г. №1726-р;</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Постановление Главного государственного санитарного врача Российской Федерации от 28 декабря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 xml:space="preserve"> Приказ Министерства образования и науки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Приказ Министерства просвещения Российской Федерации от 03 сентября 2019 года N 467 «Об утверждении Целевой модели развития дополнительного образования детей»;</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Приказ Министерства труда и социальной защиты  Российской Федерации от 05 мая 2018 года N 298н «Об утверждении профессионального стандарта «Педагог дополнительного образования детей и взрослых»;</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 xml:space="preserve"> 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rsidR="00995347" w:rsidRPr="00995347" w:rsidRDefault="00995347" w:rsidP="00995347">
      <w:pPr>
        <w:numPr>
          <w:ilvl w:val="0"/>
          <w:numId w:val="31"/>
        </w:numPr>
        <w:spacing w:after="0" w:line="240" w:lineRule="auto"/>
        <w:jc w:val="both"/>
        <w:rPr>
          <w:rFonts w:ascii="Times New Roman" w:hAnsi="Times New Roman" w:cs="Times New Roman"/>
          <w:sz w:val="24"/>
          <w:szCs w:val="24"/>
        </w:rPr>
      </w:pPr>
      <w:r w:rsidRPr="00995347">
        <w:rPr>
          <w:rFonts w:ascii="Times New Roman" w:hAnsi="Times New Roman" w:cs="Times New Roman"/>
          <w:sz w:val="24"/>
          <w:szCs w:val="24"/>
        </w:rPr>
        <w:t xml:space="preserve">Локальные акты школы: Устав, Учебный план, Правила внутреннего трудового распорядка, инструкции по технике безопасности. </w:t>
      </w:r>
    </w:p>
    <w:p w:rsidR="00995347" w:rsidRPr="00995347" w:rsidRDefault="00995347" w:rsidP="00995347">
      <w:pPr>
        <w:shd w:val="clear" w:color="auto" w:fill="FFFFFF"/>
        <w:spacing w:after="150" w:line="240" w:lineRule="auto"/>
        <w:rPr>
          <w:rFonts w:ascii="Times New Roman" w:eastAsia="Times New Roman" w:hAnsi="Times New Roman" w:cs="Times New Roman"/>
          <w:b/>
          <w:color w:val="000000"/>
          <w:sz w:val="24"/>
          <w:szCs w:val="24"/>
          <w:lang w:eastAsia="ru-RU"/>
        </w:rPr>
      </w:pPr>
    </w:p>
    <w:p w:rsidR="00F65E18" w:rsidRPr="00995347" w:rsidRDefault="00995347" w:rsidP="0099534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w:t>
      </w:r>
      <w:r w:rsidR="00F65E18" w:rsidRPr="00995347">
        <w:rPr>
          <w:rFonts w:ascii="Times New Roman" w:eastAsia="Times New Roman" w:hAnsi="Times New Roman" w:cs="Times New Roman"/>
          <w:color w:val="000000"/>
          <w:sz w:val="24"/>
          <w:szCs w:val="24"/>
          <w:lang w:eastAsia="ru-RU"/>
        </w:rPr>
        <w:t>рограмма «Занимательная физика» со</w:t>
      </w:r>
      <w:r w:rsidR="008C0EB0" w:rsidRPr="00995347">
        <w:rPr>
          <w:rFonts w:ascii="Times New Roman" w:eastAsia="Times New Roman" w:hAnsi="Times New Roman" w:cs="Times New Roman"/>
          <w:color w:val="000000"/>
          <w:sz w:val="24"/>
          <w:szCs w:val="24"/>
          <w:lang w:eastAsia="ru-RU"/>
        </w:rPr>
        <w:t>ставлена в соответствии с ФГОС ОО</w:t>
      </w:r>
      <w:r w:rsidR="00F65E18" w:rsidRPr="00995347">
        <w:rPr>
          <w:rFonts w:ascii="Times New Roman" w:eastAsia="Times New Roman" w:hAnsi="Times New Roman" w:cs="Times New Roman"/>
          <w:color w:val="000000"/>
          <w:sz w:val="24"/>
          <w:szCs w:val="24"/>
          <w:lang w:eastAsia="ru-RU"/>
        </w:rPr>
        <w:t xml:space="preserve"> и рассчитана на 1 год (70 часов). </w:t>
      </w:r>
      <w:r w:rsidR="00273341" w:rsidRPr="00995347">
        <w:rPr>
          <w:rFonts w:ascii="Times New Roman" w:eastAsia="Times New Roman" w:hAnsi="Times New Roman" w:cs="Times New Roman"/>
          <w:color w:val="000000"/>
          <w:sz w:val="24"/>
          <w:szCs w:val="24"/>
          <w:lang w:eastAsia="ru-RU"/>
        </w:rPr>
        <w:t xml:space="preserve">Предназначена для обучающихся </w:t>
      </w:r>
      <w:r w:rsidR="00F65E18" w:rsidRPr="00995347">
        <w:rPr>
          <w:rFonts w:ascii="Times New Roman" w:eastAsia="Times New Roman" w:hAnsi="Times New Roman" w:cs="Times New Roman"/>
          <w:color w:val="000000"/>
          <w:sz w:val="24"/>
          <w:szCs w:val="24"/>
          <w:lang w:eastAsia="ru-RU"/>
        </w:rPr>
        <w:t>11</w:t>
      </w:r>
      <w:r w:rsidR="00273341" w:rsidRPr="00995347">
        <w:rPr>
          <w:rFonts w:ascii="Times New Roman" w:eastAsia="Times New Roman" w:hAnsi="Times New Roman" w:cs="Times New Roman"/>
          <w:color w:val="000000"/>
          <w:sz w:val="24"/>
          <w:szCs w:val="24"/>
          <w:lang w:eastAsia="ru-RU"/>
        </w:rPr>
        <w:t xml:space="preserve"> - 15 </w:t>
      </w:r>
      <w:r w:rsidR="00F65E18" w:rsidRPr="00995347">
        <w:rPr>
          <w:rFonts w:ascii="Times New Roman" w:eastAsia="Times New Roman" w:hAnsi="Times New Roman" w:cs="Times New Roman"/>
          <w:color w:val="000000"/>
          <w:sz w:val="24"/>
          <w:szCs w:val="24"/>
          <w:lang w:eastAsia="ru-RU"/>
        </w:rPr>
        <w:t>лет.</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Дополнительная образовательная программа направлена на формирование мыслительного потенциала учащихся, на становление творческой личности, способной осмыслить окружающий мир с научной точки зрения. Программа ориентирована на развитие интереса школьников к изучению физических процессов, происходящих в природе, к овладению физическими методами познания разнообразных явлений окружающего мира, формирование умений наблюдать и выделять явления в природе, описывать их физическими величинами и законами. Дополнительная образовательная программа имеет естественнонаучную направленность.</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Современное общество предъявляет ряд требований, соответствие которым позволяет ощущать его членам свою значимость и ценность. Наиболее востребованы специалисты, обладающие научными знаниями и определенным уровнем политехнической подготовки, способностью к самостоятельной постановке задач и разработке различных вариантов их решения, потребностью в самообразовании как одном из важнейших компонентов профессиональной деятельности. Занятия физикой способствуют формированию вышеперечисленных особенностей формирующейся личности. Этим определяется </w:t>
      </w:r>
      <w:r w:rsidRPr="00995347">
        <w:rPr>
          <w:rFonts w:ascii="Times New Roman" w:eastAsia="Times New Roman" w:hAnsi="Times New Roman" w:cs="Times New Roman"/>
          <w:b/>
          <w:bCs/>
          <w:color w:val="000000"/>
          <w:sz w:val="24"/>
          <w:szCs w:val="24"/>
          <w:lang w:eastAsia="ru-RU"/>
        </w:rPr>
        <w:t>актуальность и педагогическая целесообразность </w:t>
      </w:r>
      <w:r w:rsidRPr="00995347">
        <w:rPr>
          <w:rFonts w:ascii="Times New Roman" w:eastAsia="Times New Roman" w:hAnsi="Times New Roman" w:cs="Times New Roman"/>
          <w:color w:val="000000"/>
          <w:sz w:val="24"/>
          <w:szCs w:val="24"/>
          <w:lang w:eastAsia="ru-RU"/>
        </w:rPr>
        <w:t>данной программы.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Занятия физикой, помимо развития у обучающихся интереса к предмету, способствуют формированию навыков дивергентного (нестандартного) мышления, развитию мотивации к изучению естественных наук. Знакомство обучающихся с различными гипотезами о существовании явлений и причинно-следственных связей между ними, обучение самостоятельной постановке эксперимента, навыкам работы с физическими приборами, техническими устройствами, в сочетании с более гибким (по сравнению с общеобразовательной школой) подходом к организации образовательного процесса, стимулировании самостоятельной работы обучающихся при высоком уровне мотивации.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Новизна программы</w:t>
      </w:r>
      <w:r w:rsidRPr="00995347">
        <w:rPr>
          <w:rFonts w:ascii="Times New Roman" w:eastAsia="Times New Roman" w:hAnsi="Times New Roman" w:cs="Times New Roman"/>
          <w:color w:val="000000"/>
          <w:sz w:val="24"/>
          <w:szCs w:val="24"/>
          <w:lang w:eastAsia="ru-RU"/>
        </w:rPr>
        <w:t> заключается в разработке занятий, направленных на формирование у обучающихся комплексных представлений о физических явлениях через эксперимент исследование.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Теоретическими основаниями разработки организации учебно – воспитательного процесса являются:</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о нетрадиционных подходах в обучении (А.А.Макареня, Н.Н. Суртаева);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концепция человека как субъекта деятельности, личности, индивидуальности (К.А. Абульханова-Славская, Б.Г. Ананьев, Л.И. Божович, И.С. Кон,</w:t>
      </w:r>
      <w:r w:rsidRPr="00995347">
        <w:rPr>
          <w:rFonts w:ascii="Times New Roman" w:eastAsia="Times New Roman" w:hAnsi="Times New Roman" w:cs="Times New Roman"/>
          <w:i/>
          <w:iCs/>
          <w:color w:val="000000"/>
          <w:sz w:val="24"/>
          <w:szCs w:val="24"/>
          <w:lang w:eastAsia="ru-RU"/>
        </w:rPr>
        <w:t>Я.А. </w:t>
      </w:r>
      <w:r w:rsidRPr="00995347">
        <w:rPr>
          <w:rFonts w:ascii="Times New Roman" w:eastAsia="Times New Roman" w:hAnsi="Times New Roman" w:cs="Times New Roman"/>
          <w:color w:val="000000"/>
          <w:sz w:val="24"/>
          <w:szCs w:val="24"/>
          <w:lang w:eastAsia="ru-RU"/>
        </w:rPr>
        <w:t>Пономарев и др.);</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теории личностно-деятельностного подхода ( Л.С.Выгодский, П.Я. Гальперин, В.В.Давыдов, А.Н. Леонтьєв, А.В. Петровский, Н.Ф.Талызина, И.С. Якиманская и др.);</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мотивации деятельности (В.С.Лазарев, М.М.Поташник, Р.Х.Шакуров и др.);</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индивидуализации и дифференциации обучения (И.Э.Унт, Е.С.Рабунский, А.А.Кирсанов и др.).</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Цели: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-развитие интереса и творческих способностей школьников при освоении ими метода научного познания на чисто описательном уровне, не требующего установление причинно-следственных связей;</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-приобретение учащимися знаний и чувственного опыта для понимания явлений природы, многие из которых им предстоит изучать в старших классах школы;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-формирование представлений об изменчивости и познаваемости мира, в котором мы живем;</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Достижение этих целей обеспечивается решением </w:t>
      </w:r>
      <w:r w:rsidRPr="00995347">
        <w:rPr>
          <w:rFonts w:ascii="Times New Roman" w:eastAsia="Times New Roman" w:hAnsi="Times New Roman" w:cs="Times New Roman"/>
          <w:b/>
          <w:bCs/>
          <w:color w:val="000000"/>
          <w:sz w:val="24"/>
          <w:szCs w:val="24"/>
          <w:lang w:eastAsia="ru-RU"/>
        </w:rPr>
        <w:t>следующих задач</w:t>
      </w:r>
      <w:r w:rsidRPr="00995347">
        <w:rPr>
          <w:rFonts w:ascii="Times New Roman" w:eastAsia="Times New Roman" w:hAnsi="Times New Roman" w:cs="Times New Roman"/>
          <w:color w:val="000000"/>
          <w:sz w:val="24"/>
          <w:szCs w:val="24"/>
          <w:lang w:eastAsia="ru-RU"/>
        </w:rPr>
        <w:t>:</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-знакомство учащихся с методом научного познания и методами исследования объектов и явлений природы (наблюдение, опыт, выявление закономерностей, моделирование явления, формулировка гипотез и постановка задач по их проверке, поиск решения проблем, подведение итогов и формулировка вывода);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-приобретение учащимися знаний о механических, тепловых, звуковых и световых явлениях, физических величинах, характеризующих эти явления;</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-формирование у учащихся умения наблюдать и описывать явления окружающего мира в их взаимосвязи с другими явлениями, выявлять главное, обнаруживать закономерности в протекании явлений и качественно объяснять наиболее распространенные и значимые для человека явления природы;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-овладение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-пониманием отличия научных данных от непроверенной информации; ценности науки для удовлетворения бытовых, производственных и культурных потребностей человека;</w:t>
      </w:r>
    </w:p>
    <w:p w:rsidR="00F65E18" w:rsidRPr="00995347" w:rsidRDefault="00F65E18" w:rsidP="00F65E18">
      <w:pPr>
        <w:shd w:val="clear" w:color="auto" w:fill="FFFFFF"/>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Прогнозируемые результаты освоения курса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Личностные результаты:</w:t>
      </w:r>
    </w:p>
    <w:p w:rsidR="00F65E18" w:rsidRPr="00995347" w:rsidRDefault="008C0EB0"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сформирован</w:t>
      </w:r>
      <w:r w:rsidR="00F65E18" w:rsidRPr="00995347">
        <w:rPr>
          <w:rFonts w:ascii="Times New Roman" w:eastAsia="Times New Roman" w:hAnsi="Times New Roman" w:cs="Times New Roman"/>
          <w:color w:val="000000"/>
          <w:sz w:val="24"/>
          <w:szCs w:val="24"/>
          <w:lang w:eastAsia="ru-RU"/>
        </w:rPr>
        <w:t>ность познавательных интересов, интеллектуальных и творческих способностей учащихся;</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-самостоятельность в приобретении новых знаний и практических умений;</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мотивация образовательной деятельности школьников на основе личностно ориентированного подхода;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-формирование ценностных отношений друг к другу, к учителю, к результатам обучения;</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-приобретение положительного эмоционального отношения к окружающей природе и самому себе как части природы, желание познавать природные объекты и явления в соответствии с жизненными потребностями и интересами;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-приобретение умения ставить перед собой познавательные цели, выдвигать гипотезы, конструировать высказывания естественнонаучного характера, доказывать собственную точку зрения по обсуждаемому вопросу;</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Метапредметные результаты: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-овладение универсальными способами деятельности на примерах использования метода научного познания при изучении явлений природы;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-формирование умений воспринимать, перерабатывать и предъявлять информацию в словесной, образной, символической формах, при помощи таблиц, выделять основное содержание прочитанного текста, находить в нем ответы на поставленные вопросы и излагать его;</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-освоение приемов действий в нестандартных ситуациях, овладение эвристическими методами решения проблем;</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F65E18" w:rsidRPr="00995347" w:rsidRDefault="00F65E18" w:rsidP="00F65E1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Содержание программы.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1. Введение (1 ч)</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1.Вводное занятие. Инструктаж по охране труда на занятиях кружка. Основы эксперимента.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Правильность формулировки цели эксперимента.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2. Механические явления (7ч)</w:t>
      </w:r>
      <w:r w:rsidRPr="00995347">
        <w:rPr>
          <w:rFonts w:ascii="Times New Roman" w:eastAsia="Times New Roman" w:hAnsi="Times New Roman" w:cs="Times New Roman"/>
          <w:color w:val="000000"/>
          <w:sz w:val="24"/>
          <w:szCs w:val="24"/>
          <w:lang w:eastAsia="ru-RU"/>
        </w:rPr>
        <w:t>Инерция. Центробежная сила. Равновесие. Поверхностное натяжение. Реактивное движение. Волны на поверхности жидкости.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3.Тепловые явления (2ч)</w:t>
      </w:r>
      <w:r w:rsidRPr="00995347">
        <w:rPr>
          <w:rFonts w:ascii="Times New Roman" w:eastAsia="Times New Roman" w:hAnsi="Times New Roman" w:cs="Times New Roman"/>
          <w:color w:val="000000"/>
          <w:sz w:val="24"/>
          <w:szCs w:val="24"/>
          <w:lang w:eastAsia="ru-RU"/>
        </w:rPr>
        <w:t>Способы теплопередачи.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4.Кристаллы (1ч)</w:t>
      </w:r>
      <w:r w:rsidRPr="00995347">
        <w:rPr>
          <w:rFonts w:ascii="Times New Roman" w:eastAsia="Times New Roman" w:hAnsi="Times New Roman" w:cs="Times New Roman"/>
          <w:color w:val="000000"/>
          <w:sz w:val="24"/>
          <w:szCs w:val="24"/>
          <w:lang w:eastAsia="ru-RU"/>
        </w:rPr>
        <w:t>Кристаллы. Практическое изучение кристаллов, полученных заранее в домашних условиях.</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5.Давление (4ч)</w:t>
      </w:r>
      <w:r w:rsidRPr="00995347">
        <w:rPr>
          <w:rFonts w:ascii="Times New Roman" w:eastAsia="Times New Roman" w:hAnsi="Times New Roman" w:cs="Times New Roman"/>
          <w:color w:val="000000"/>
          <w:sz w:val="24"/>
          <w:szCs w:val="24"/>
          <w:lang w:eastAsia="ru-RU"/>
        </w:rPr>
        <w:t>Давление твердых тел. Давление жидкости. Давление газа. Атмосферное давление.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6.Выталкивающее действие жидкости и газа (2ч).</w:t>
      </w:r>
      <w:r w:rsidRPr="00995347">
        <w:rPr>
          <w:rFonts w:ascii="Times New Roman" w:eastAsia="Times New Roman" w:hAnsi="Times New Roman" w:cs="Times New Roman"/>
          <w:color w:val="000000"/>
          <w:sz w:val="24"/>
          <w:szCs w:val="24"/>
          <w:lang w:eastAsia="ru-RU"/>
        </w:rPr>
        <w:t>Выталкивающее действие жидкости.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Выталкивающее действие газа.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7.Световые явления (3 ч).</w:t>
      </w:r>
      <w:r w:rsidRPr="00995347">
        <w:rPr>
          <w:rFonts w:ascii="Times New Roman" w:eastAsia="Times New Roman" w:hAnsi="Times New Roman" w:cs="Times New Roman"/>
          <w:color w:val="000000"/>
          <w:sz w:val="24"/>
          <w:szCs w:val="24"/>
          <w:lang w:eastAsia="ru-RU"/>
        </w:rPr>
        <w:t>Образование тени и полутени.Отражение света.Оптические приборы.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8.Оптические иллюзии (1 ч)</w:t>
      </w:r>
      <w:r w:rsidRPr="00995347">
        <w:rPr>
          <w:rFonts w:ascii="Times New Roman" w:eastAsia="Times New Roman" w:hAnsi="Times New Roman" w:cs="Times New Roman"/>
          <w:color w:val="000000"/>
          <w:sz w:val="24"/>
          <w:szCs w:val="24"/>
          <w:lang w:eastAsia="ru-RU"/>
        </w:rPr>
        <w:t> Оптические иллюзии.</w:t>
      </w:r>
    </w:p>
    <w:p w:rsidR="00F65E18" w:rsidRPr="00995347" w:rsidRDefault="008735D4"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 xml:space="preserve">9.Электрические явления (2 ч) </w:t>
      </w:r>
      <w:r w:rsidR="00F65E18" w:rsidRPr="00995347">
        <w:rPr>
          <w:rFonts w:ascii="Times New Roman" w:eastAsia="Times New Roman" w:hAnsi="Times New Roman" w:cs="Times New Roman"/>
          <w:color w:val="000000"/>
          <w:sz w:val="24"/>
          <w:szCs w:val="24"/>
          <w:lang w:eastAsia="ru-RU"/>
        </w:rPr>
        <w:t>Электризация. Электрические цепи.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10.Магнитные явления (2 ч).</w:t>
      </w:r>
      <w:r w:rsidRPr="00995347">
        <w:rPr>
          <w:rFonts w:ascii="Times New Roman" w:eastAsia="Times New Roman" w:hAnsi="Times New Roman" w:cs="Times New Roman"/>
          <w:color w:val="000000"/>
          <w:sz w:val="24"/>
          <w:szCs w:val="24"/>
          <w:lang w:eastAsia="ru-RU"/>
        </w:rPr>
        <w:t>Магниты и их взаимодействие.Фокусы с магнитами.</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11.Физика и химия (3 ч).</w:t>
      </w:r>
      <w:r w:rsidRPr="00995347">
        <w:rPr>
          <w:rFonts w:ascii="Times New Roman" w:eastAsia="Times New Roman" w:hAnsi="Times New Roman" w:cs="Times New Roman"/>
          <w:color w:val="000000"/>
          <w:sz w:val="24"/>
          <w:szCs w:val="24"/>
          <w:lang w:eastAsia="ru-RU"/>
        </w:rPr>
        <w:t>Физика на кухне.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12.Опыты и эксперименты с магнитами (5 ч)</w:t>
      </w:r>
      <w:r w:rsidRPr="00995347">
        <w:rPr>
          <w:rFonts w:ascii="Times New Roman" w:eastAsia="Times New Roman" w:hAnsi="Times New Roman" w:cs="Times New Roman"/>
          <w:color w:val="000000"/>
          <w:sz w:val="24"/>
          <w:szCs w:val="24"/>
          <w:lang w:eastAsia="ru-RU"/>
        </w:rPr>
        <w:t>Магнитная пушка.Магнитные танцы.</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Динамик из пластиковых тарелок.При помощи магнита, проволоки и пластиковых тарелок можно изготовить вполне функционирующий динамик.Компас из намагниченной иглы на воде.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13.Поверхностное натяжение (5 ч).</w:t>
      </w:r>
      <w:r w:rsidRPr="00995347">
        <w:rPr>
          <w:rFonts w:ascii="Times New Roman" w:eastAsia="Times New Roman" w:hAnsi="Times New Roman" w:cs="Times New Roman"/>
          <w:color w:val="000000"/>
          <w:sz w:val="24"/>
          <w:szCs w:val="24"/>
          <w:lang w:eastAsia="ru-RU"/>
        </w:rPr>
        <w:t>Упрямый шарик и поверхностное натяжение.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Рисунки лаком на поверхности воды.Мыльный ускоритель.Поверхностное натяжение и нитка.Молоко и жидкое мыло – рисуем на молоке.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14.Статика (5 ч).</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Электрический ритм.Электроскоп своими руками.Ватное облако.Струи воды и статика.Воздушный шарик, хлопья и статическое электричество.</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15.Занимательные опыты при полном отсутствии физического оборудования (25 ч)</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Эксперименты:</w:t>
      </w:r>
      <w:r w:rsidRPr="00995347">
        <w:rPr>
          <w:rFonts w:ascii="Times New Roman" w:eastAsia="Times New Roman" w:hAnsi="Times New Roman" w:cs="Times New Roman"/>
          <w:color w:val="000000"/>
          <w:sz w:val="24"/>
          <w:szCs w:val="24"/>
          <w:lang w:eastAsia="ru-RU"/>
        </w:rPr>
        <w:t>«Не замочив рук».«Подъем тарелки с мылом».</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«Волшебная вода».«Тяжелая газета».«Нервущаяся бумага».«Как быстро погаснет свеча».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«Несгораемая бумага».«Несгораемый платок».«Несгораемая нитка».«Вода кипит в бумажной кастрюле».</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«Картофельные весы».«Загадочная картофелина».Давление воздуха.</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Опыты с жидкостью.Колебания и звук.Инерция.Центр тяжести.Трение.Свет.Электромагнетизм.</w:t>
      </w:r>
    </w:p>
    <w:p w:rsidR="00F65E18" w:rsidRP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Рисует магнит.Магнит из гвоздя.Стальной барьер.Нарушенное равновесие.Пузырьки – спасатели.</w:t>
      </w:r>
    </w:p>
    <w:p w:rsidR="00995347" w:rsidRDefault="00F65E18" w:rsidP="00995347">
      <w:pPr>
        <w:shd w:val="clear" w:color="auto" w:fill="FFFFFF"/>
        <w:spacing w:after="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Прочность и форма.</w:t>
      </w:r>
      <w:r w:rsidR="00995347">
        <w:rPr>
          <w:rFonts w:ascii="Times New Roman" w:eastAsia="Times New Roman" w:hAnsi="Times New Roman" w:cs="Times New Roman"/>
          <w:color w:val="000000"/>
          <w:sz w:val="24"/>
          <w:szCs w:val="24"/>
          <w:lang w:eastAsia="ru-RU"/>
        </w:rPr>
        <w:t>Маятник.</w:t>
      </w:r>
    </w:p>
    <w:p w:rsidR="00995347" w:rsidRPr="00995347" w:rsidRDefault="00995347" w:rsidP="00995347">
      <w:pPr>
        <w:shd w:val="clear" w:color="auto" w:fill="FFFFFF"/>
        <w:spacing w:after="0" w:line="240" w:lineRule="auto"/>
        <w:rPr>
          <w:rFonts w:ascii="Times New Roman" w:eastAsia="Times New Roman" w:hAnsi="Times New Roman" w:cs="Times New Roman"/>
          <w:color w:val="000000"/>
          <w:sz w:val="24"/>
          <w:szCs w:val="24"/>
          <w:lang w:eastAsia="ru-RU"/>
        </w:rPr>
      </w:pPr>
    </w:p>
    <w:p w:rsidR="00F65E18" w:rsidRPr="00995347" w:rsidRDefault="008735D4" w:rsidP="008735D4">
      <w:pPr>
        <w:shd w:val="clear" w:color="auto" w:fill="FFFFFF"/>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Т</w:t>
      </w:r>
      <w:r w:rsidR="00F65E18" w:rsidRPr="00995347">
        <w:rPr>
          <w:rFonts w:ascii="Times New Roman" w:eastAsia="Times New Roman" w:hAnsi="Times New Roman" w:cs="Times New Roman"/>
          <w:b/>
          <w:bCs/>
          <w:color w:val="000000"/>
          <w:sz w:val="24"/>
          <w:szCs w:val="24"/>
          <w:lang w:eastAsia="ru-RU"/>
        </w:rPr>
        <w:t>ематический план</w:t>
      </w:r>
    </w:p>
    <w:tbl>
      <w:tblPr>
        <w:tblW w:w="4850" w:type="pct"/>
        <w:shd w:val="clear" w:color="auto" w:fill="FFFFFF"/>
        <w:tblCellMar>
          <w:top w:w="105" w:type="dxa"/>
          <w:left w:w="105" w:type="dxa"/>
          <w:bottom w:w="105" w:type="dxa"/>
          <w:right w:w="105" w:type="dxa"/>
        </w:tblCellMar>
        <w:tblLook w:val="04A0"/>
      </w:tblPr>
      <w:tblGrid>
        <w:gridCol w:w="1536"/>
        <w:gridCol w:w="6870"/>
        <w:gridCol w:w="1580"/>
      </w:tblGrid>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Наименование раздела, темы</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Всего часов</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7"/>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Введение</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8"/>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Механические явления</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7</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9"/>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Тепловые явления</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10"/>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Кристаллы</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11"/>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Давление</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12"/>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Выталкивающее действие жидкости и газа</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13"/>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7</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Световые явления</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14"/>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8</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Оптические иллюзии</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8735D4">
            <w:pPr>
              <w:numPr>
                <w:ilvl w:val="0"/>
                <w:numId w:val="15"/>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9</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Электрические явления</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14500B" w:rsidP="008735D4">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Магнитные явления</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w:t>
            </w:r>
          </w:p>
        </w:tc>
      </w:tr>
      <w:tr w:rsidR="00F65E18" w:rsidRPr="00995347" w:rsidTr="00F65E18">
        <w:trPr>
          <w:trHeight w:val="90"/>
        </w:trPr>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14500B" w:rsidP="008735D4">
            <w:pPr>
              <w:spacing w:after="150" w:line="90" w:lineRule="atLeast"/>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90" w:lineRule="atLeast"/>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Физика и химия</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90" w:lineRule="atLeast"/>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14500B" w:rsidP="008735D4">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Опыты и эксперименты с магнитами</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14500B" w:rsidP="008735D4">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Поверхностное натяжение</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14500B" w:rsidP="008735D4">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Статика</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14500B" w:rsidP="008735D4">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7</w:t>
            </w: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Занимательные опыты при полном отсутствии физического оборудования</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w:t>
            </w:r>
          </w:p>
        </w:tc>
      </w:tr>
      <w:tr w:rsidR="00F65E18" w:rsidRPr="00995347" w:rsidTr="00F65E18">
        <w:tc>
          <w:tcPr>
            <w:tcW w:w="7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tc>
        <w:tc>
          <w:tcPr>
            <w:tcW w:w="34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Всего:</w:t>
            </w:r>
          </w:p>
        </w:tc>
        <w:tc>
          <w:tcPr>
            <w:tcW w:w="7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68</w:t>
            </w:r>
          </w:p>
        </w:tc>
      </w:tr>
    </w:tbl>
    <w:p w:rsidR="00F65E18" w:rsidRPr="00995347" w:rsidRDefault="00F65E18" w:rsidP="00F65E18">
      <w:pPr>
        <w:shd w:val="clear" w:color="auto" w:fill="FFFFFF"/>
        <w:spacing w:after="150" w:line="240" w:lineRule="auto"/>
        <w:rPr>
          <w:rFonts w:ascii="Times New Roman" w:eastAsia="Times New Roman" w:hAnsi="Times New Roman" w:cs="Times New Roman"/>
          <w:color w:val="000000"/>
          <w:sz w:val="24"/>
          <w:szCs w:val="24"/>
          <w:lang w:eastAsia="ru-RU"/>
        </w:rPr>
      </w:pPr>
    </w:p>
    <w:p w:rsidR="008735D4" w:rsidRDefault="00553B84" w:rsidP="00F65E18">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Календарно-учебный график.</w:t>
      </w:r>
    </w:p>
    <w:p w:rsidR="00553B84" w:rsidRPr="0083523D" w:rsidRDefault="00553B84" w:rsidP="00553B84">
      <w:pPr>
        <w:shd w:val="clear" w:color="auto" w:fill="FFFFFF"/>
        <w:spacing w:after="150" w:line="240" w:lineRule="auto"/>
        <w:rPr>
          <w:rFonts w:ascii="Times New Roman" w:eastAsia="Times New Roman" w:hAnsi="Times New Roman" w:cs="Times New Roman"/>
          <w:bCs/>
          <w:color w:val="000000"/>
          <w:sz w:val="24"/>
          <w:szCs w:val="24"/>
          <w:lang w:eastAsia="ru-RU"/>
        </w:rPr>
      </w:pPr>
      <w:r w:rsidRPr="0083523D">
        <w:rPr>
          <w:rFonts w:ascii="Times New Roman" w:eastAsia="Times New Roman" w:hAnsi="Times New Roman" w:cs="Times New Roman"/>
          <w:bCs/>
          <w:color w:val="000000"/>
          <w:sz w:val="24"/>
          <w:szCs w:val="24"/>
          <w:lang w:eastAsia="ru-RU"/>
        </w:rPr>
        <w:t>Начало учебного года- 1 сентября</w:t>
      </w:r>
    </w:p>
    <w:p w:rsidR="00553B84" w:rsidRPr="0083523D" w:rsidRDefault="00553B84" w:rsidP="00553B84">
      <w:pPr>
        <w:shd w:val="clear" w:color="auto" w:fill="FFFFFF"/>
        <w:spacing w:after="150" w:line="240" w:lineRule="auto"/>
        <w:rPr>
          <w:rFonts w:ascii="Times New Roman" w:eastAsia="Times New Roman" w:hAnsi="Times New Roman" w:cs="Times New Roman"/>
          <w:bCs/>
          <w:color w:val="000000"/>
          <w:sz w:val="24"/>
          <w:szCs w:val="24"/>
          <w:lang w:eastAsia="ru-RU"/>
        </w:rPr>
      </w:pPr>
      <w:r w:rsidRPr="0083523D">
        <w:rPr>
          <w:rFonts w:ascii="Times New Roman" w:eastAsia="Times New Roman" w:hAnsi="Times New Roman" w:cs="Times New Roman"/>
          <w:bCs/>
          <w:color w:val="000000"/>
          <w:sz w:val="24"/>
          <w:szCs w:val="24"/>
          <w:lang w:eastAsia="ru-RU"/>
        </w:rPr>
        <w:t>Окончание учебного года – 24 мая</w:t>
      </w:r>
    </w:p>
    <w:p w:rsidR="00553B84" w:rsidRPr="0083523D" w:rsidRDefault="00553B84" w:rsidP="00553B84">
      <w:pPr>
        <w:shd w:val="clear" w:color="auto" w:fill="FFFFFF"/>
        <w:spacing w:after="150" w:line="240" w:lineRule="auto"/>
        <w:rPr>
          <w:rFonts w:ascii="Times New Roman" w:eastAsia="Times New Roman" w:hAnsi="Times New Roman" w:cs="Times New Roman"/>
          <w:bCs/>
          <w:color w:val="000000"/>
          <w:sz w:val="24"/>
          <w:szCs w:val="24"/>
          <w:lang w:eastAsia="ru-RU"/>
        </w:rPr>
      </w:pPr>
      <w:r w:rsidRPr="0083523D">
        <w:rPr>
          <w:rFonts w:ascii="Times New Roman" w:eastAsia="Times New Roman" w:hAnsi="Times New Roman" w:cs="Times New Roman"/>
          <w:bCs/>
          <w:color w:val="000000"/>
          <w:sz w:val="24"/>
          <w:szCs w:val="24"/>
          <w:lang w:eastAsia="ru-RU"/>
        </w:rPr>
        <w:t>Продолжительность учебного года – 34 недели</w:t>
      </w:r>
    </w:p>
    <w:p w:rsidR="00553B84" w:rsidRPr="0083523D" w:rsidRDefault="00553B84" w:rsidP="00553B84">
      <w:pPr>
        <w:shd w:val="clear" w:color="auto" w:fill="FFFFFF"/>
        <w:spacing w:after="150" w:line="240" w:lineRule="auto"/>
        <w:rPr>
          <w:rFonts w:ascii="Times New Roman" w:eastAsia="Times New Roman" w:hAnsi="Times New Roman" w:cs="Times New Roman"/>
          <w:bCs/>
          <w:color w:val="000000"/>
          <w:sz w:val="24"/>
          <w:szCs w:val="24"/>
          <w:lang w:eastAsia="ru-RU"/>
        </w:rPr>
      </w:pPr>
      <w:r w:rsidRPr="0083523D">
        <w:rPr>
          <w:rFonts w:ascii="Times New Roman" w:eastAsia="Times New Roman" w:hAnsi="Times New Roman" w:cs="Times New Roman"/>
          <w:bCs/>
          <w:color w:val="000000"/>
          <w:sz w:val="24"/>
          <w:szCs w:val="24"/>
          <w:lang w:eastAsia="ru-RU"/>
        </w:rPr>
        <w:t xml:space="preserve">Продолжительность учебной недели- 5 дней </w:t>
      </w:r>
    </w:p>
    <w:p w:rsidR="00553B84" w:rsidRPr="0083523D" w:rsidRDefault="00553B84" w:rsidP="00553B84">
      <w:pPr>
        <w:shd w:val="clear" w:color="auto" w:fill="FFFFFF"/>
        <w:spacing w:after="150" w:line="240" w:lineRule="auto"/>
        <w:rPr>
          <w:rFonts w:ascii="Times New Roman" w:eastAsia="Times New Roman" w:hAnsi="Times New Roman" w:cs="Times New Roman"/>
          <w:bCs/>
          <w:color w:val="000000"/>
          <w:sz w:val="24"/>
          <w:szCs w:val="24"/>
          <w:lang w:eastAsia="ru-RU"/>
        </w:rPr>
      </w:pPr>
      <w:r w:rsidRPr="0083523D">
        <w:rPr>
          <w:rFonts w:ascii="Times New Roman" w:eastAsia="Times New Roman" w:hAnsi="Times New Roman" w:cs="Times New Roman"/>
          <w:bCs/>
          <w:color w:val="000000"/>
          <w:sz w:val="24"/>
          <w:szCs w:val="24"/>
          <w:lang w:eastAsia="ru-RU"/>
        </w:rPr>
        <w:t xml:space="preserve">Продолжительность занятий- </w:t>
      </w:r>
      <w:r w:rsidR="0083523D" w:rsidRPr="0083523D">
        <w:rPr>
          <w:rFonts w:ascii="Times New Roman" w:eastAsia="Times New Roman" w:hAnsi="Times New Roman" w:cs="Times New Roman"/>
          <w:bCs/>
          <w:color w:val="000000"/>
          <w:sz w:val="24"/>
          <w:szCs w:val="24"/>
          <w:lang w:eastAsia="ru-RU"/>
        </w:rPr>
        <w:t>45 минут</w:t>
      </w:r>
    </w:p>
    <w:p w:rsidR="0083523D" w:rsidRPr="0083523D" w:rsidRDefault="0083523D" w:rsidP="00553B84">
      <w:pPr>
        <w:shd w:val="clear" w:color="auto" w:fill="FFFFFF"/>
        <w:spacing w:after="150" w:line="240" w:lineRule="auto"/>
        <w:rPr>
          <w:rFonts w:ascii="Times New Roman" w:eastAsia="Times New Roman" w:hAnsi="Times New Roman" w:cs="Times New Roman"/>
          <w:bCs/>
          <w:color w:val="000000"/>
          <w:sz w:val="24"/>
          <w:szCs w:val="24"/>
          <w:lang w:eastAsia="ru-RU"/>
        </w:rPr>
      </w:pPr>
      <w:r w:rsidRPr="0083523D">
        <w:rPr>
          <w:rFonts w:ascii="Times New Roman" w:eastAsia="Times New Roman" w:hAnsi="Times New Roman" w:cs="Times New Roman"/>
          <w:bCs/>
          <w:color w:val="000000"/>
          <w:sz w:val="24"/>
          <w:szCs w:val="24"/>
          <w:lang w:eastAsia="ru-RU"/>
        </w:rPr>
        <w:t>Сроки проведения промежуточной аттестации : с 15 по 24 мая</w:t>
      </w:r>
    </w:p>
    <w:p w:rsidR="00553B84" w:rsidRPr="00995347" w:rsidRDefault="00553B84" w:rsidP="00F65E18">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735D4" w:rsidRPr="00995347" w:rsidRDefault="008735D4" w:rsidP="00F65E18">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735D4" w:rsidRPr="00995347" w:rsidRDefault="008735D4" w:rsidP="00F65E18">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E01F0" w:rsidRPr="00995347" w:rsidRDefault="00BE01F0" w:rsidP="00236195">
      <w:pPr>
        <w:shd w:val="clear" w:color="auto" w:fill="FFFFFF"/>
        <w:spacing w:after="150" w:line="240" w:lineRule="auto"/>
        <w:rPr>
          <w:rFonts w:ascii="Times New Roman" w:eastAsia="Times New Roman" w:hAnsi="Times New Roman" w:cs="Times New Roman"/>
          <w:b/>
          <w:bCs/>
          <w:color w:val="000000"/>
          <w:sz w:val="24"/>
          <w:szCs w:val="24"/>
          <w:lang w:eastAsia="ru-RU"/>
        </w:rPr>
      </w:pPr>
      <w:bookmarkStart w:id="0" w:name="_GoBack"/>
      <w:bookmarkEnd w:id="0"/>
    </w:p>
    <w:p w:rsidR="00F65E18" w:rsidRPr="00995347" w:rsidRDefault="00F65E18" w:rsidP="00F65E1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Календарно-тематическое планирование</w:t>
      </w:r>
    </w:p>
    <w:tbl>
      <w:tblPr>
        <w:tblW w:w="10035" w:type="dxa"/>
        <w:shd w:val="clear" w:color="auto" w:fill="FFFFFF"/>
        <w:tblCellMar>
          <w:top w:w="105" w:type="dxa"/>
          <w:left w:w="105" w:type="dxa"/>
          <w:bottom w:w="105" w:type="dxa"/>
          <w:right w:w="105" w:type="dxa"/>
        </w:tblCellMar>
        <w:tblLook w:val="04A0"/>
      </w:tblPr>
      <w:tblGrid>
        <w:gridCol w:w="1390"/>
        <w:gridCol w:w="3211"/>
        <w:gridCol w:w="3951"/>
        <w:gridCol w:w="1483"/>
      </w:tblGrid>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w:t>
            </w:r>
            <w:r w:rsidRPr="00995347">
              <w:rPr>
                <w:rFonts w:ascii="Times New Roman" w:eastAsia="Times New Roman" w:hAnsi="Times New Roman" w:cs="Times New Roman"/>
                <w:b/>
                <w:bCs/>
                <w:color w:val="000000"/>
                <w:sz w:val="24"/>
                <w:szCs w:val="24"/>
                <w:lang w:eastAsia="ru-RU"/>
              </w:rPr>
              <w:t>занятия</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Тема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Используемый наглядный материал</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b/>
                <w:bCs/>
                <w:color w:val="000000"/>
                <w:sz w:val="24"/>
                <w:szCs w:val="24"/>
                <w:lang w:eastAsia="ru-RU"/>
              </w:rPr>
            </w:pPr>
            <w:r w:rsidRPr="00995347">
              <w:rPr>
                <w:rFonts w:ascii="Times New Roman" w:eastAsia="Times New Roman" w:hAnsi="Times New Roman" w:cs="Times New Roman"/>
                <w:b/>
                <w:bCs/>
                <w:color w:val="000000"/>
                <w:sz w:val="24"/>
                <w:szCs w:val="24"/>
                <w:lang w:eastAsia="ru-RU"/>
              </w:rPr>
              <w:t>Дата</w:t>
            </w:r>
          </w:p>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color w:val="000000"/>
                <w:sz w:val="24"/>
                <w:szCs w:val="24"/>
                <w:lang w:eastAsia="ru-RU"/>
              </w:rPr>
              <w:t>пл./факт.</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Вводное занятие. Инструктаж по охране труда на занятиях кружка. Основы эксперимента.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Правильность формулировки цели эксперимента.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 опыт: графин с водой, бумага.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 опыт: бутылка с широким горлышком, бумага, круто сваренное очищенное яйцо.</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 опыт: тарелка с водой, бумага, стакан, монета.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04.09</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1"/>
                <w:numId w:val="30"/>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Механические явления</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Инерция</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ученическая линейка, несколько шашек, можно использовать монеты.</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яйцо, стакан с водой, карточка, кольцо.</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04.09</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Инерция</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две длинные палки, два бумажных кольца.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Понадобятся два карандаша и две палки.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11.09</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Центробежная сила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зонт, скомканный лист бумаги, резиновый мяч, носовой платок.</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детское ведро с водой с привязанной к нему веревкой.</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11.09</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Равновесие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пластилин, семечко подсолнуха, спички, перышки, проволока.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картон неправильной формы, нить, штатив, линейка, толстая иголка.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18.09</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Поверхностное натяжение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нетолстая игла от швейной машинки, стакан с водой, капля масла.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бокал с водой, булавки или скрепки.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xml:space="preserve">Эксперимент 3: детская игрушка для выдувания мыльных пузырей, небольшая проволочная рамка разных форм, мыльный раствор с </w:t>
            </w:r>
            <w:r w:rsidRPr="00995347">
              <w:rPr>
                <w:rFonts w:ascii="Times New Roman" w:eastAsia="Times New Roman" w:hAnsi="Times New Roman" w:cs="Times New Roman"/>
                <w:color w:val="000000"/>
                <w:sz w:val="24"/>
                <w:szCs w:val="24"/>
                <w:lang w:eastAsia="ru-RU"/>
              </w:rPr>
              <w:lastRenderedPageBreak/>
              <w:t>добавлением глицерина.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18.09</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7</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Реактивное движение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воздушные шарики.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пустая консервная банка, молоток да небольшой гвоздь.</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25.09</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8</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Волны на поверхности жидкости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большая ванна с вертикальными стенками, заполненная водой.</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25.09</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1"/>
                <w:numId w:val="30"/>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Тепловые явления</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9</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Способы теплопередачи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тонкий картон, источник тепла (светильник, плитка), спица, воткнутая в пробку.</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02.10</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10</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Способы теплопередачи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тонкий картон, карандаш, линейка, клей, бумага, спички.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02.10</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1"/>
                <w:numId w:val="30"/>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Кристаллы</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Кристаллы</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Практическое изучение кристаллов, полученных заранее в домашних условиях.</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09.10</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1"/>
                <w:numId w:val="30"/>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Давление</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12</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Давление твердых тел</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тетрадный лист в клетку, карандаш, формула для расчета давления твердого тела (p=mg/s, где p –давление, m-масса, s-площадь).</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8735D4"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09.10</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13</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Давление жидкости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стеклянная трубка большого сечения, картон, сосуд с водой, нитка.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сосуды разной формы, но с одинаковыми отверстиями, большой сосуд с водой, бумажный кружок, метки.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16</w:t>
            </w:r>
            <w:r w:rsidR="008735D4" w:rsidRPr="00995347">
              <w:rPr>
                <w:rFonts w:ascii="Times New Roman" w:eastAsia="Times New Roman" w:hAnsi="Times New Roman" w:cs="Times New Roman"/>
                <w:color w:val="000000"/>
                <w:sz w:val="24"/>
                <w:szCs w:val="24"/>
                <w:lang w:eastAsia="ru-RU"/>
              </w:rPr>
              <w:t>.10</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14</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Давление газа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пластиковая бутылка, вода, пипетка с подкрашенной водой.</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стеклянная чашка с водой, кусочек пенопласта, кусочек сахара-рафинада, стеклянная банка.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воронка с отверстием, сосуд с водой.</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16.10</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15</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Атмосферное давление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стакан с водой, лист бумаги.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xml:space="preserve">Эксперимент 2: бутылка из-под кетчупа, сваренное яйцо, бумага, </w:t>
            </w:r>
            <w:r w:rsidRPr="00995347">
              <w:rPr>
                <w:rFonts w:ascii="Times New Roman" w:eastAsia="Times New Roman" w:hAnsi="Times New Roman" w:cs="Times New Roman"/>
                <w:color w:val="000000"/>
                <w:sz w:val="24"/>
                <w:szCs w:val="24"/>
                <w:lang w:eastAsia="ru-RU"/>
              </w:rPr>
              <w:lastRenderedPageBreak/>
              <w:t>спички.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стакан и сосуд с водой.</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23.10</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1"/>
                <w:numId w:val="30"/>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lastRenderedPageBreak/>
              <w:t>Выталкивающее действие жидкости и газа</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16</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Выталкивающее действие жидкости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яйцо или средних размеров картофелина, сосуд с чистой водой, соль.</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кусочки пластилина, ванна с водой.</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Взять разные предметы, помещая в воду, проверить, тонут они или плавают, и вычислить объёмы предметов по количеству вытесненной ими воды.</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23.10</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17</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Выталкивающее действие газа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папиросная бумага, ножницы, нитки, легкий грузик.</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шарик, бутылка с широким горлом, вода, пищевая сода.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11.11</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1"/>
                <w:numId w:val="30"/>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Световые явления</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18</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Образование тени и полутени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настольная лампа с круглым плафоном (Солнце), маленький шарик на подставке (Луна) и шарик побольше (Земля).</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11.11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19</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Отражение света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лазерная указка, зеркало, вода.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стакан с водой.</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монета, чайная чашка, вода.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13.11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20</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Оптические приборы</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лупа или линза в оправе.</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бинокль.</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телескоп.</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13.11</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14500B">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 xml:space="preserve">1.8  </w:t>
            </w:r>
            <w:r w:rsidR="00F65E18" w:rsidRPr="00995347">
              <w:rPr>
                <w:rFonts w:ascii="Times New Roman" w:eastAsia="Times New Roman" w:hAnsi="Times New Roman" w:cs="Times New Roman"/>
                <w:b/>
                <w:bCs/>
                <w:i/>
                <w:iCs/>
                <w:color w:val="000000"/>
                <w:sz w:val="24"/>
                <w:szCs w:val="24"/>
                <w:lang w:eastAsia="ru-RU"/>
              </w:rPr>
              <w:t>Оптические иллюзии</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21</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Оптические иллюзии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обман зрения.</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промасленная бумага, картон, две лампы.</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20.11</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14500B">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 xml:space="preserve">1.9 </w:t>
            </w:r>
            <w:r w:rsidR="00F65E18" w:rsidRPr="00995347">
              <w:rPr>
                <w:rFonts w:ascii="Times New Roman" w:eastAsia="Times New Roman" w:hAnsi="Times New Roman" w:cs="Times New Roman"/>
                <w:b/>
                <w:bCs/>
                <w:i/>
                <w:iCs/>
                <w:color w:val="000000"/>
                <w:sz w:val="24"/>
                <w:szCs w:val="24"/>
                <w:lang w:eastAsia="ru-RU"/>
              </w:rPr>
              <w:t>Электрические явления</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22</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Электризация</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плоская пластмассовая расческа или линейка, кусочки бумаги, тонкая струйка воды, собственные волосы.</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Эксперимент 2: гильза из фольги, подставка, стеклянная палочка.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бумажное полотенце, 1 чайная ложка (5 мл) хрустящих рисовых хлопьев, воздушный шарик, шерстяной свитер.</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4: пластмассовая воронка, штатив, шар с электрометром, песок.</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5: два воздушных шарика.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6: бумажное полотенце, 1 чайная ложка (5 мл) соли, 1 чайная ложка (5 мл) молотого перца, ложка, воздушный шарик, шерстяной свитер.</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7: клей, квадратный кусочек дерева размером 2,5х2,5 см или деревянный кубик, швейная игла, ножницы, кусочек писчей бумаги, стеклянный (не пластиковый) стакан диаметром (длина линии, проведённой через центр окружности, образованной верхней кромкой стакана) не менее 5см, шерстяной свитер.</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20.11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23</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Электрические цепи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лимон, соленый огурец, электроды, раствор медного купороса, гвоздь, с намотанным проводом, металлические кнопки, фотоэлемент, провода, низковольтная лампочка, ключ, гальванометр.</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27.11</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0"/>
                <w:numId w:val="15"/>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Магнитные явления</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24</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Магниты и их взаимодействие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два магнита полосовых, дугообразный магнит, железные опилки, лист бумаги.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магнит, иголка, блюдце, вода.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27.11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Фокусы с магнитами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картон, тонкая палочка, булавка, магнит.</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xml:space="preserve">Эксперимент 2: четыре медных стержня, обод из тонкой железной проволоки, вязальная спица, пробковый кружок, перламутровая пуговица, стеклянная бусина, подковообразный магнит, </w:t>
            </w:r>
            <w:r w:rsidRPr="00995347">
              <w:rPr>
                <w:rFonts w:ascii="Times New Roman" w:eastAsia="Times New Roman" w:hAnsi="Times New Roman" w:cs="Times New Roman"/>
                <w:color w:val="000000"/>
                <w:sz w:val="24"/>
                <w:szCs w:val="24"/>
                <w:lang w:eastAsia="ru-RU"/>
              </w:rPr>
              <w:lastRenderedPageBreak/>
              <w:t>спиртовка.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04.12</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0"/>
                <w:numId w:val="15"/>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lastRenderedPageBreak/>
              <w:t>Физика и химия</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26</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Физика на кухне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две соломинки разного диаметра, пластиковая бутылка, стакан с водой, разбавленной вареньем, сода, уксус.</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бутылка, теплая вода, дрожжи, сахар.</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молоко, лимонный сок, свеча.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4: питьевая сода, краситель ( марганцовка, гуашь или краска для пасхальных яиц), средство для мытья посуды, уксус.</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04.12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27</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Физика на кухне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несколько кусочков мела, спички с заостренными концами.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сырое куриное яйцо, стакан с уксусом.</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блюдце с водой, спички (зубочистки), кусочек сахара.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11.12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28</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Физика на кухне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1: двухлитровая бутылка из-под лимонада, монета, которой можно накрыть горлышко бутылки, чашка воды.</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2: лист бумаги, пустая стеклянная банка, две жестяные банки.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3: колечко из проволоки, нитки, спички, раствор соли.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4: бутылка (стекло), пробка от винной бутылки, цветная бумага, клей, 3 ст.л лимонного сока, 1 ч.л. пищевой соды, кусочек туалетной бумаги.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Эксперимент 5: стеклянная банка с крышкой емкостью 1 литр, водопроводная вода, монетка.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8735D4">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11.12</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0"/>
                <w:numId w:val="15"/>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Опыты и эксперименты с магнитами</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29</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Магнитная пушка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xml:space="preserve">Опыт иллюстрирует, как отрицательное изменение магнитной потенциальной энергии </w:t>
            </w:r>
            <w:r w:rsidRPr="00995347">
              <w:rPr>
                <w:rFonts w:ascii="Times New Roman" w:eastAsia="Times New Roman" w:hAnsi="Times New Roman" w:cs="Times New Roman"/>
                <w:color w:val="000000"/>
                <w:sz w:val="24"/>
                <w:szCs w:val="24"/>
                <w:lang w:eastAsia="ru-RU"/>
              </w:rPr>
              <w:lastRenderedPageBreak/>
              <w:t>провоцирует положительное изменение кинетической энергии стальных шариков.</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18.12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30</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Магнитные танцы</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 иллюстрирует, как магнит взаимодействует с железом в разных его формах и не взаимодействует с медью.</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18.12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31</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Динамик из пластиковых тарелок</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При помощи магнита, проволоки и пластиковых тарелок можно изготовить вполне функционирующий динамик.</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25.12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32</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Компас из намагниченной иглы на воде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Одну половину иглы, лежащую на бумажном круге на воде, намагнитить одним полюсом магнита, а вторую противоположным, то бумажный круг станет компасом.</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25.12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33</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Магнит и виноград - опыты с магнитным полем</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Виноград отталкивается от магнита.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13.01</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14500B">
            <w:pPr>
              <w:pStyle w:val="a4"/>
              <w:numPr>
                <w:ilvl w:val="0"/>
                <w:numId w:val="15"/>
              </w:num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Поверхностное натяжение</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34</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Упрямый шарик и поверхностное натяжение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 иллюстрирует действие сил поверхностного натяжения. Если налить воду в стакан до самого верха, образуется сферическая шапка, к центру которой стремится теннисный шарик.</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13.01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35</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Рисунки лаком на поверхности воды</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Капли лака для ногтей на воде создают причудливые узоры, которые потом можно перенести на твердый предмет.</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15.01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36</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Мыльный ускоритель</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Маленькая капля мыльного раствора может послужить "топливом" для лодочки и прокатить ее с ветерком.</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15.01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37</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Поверхностное натяжение и нитка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Нитка катается по поверхности мыльной пленки словно по льду и не падает даже в вертикальном положении.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22.01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38</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Молоко и жидкое мыло – рисуем на молоке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xml:space="preserve">При добавлении краски в молоко, на поверхности образуются красивые разливы от краски. При добавлении жидкого мыла, краска сбивается в полоски и образуют неожиданные рисунки на </w:t>
            </w:r>
            <w:r w:rsidRPr="00995347">
              <w:rPr>
                <w:rFonts w:ascii="Times New Roman" w:eastAsia="Times New Roman" w:hAnsi="Times New Roman" w:cs="Times New Roman"/>
                <w:color w:val="000000"/>
                <w:sz w:val="24"/>
                <w:szCs w:val="24"/>
                <w:lang w:eastAsia="ru-RU"/>
              </w:rPr>
              <w:lastRenderedPageBreak/>
              <w:t>поверхности молока.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22.01</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95347" w:rsidRPr="00995347" w:rsidRDefault="00995347" w:rsidP="0014500B">
            <w:pPr>
              <w:spacing w:after="150" w:line="240" w:lineRule="auto"/>
              <w:jc w:val="center"/>
              <w:rPr>
                <w:rFonts w:ascii="Times New Roman" w:eastAsia="Times New Roman" w:hAnsi="Times New Roman" w:cs="Times New Roman"/>
                <w:b/>
                <w:bCs/>
                <w:i/>
                <w:iCs/>
                <w:color w:val="000000"/>
                <w:sz w:val="24"/>
                <w:szCs w:val="24"/>
                <w:lang w:eastAsia="ru-RU"/>
              </w:rPr>
            </w:pPr>
          </w:p>
          <w:p w:rsidR="00F65E18" w:rsidRPr="00995347" w:rsidRDefault="00F65E18" w:rsidP="0014500B">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Статика</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39</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Электрический ритм</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 демонстрирует, как статическое электричество может привести в движение металлический предмет.</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29.01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40</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Электроскоп своими руками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 иллюстрирует свойства статического электричества и электропроводность некоторых материалов.</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29.01</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41</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Ватное облако</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 показывает возможность уравновешивания силы тяжести, действующей на тело, силой электрического поля.</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05.02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42</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Струи воды и статика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 демонстрирует, как при помощи статического электричества можно изменить направление водяных струй.</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05.02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43</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Воздушный шарик, хлопья и статическое электричество</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Шарик заряжается статическим электричеством когда его трут о шерстяную поверхность. После этого к нему притягиваются овсяные хлопья.</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12.02</w:t>
            </w:r>
          </w:p>
        </w:tc>
      </w:tr>
      <w:tr w:rsidR="00F65E18" w:rsidRPr="00995347" w:rsidTr="008735D4">
        <w:tc>
          <w:tcPr>
            <w:tcW w:w="1003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14500B">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b/>
                <w:bCs/>
                <w:i/>
                <w:iCs/>
                <w:color w:val="000000"/>
                <w:sz w:val="24"/>
                <w:szCs w:val="24"/>
                <w:lang w:eastAsia="ru-RU"/>
              </w:rPr>
              <w:t xml:space="preserve">7. </w:t>
            </w:r>
            <w:r w:rsidR="00F65E18" w:rsidRPr="00995347">
              <w:rPr>
                <w:rFonts w:ascii="Times New Roman" w:eastAsia="Times New Roman" w:hAnsi="Times New Roman" w:cs="Times New Roman"/>
                <w:b/>
                <w:bCs/>
                <w:i/>
                <w:iCs/>
                <w:color w:val="000000"/>
                <w:sz w:val="24"/>
                <w:szCs w:val="24"/>
                <w:lang w:eastAsia="ru-RU"/>
              </w:rPr>
              <w:t>Занимательные опыты при полном отсутствии физического оборудования</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44</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«Не замочив рук»</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«Подъем тарелки с мылом»</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тарелка или блюдце, монета, стакан, бумага, спички.</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тарелка, кусок хозяйственного мыла.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12.02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45</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«Волшебная вода»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«Тяжелая газета»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стакан с водой, лист плотной бумаги. Оборудование: рейка длиной 50-70 см, газета, метр.</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19.02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46</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«Нервушаяся бумага»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«Как быстро погаснет свеча»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два штативами с муфтами и лапками, два бумажных кольца, рейка, метр.</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стеклянный сосуд с водой, стеариновая свеча, гвоздь, спички.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19.02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47</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«Несгораемая бумага»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«Несгораемый платок»</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металлический стержень, полоска бумаги, спички, свеча (спиртовка).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xml:space="preserve">Оборудование: штатив с муфтой и лапкой, спирт, носовой платок, </w:t>
            </w:r>
            <w:r w:rsidRPr="00995347">
              <w:rPr>
                <w:rFonts w:ascii="Times New Roman" w:eastAsia="Times New Roman" w:hAnsi="Times New Roman" w:cs="Times New Roman"/>
                <w:color w:val="000000"/>
                <w:sz w:val="24"/>
                <w:szCs w:val="24"/>
                <w:lang w:eastAsia="ru-RU"/>
              </w:rPr>
              <w:lastRenderedPageBreak/>
              <w:t>спички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26.02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48</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«Несгораемая нитка»</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p w:rsidR="00F65E18" w:rsidRPr="00995347" w:rsidRDefault="00F65E18" w:rsidP="00995347"/>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штатив с муфтой и лапкой, перышко, обычная нить и нить вымоченная в насыщенном растворе поваренной соли.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26.02</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F65E18"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49</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«Вода кипит в бумажной кастрюле»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штатив с муфтой и лапкой, бумажная кастрюля на нитках, спиртовка, спички.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04.03</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50</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«Картофельные весы»</w:t>
            </w: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штатив с муфтой и лапкой, металлический стержень, нить, две картофелины одинаковой массы, спички, спиртовка.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04.03</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51</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«Загадочная картофелина»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два стеклянных сосуда с водой, картофелина.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11.03</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52</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Давление воздуха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вода, стакан гранёный, лист бумаги, небольшое стекло, пипетка, предметы на присоске, монета, тарелка, спички.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11.03</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53</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Опыты с жидкостью</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два стакана, вода, тряпочный жгут, немного жира, пипетка, кусочек сахара, немного холодного чая.</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25.03</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54</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Колебания и звук</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2 спичечных коробка, нитки, пустые стеклянные бутылки, бокал, деревянные и металлические линейки, камертон, молоточек.</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25.03</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55</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Инерция</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шашки, монета, яйцо, стакан, открытка, сухая палка, бумажные полоски, два ножа, деревянный шарик, длинная резиновая трубка, пипетка, ведро с водой.</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01.04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56</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Центр тяжести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0"/>
                <w:szCs w:val="24"/>
                <w:lang w:eastAsia="ru-RU"/>
              </w:rPr>
              <w:t>Оборудование: корковая пробка (или обрезок толстой морковки длиной 4-5 см), спички, толстая проволока, тяжёлая гайка (или картофелина), пластилин, пустотелое яйцо (или яйцо от киндер-сюрприза), песок (или мелкая дробь), стеариновая свеча, небольшие мячи.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01.04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57</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Трение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варёное и сырое яйца, деревянная катушка от ниток, спички, деревянный брусок, песок, круглые карандаши, раствор марганцовки, банка с водой, пипетка.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08.04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58</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Свет</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 xml:space="preserve">Оборудование: картонка размером А4, карандаши, плоское зеркало, </w:t>
            </w:r>
            <w:r w:rsidRPr="00995347">
              <w:rPr>
                <w:rFonts w:ascii="Times New Roman" w:eastAsia="Times New Roman" w:hAnsi="Times New Roman" w:cs="Times New Roman"/>
                <w:color w:val="000000"/>
                <w:sz w:val="24"/>
                <w:szCs w:val="24"/>
                <w:lang w:eastAsia="ru-RU"/>
              </w:rPr>
              <w:lastRenderedPageBreak/>
              <w:t>миска, нитки, электрическая настольная лампа, расчёска.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08.04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lastRenderedPageBreak/>
              <w:t>59</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Электромагнетизм</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0"/>
                <w:szCs w:val="24"/>
                <w:lang w:eastAsia="ru-RU"/>
              </w:rPr>
              <w:t>Оборудование: 2 пластмассовые расчёски, фольга, кусочки меха, шерстяная или шёлковая ткань, электрофорная машина, провода, соль, перец, стеклянная, пластмассовая и эбонитовая палочки, лампа от фонарика, оконное стекло размером 40*25см (или лист плексигласа), катушка ниток, “султаны”, воздушный шарик.</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15.04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60</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Рисует магнит</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разные магниты - прямоугольный, круглый и в форме подковы, железные опилки, бумажный стаканчик, листок бумаги.</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15.04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61</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Магнит из гвоздя</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метр изолированного провода толщиной до 1 мм, длинный железный гвоздь, батарейка на 6 вольт, металлические скрепки, взрослый помощник.</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22.04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62</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Стальной барьер</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четыре маленькие металлические скрепки, алюминиевая фольга, прямоугольный магнит, стальной шпатель.</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22.04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63</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Нарушенное равновесие</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толстая бечевка, ножницы, линейка, две шайбы, карандаш, стол, клейкая лента, фломастер, три стакана по 250 мл.</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27.04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64</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Пузырьки - спасатели</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стакан, газированная вода, пластилин.</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27.04</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65</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Прочность и форма</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три листа бумаги, клейкая лента, книги (весом до полукилограмма), помощник.</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13.05</w:t>
            </w:r>
          </w:p>
        </w:tc>
      </w:tr>
      <w:tr w:rsidR="00F65E18"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66</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Маятник</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65E18" w:rsidRPr="00995347" w:rsidRDefault="00F65E18"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бечевка, шайба, ножницы, линейка, клейкая лента, стол, тяжелая книга, секундомер или часы с секундной стрелкой, помощник.</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500B"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13.05</w:t>
            </w:r>
          </w:p>
          <w:p w:rsidR="00F65E18" w:rsidRPr="00995347" w:rsidRDefault="00F65E18" w:rsidP="0014500B">
            <w:pPr>
              <w:jc w:val="center"/>
              <w:rPr>
                <w:rFonts w:ascii="Times New Roman" w:eastAsia="Times New Roman" w:hAnsi="Times New Roman" w:cs="Times New Roman"/>
                <w:sz w:val="24"/>
                <w:szCs w:val="24"/>
                <w:lang w:eastAsia="ru-RU"/>
              </w:rPr>
            </w:pPr>
          </w:p>
        </w:tc>
      </w:tr>
      <w:tr w:rsidR="0014500B"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67</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273341"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Итоговый урок. Подготовка стенгазеты.</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273341"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Оборудование: ватман, клей, ножницы, цв. бумага.</w:t>
            </w: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20.05</w:t>
            </w:r>
          </w:p>
        </w:tc>
      </w:tr>
      <w:tr w:rsidR="0014500B" w:rsidRPr="00995347" w:rsidTr="008735D4">
        <w:tc>
          <w:tcPr>
            <w:tcW w:w="1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14500B" w:rsidP="00F65E18">
            <w:pPr>
              <w:spacing w:after="150" w:line="240" w:lineRule="auto"/>
              <w:jc w:val="center"/>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68</w:t>
            </w:r>
          </w:p>
        </w:tc>
        <w:tc>
          <w:tcPr>
            <w:tcW w:w="32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273341" w:rsidP="00F65E18">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Итоговый урок. Отчет.</w:t>
            </w:r>
          </w:p>
        </w:tc>
        <w:tc>
          <w:tcPr>
            <w:tcW w:w="3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14500B" w:rsidP="00F65E18">
            <w:pPr>
              <w:spacing w:after="150" w:line="240" w:lineRule="auto"/>
              <w:rPr>
                <w:rFonts w:ascii="Times New Roman" w:eastAsia="Times New Roman" w:hAnsi="Times New Roman" w:cs="Times New Roman"/>
                <w:color w:val="000000"/>
                <w:sz w:val="24"/>
                <w:szCs w:val="24"/>
                <w:lang w:eastAsia="ru-RU"/>
              </w:rPr>
            </w:pPr>
          </w:p>
        </w:tc>
        <w:tc>
          <w:tcPr>
            <w:tcW w:w="14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4500B" w:rsidRPr="00995347" w:rsidRDefault="00FA4F36" w:rsidP="00FA4F36">
            <w:pPr>
              <w:spacing w:after="150" w:line="240" w:lineRule="auto"/>
              <w:rPr>
                <w:rFonts w:ascii="Times New Roman" w:eastAsia="Times New Roman" w:hAnsi="Times New Roman" w:cs="Times New Roman"/>
                <w:color w:val="000000"/>
                <w:sz w:val="24"/>
                <w:szCs w:val="24"/>
                <w:lang w:eastAsia="ru-RU"/>
              </w:rPr>
            </w:pPr>
            <w:r w:rsidRPr="00995347">
              <w:rPr>
                <w:rFonts w:ascii="Times New Roman" w:eastAsia="Times New Roman" w:hAnsi="Times New Roman" w:cs="Times New Roman"/>
                <w:color w:val="000000"/>
                <w:sz w:val="24"/>
                <w:szCs w:val="24"/>
                <w:lang w:eastAsia="ru-RU"/>
              </w:rPr>
              <w:t>20.05</w:t>
            </w:r>
          </w:p>
        </w:tc>
      </w:tr>
    </w:tbl>
    <w:p w:rsidR="00995347" w:rsidRDefault="00995347" w:rsidP="00DB3FD7">
      <w:pPr>
        <w:spacing w:after="0" w:line="240" w:lineRule="auto"/>
        <w:jc w:val="center"/>
        <w:rPr>
          <w:rFonts w:ascii="Times New Roman" w:hAnsi="Times New Roman" w:cs="Times New Roman"/>
          <w:b/>
          <w:sz w:val="24"/>
          <w:szCs w:val="24"/>
        </w:rPr>
      </w:pPr>
    </w:p>
    <w:p w:rsidR="00995347" w:rsidRPr="00633B0E" w:rsidRDefault="00995347" w:rsidP="00DB3FD7">
      <w:pPr>
        <w:spacing w:after="0" w:line="240" w:lineRule="auto"/>
        <w:jc w:val="center"/>
        <w:rPr>
          <w:rFonts w:ascii="Times New Roman" w:hAnsi="Times New Roman" w:cs="Times New Roman"/>
          <w:b/>
          <w:sz w:val="24"/>
          <w:szCs w:val="24"/>
        </w:rPr>
      </w:pPr>
    </w:p>
    <w:p w:rsidR="00633B0E" w:rsidRPr="00633B0E" w:rsidRDefault="00633B0E" w:rsidP="00633B0E">
      <w:pPr>
        <w:keepNext/>
        <w:keepLines/>
        <w:suppressAutoHyphens/>
        <w:spacing w:after="310" w:line="230" w:lineRule="exact"/>
        <w:ind w:left="1780"/>
        <w:rPr>
          <w:rFonts w:ascii="Times New Roman" w:eastAsia="Bookman Old Style" w:hAnsi="Times New Roman" w:cs="Times New Roman"/>
          <w:b/>
          <w:bCs/>
          <w:color w:val="000000"/>
          <w:sz w:val="24"/>
          <w:szCs w:val="24"/>
          <w:lang w:eastAsia="zh-CN"/>
        </w:rPr>
      </w:pPr>
      <w:r w:rsidRPr="00633B0E">
        <w:rPr>
          <w:rFonts w:ascii="Times New Roman" w:eastAsia="Bookman Old Style" w:hAnsi="Times New Roman" w:cs="Times New Roman"/>
          <w:b/>
          <w:bCs/>
          <w:color w:val="000000"/>
          <w:sz w:val="24"/>
          <w:szCs w:val="24"/>
          <w:lang w:eastAsia="zh-CN"/>
        </w:rPr>
        <w:lastRenderedPageBreak/>
        <w:t>Формы аттестации и оценочные материалы</w:t>
      </w:r>
    </w:p>
    <w:p w:rsidR="00633B0E" w:rsidRPr="00633B0E" w:rsidRDefault="00633B0E" w:rsidP="00633B0E">
      <w:pPr>
        <w:suppressAutoHyphens/>
        <w:spacing w:after="0" w:line="326" w:lineRule="exact"/>
        <w:ind w:left="20" w:right="20" w:firstLine="72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В</w:t>
      </w:r>
      <w:r>
        <w:rPr>
          <w:rFonts w:ascii="Times New Roman" w:eastAsia="Bookman Old Style" w:hAnsi="Times New Roman" w:cs="Times New Roman"/>
          <w:color w:val="000000"/>
          <w:spacing w:val="10"/>
          <w:sz w:val="24"/>
          <w:szCs w:val="24"/>
          <w:lang w:eastAsia="zh-CN"/>
        </w:rPr>
        <w:t xml:space="preserve"> </w:t>
      </w:r>
      <w:r w:rsidRPr="00633B0E">
        <w:rPr>
          <w:rFonts w:ascii="Times New Roman" w:eastAsia="Bookman Old Style" w:hAnsi="Times New Roman" w:cs="Times New Roman"/>
          <w:color w:val="000000"/>
          <w:spacing w:val="10"/>
          <w:sz w:val="24"/>
          <w:szCs w:val="24"/>
          <w:lang w:eastAsia="zh-CN"/>
        </w:rPr>
        <w:t xml:space="preserve"> течение учебного года проводится мониторинг уровня освоения образовательной программы, вносятся коррективы в планирование образовательного процесса. </w:t>
      </w:r>
      <w:r w:rsidRPr="00633B0E">
        <w:rPr>
          <w:rFonts w:ascii="Times New Roman" w:eastAsia="Bookman Old Style" w:hAnsi="Times New Roman" w:cs="Times New Roman"/>
          <w:b/>
          <w:bCs/>
          <w:color w:val="000000"/>
          <w:sz w:val="24"/>
          <w:szCs w:val="24"/>
          <w:lang w:eastAsia="zh-CN"/>
        </w:rPr>
        <w:t>Этапы педагогической диагностики:</w:t>
      </w:r>
    </w:p>
    <w:p w:rsidR="00633B0E" w:rsidRPr="00633B0E" w:rsidRDefault="00633B0E" w:rsidP="00633B0E">
      <w:pPr>
        <w:suppressAutoHyphens/>
        <w:spacing w:after="0" w:line="326" w:lineRule="exact"/>
        <w:ind w:left="40" w:right="60" w:firstLine="70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Результаты образовательной деятельности отслеживаются путем проведения прогностической, текущей и итоговой диагностики обучающихся.</w:t>
      </w:r>
    </w:p>
    <w:p w:rsidR="00633B0E" w:rsidRPr="00633B0E" w:rsidRDefault="00633B0E" w:rsidP="00633B0E">
      <w:pPr>
        <w:suppressAutoHyphens/>
        <w:spacing w:after="0" w:line="326" w:lineRule="exact"/>
        <w:ind w:left="40" w:right="60" w:firstLine="70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В начале учебного года рекомендуется составить календарный план по диагностике на весь учебный год.</w:t>
      </w:r>
    </w:p>
    <w:p w:rsidR="00633B0E" w:rsidRPr="00633B0E" w:rsidRDefault="00633B0E" w:rsidP="00633B0E">
      <w:pPr>
        <w:suppressAutoHyphens/>
        <w:spacing w:after="0" w:line="326" w:lineRule="exact"/>
        <w:ind w:left="40" w:right="6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Прогностическая (начальная) диагностика:</w:t>
      </w:r>
      <w:r w:rsidRPr="00633B0E">
        <w:rPr>
          <w:rFonts w:ascii="Times New Roman" w:eastAsia="Bookman Old Style" w:hAnsi="Times New Roman" w:cs="Times New Roman"/>
          <w:color w:val="000000"/>
          <w:spacing w:val="10"/>
          <w:sz w:val="24"/>
          <w:szCs w:val="24"/>
          <w:lang w:eastAsia="zh-CN"/>
        </w:rPr>
        <w:t xml:space="preserve"> (проводится при наборе или на начальном этапе формирования коллектива) - это изучение отношения обучающихся к выбранной деятельности, его достижения в этой области</w:t>
      </w:r>
    </w:p>
    <w:p w:rsidR="00633B0E" w:rsidRPr="00633B0E" w:rsidRDefault="00633B0E" w:rsidP="00633B0E">
      <w:pPr>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Цель</w:t>
      </w:r>
      <w:r w:rsidRPr="00633B0E">
        <w:rPr>
          <w:rFonts w:ascii="Times New Roman" w:eastAsia="Bookman Old Style" w:hAnsi="Times New Roman" w:cs="Times New Roman"/>
          <w:color w:val="000000"/>
          <w:spacing w:val="10"/>
          <w:sz w:val="24"/>
          <w:szCs w:val="24"/>
          <w:lang w:eastAsia="zh-CN"/>
        </w:rPr>
        <w:t xml:space="preserve"> - выявление стартовых возможностей и индивидуальных</w:t>
      </w:r>
    </w:p>
    <w:p w:rsidR="00633B0E" w:rsidRPr="00633B0E" w:rsidRDefault="00633B0E" w:rsidP="00633B0E">
      <w:pPr>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особенностей обучающихся в начале цикла обучения.</w:t>
      </w:r>
    </w:p>
    <w:p w:rsidR="00633B0E" w:rsidRPr="00633B0E" w:rsidRDefault="00633B0E" w:rsidP="00633B0E">
      <w:pPr>
        <w:keepNext/>
        <w:keepLines/>
        <w:suppressAutoHyphens/>
        <w:spacing w:after="0" w:line="326" w:lineRule="exact"/>
        <w:ind w:left="40"/>
        <w:jc w:val="both"/>
        <w:rPr>
          <w:rFonts w:ascii="Times New Roman" w:eastAsia="Bookman Old Style" w:hAnsi="Times New Roman" w:cs="Times New Roman"/>
          <w:b/>
          <w:bCs/>
          <w:i/>
          <w:iCs/>
          <w:color w:val="000000"/>
          <w:sz w:val="24"/>
          <w:szCs w:val="24"/>
          <w:lang w:eastAsia="zh-CN"/>
        </w:rPr>
      </w:pPr>
      <w:bookmarkStart w:id="1" w:name="bookmark44"/>
      <w:r w:rsidRPr="00633B0E">
        <w:rPr>
          <w:rFonts w:ascii="Times New Roman" w:eastAsia="Bookman Old Style" w:hAnsi="Times New Roman" w:cs="Times New Roman"/>
          <w:b/>
          <w:bCs/>
          <w:i/>
          <w:iCs/>
          <w:color w:val="000000"/>
          <w:sz w:val="24"/>
          <w:szCs w:val="24"/>
          <w:lang w:eastAsia="zh-CN"/>
        </w:rPr>
        <w:t>Задачи:</w:t>
      </w:r>
      <w:bookmarkEnd w:id="1"/>
    </w:p>
    <w:p w:rsidR="00633B0E" w:rsidRPr="00633B0E" w:rsidRDefault="00633B0E" w:rsidP="00633B0E">
      <w:pPr>
        <w:numPr>
          <w:ilvl w:val="0"/>
          <w:numId w:val="32"/>
        </w:numPr>
        <w:tabs>
          <w:tab w:val="left" w:pos="194"/>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прогнозирование возможности успешного обучения на данном этапе;</w:t>
      </w:r>
    </w:p>
    <w:p w:rsidR="00633B0E" w:rsidRPr="00633B0E" w:rsidRDefault="00633B0E" w:rsidP="00633B0E">
      <w:pPr>
        <w:numPr>
          <w:ilvl w:val="0"/>
          <w:numId w:val="32"/>
        </w:numPr>
        <w:tabs>
          <w:tab w:val="left" w:pos="194"/>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выбор уровня сложности программы, темпа обучения;</w:t>
      </w:r>
    </w:p>
    <w:p w:rsidR="00633B0E" w:rsidRPr="00633B0E" w:rsidRDefault="00633B0E" w:rsidP="00633B0E">
      <w:pPr>
        <w:numPr>
          <w:ilvl w:val="0"/>
          <w:numId w:val="32"/>
        </w:numPr>
        <w:tabs>
          <w:tab w:val="left" w:pos="208"/>
        </w:tabs>
        <w:suppressAutoHyphens/>
        <w:spacing w:after="0" w:line="326" w:lineRule="exact"/>
        <w:ind w:left="40" w:right="170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оценку дидактической и методической подготовленности.</w:t>
      </w:r>
    </w:p>
    <w:p w:rsidR="00633B0E" w:rsidRPr="00633B0E" w:rsidRDefault="00633B0E" w:rsidP="00633B0E">
      <w:pPr>
        <w:tabs>
          <w:tab w:val="left" w:pos="208"/>
        </w:tabs>
        <w:suppressAutoHyphens/>
        <w:spacing w:after="0" w:line="326" w:lineRule="exact"/>
        <w:ind w:left="40" w:right="170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Методы проведения:</w:t>
      </w:r>
    </w:p>
    <w:p w:rsidR="00633B0E" w:rsidRPr="00633B0E" w:rsidRDefault="00633B0E" w:rsidP="00633B0E">
      <w:pPr>
        <w:numPr>
          <w:ilvl w:val="0"/>
          <w:numId w:val="32"/>
        </w:numPr>
        <w:tabs>
          <w:tab w:val="left" w:pos="194"/>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индивидуальная беседа;</w:t>
      </w:r>
    </w:p>
    <w:p w:rsidR="00633B0E" w:rsidRPr="00633B0E" w:rsidRDefault="00633B0E" w:rsidP="00633B0E">
      <w:pPr>
        <w:numPr>
          <w:ilvl w:val="0"/>
          <w:numId w:val="32"/>
        </w:numPr>
        <w:tabs>
          <w:tab w:val="left" w:pos="189"/>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тестирование;</w:t>
      </w:r>
    </w:p>
    <w:p w:rsidR="00633B0E" w:rsidRPr="00633B0E" w:rsidRDefault="00633B0E" w:rsidP="00633B0E">
      <w:pPr>
        <w:numPr>
          <w:ilvl w:val="0"/>
          <w:numId w:val="32"/>
        </w:numPr>
        <w:tabs>
          <w:tab w:val="left" w:pos="194"/>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наблюдение;</w:t>
      </w:r>
    </w:p>
    <w:p w:rsidR="00633B0E" w:rsidRPr="00633B0E" w:rsidRDefault="00633B0E" w:rsidP="00633B0E">
      <w:pPr>
        <w:numPr>
          <w:ilvl w:val="0"/>
          <w:numId w:val="32"/>
        </w:numPr>
        <w:tabs>
          <w:tab w:val="left" w:pos="189"/>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анкетирование.</w:t>
      </w:r>
    </w:p>
    <w:p w:rsidR="00633B0E" w:rsidRPr="00633B0E" w:rsidRDefault="00633B0E" w:rsidP="00633B0E">
      <w:pPr>
        <w:suppressAutoHyphens/>
        <w:spacing w:after="0" w:line="326" w:lineRule="exact"/>
        <w:ind w:left="40" w:right="6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Текущая (промежуточная) диагностика</w:t>
      </w:r>
      <w:r w:rsidRPr="00633B0E">
        <w:rPr>
          <w:rFonts w:ascii="Times New Roman" w:eastAsia="Bookman Old Style" w:hAnsi="Times New Roman" w:cs="Times New Roman"/>
          <w:color w:val="000000"/>
          <w:spacing w:val="10"/>
          <w:sz w:val="24"/>
          <w:szCs w:val="24"/>
          <w:lang w:eastAsia="zh-CN"/>
        </w:rPr>
        <w:t xml:space="preserve"> (проводится в конце года, чаще в январе) - это изучение динамики освоения предметного содержания обучающегося, личностного развития, взаимоотношений в коллективе.</w:t>
      </w:r>
    </w:p>
    <w:p w:rsidR="00633B0E" w:rsidRPr="00633B0E" w:rsidRDefault="00633B0E" w:rsidP="00633B0E">
      <w:pPr>
        <w:suppressAutoHyphens/>
        <w:spacing w:after="0" w:line="326" w:lineRule="exact"/>
        <w:ind w:left="40" w:right="6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Цель</w:t>
      </w:r>
      <w:r w:rsidRPr="00633B0E">
        <w:rPr>
          <w:rFonts w:ascii="Times New Roman" w:eastAsia="Bookman Old Style" w:hAnsi="Times New Roman" w:cs="Times New Roman"/>
          <w:color w:val="000000"/>
          <w:spacing w:val="10"/>
          <w:sz w:val="24"/>
          <w:szCs w:val="24"/>
          <w:lang w:eastAsia="zh-CN"/>
        </w:rPr>
        <w:t xml:space="preserve"> - отслеживание динамики развития каждого учащегося, коррекция образовательного процесса в направлении усиления его развивающей функции. </w:t>
      </w:r>
      <w:r w:rsidRPr="00633B0E">
        <w:rPr>
          <w:rFonts w:ascii="Times New Roman" w:eastAsia="Bookman Old Style" w:hAnsi="Times New Roman" w:cs="Times New Roman"/>
          <w:b/>
          <w:bCs/>
          <w:i/>
          <w:iCs/>
          <w:color w:val="000000"/>
          <w:sz w:val="24"/>
          <w:szCs w:val="24"/>
          <w:lang w:eastAsia="zh-CN"/>
        </w:rPr>
        <w:t>Задачи:</w:t>
      </w:r>
    </w:p>
    <w:p w:rsidR="00633B0E" w:rsidRPr="00633B0E" w:rsidRDefault="00633B0E" w:rsidP="00633B0E">
      <w:pPr>
        <w:numPr>
          <w:ilvl w:val="0"/>
          <w:numId w:val="32"/>
        </w:numPr>
        <w:tabs>
          <w:tab w:val="left" w:pos="194"/>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оценка правильности выбора технологии и методики;</w:t>
      </w:r>
    </w:p>
    <w:p w:rsidR="00633B0E" w:rsidRPr="00633B0E" w:rsidRDefault="00633B0E" w:rsidP="00633B0E">
      <w:pPr>
        <w:numPr>
          <w:ilvl w:val="0"/>
          <w:numId w:val="32"/>
        </w:numPr>
        <w:tabs>
          <w:tab w:val="left" w:pos="194"/>
        </w:tabs>
        <w:suppressAutoHyphens/>
        <w:spacing w:after="0" w:line="326" w:lineRule="exact"/>
        <w:ind w:left="40" w:right="128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корректировка организации и содержания учебного процесса. Методы проведения промежуточной диагностики, показатели, критерии оценки разрабатываются педагогом.</w:t>
      </w:r>
    </w:p>
    <w:p w:rsidR="00633B0E" w:rsidRDefault="00633B0E" w:rsidP="00633B0E">
      <w:pPr>
        <w:suppressAutoHyphens/>
        <w:spacing w:after="0" w:line="326" w:lineRule="exact"/>
        <w:ind w:left="40" w:right="86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Итоговая диагностика</w:t>
      </w:r>
      <w:r w:rsidRPr="00633B0E">
        <w:rPr>
          <w:rFonts w:ascii="Times New Roman" w:eastAsia="Bookman Old Style" w:hAnsi="Times New Roman" w:cs="Times New Roman"/>
          <w:color w:val="000000"/>
          <w:spacing w:val="10"/>
          <w:sz w:val="24"/>
          <w:szCs w:val="24"/>
          <w:lang w:eastAsia="zh-CN"/>
        </w:rPr>
        <w:t xml:space="preserve"> (проводится в конце учебного года) - это проверка освоения обучающимися программы или ее этапа</w:t>
      </w:r>
    </w:p>
    <w:p w:rsidR="00633B0E" w:rsidRDefault="00633B0E" w:rsidP="00633B0E">
      <w:pPr>
        <w:suppressAutoHyphens/>
        <w:spacing w:after="0" w:line="326" w:lineRule="exact"/>
        <w:ind w:left="40" w:right="86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 xml:space="preserve">. </w:t>
      </w:r>
      <w:r w:rsidRPr="00633B0E">
        <w:rPr>
          <w:rFonts w:ascii="Times New Roman" w:eastAsia="Bookman Old Style" w:hAnsi="Times New Roman" w:cs="Times New Roman"/>
          <w:b/>
          <w:bCs/>
          <w:i/>
          <w:iCs/>
          <w:color w:val="000000"/>
          <w:sz w:val="24"/>
          <w:szCs w:val="24"/>
          <w:lang w:eastAsia="zh-CN"/>
        </w:rPr>
        <w:t>Цель:</w:t>
      </w:r>
      <w:r w:rsidRPr="00633B0E">
        <w:rPr>
          <w:rFonts w:ascii="Times New Roman" w:eastAsia="Bookman Old Style" w:hAnsi="Times New Roman" w:cs="Times New Roman"/>
          <w:color w:val="000000"/>
          <w:spacing w:val="10"/>
          <w:sz w:val="24"/>
          <w:szCs w:val="24"/>
          <w:lang w:eastAsia="zh-CN"/>
        </w:rPr>
        <w:t xml:space="preserve"> подведение итогов освоения программы. </w:t>
      </w:r>
    </w:p>
    <w:p w:rsidR="00633B0E" w:rsidRPr="00633B0E" w:rsidRDefault="00633B0E" w:rsidP="00633B0E">
      <w:pPr>
        <w:suppressAutoHyphens/>
        <w:spacing w:after="0" w:line="326" w:lineRule="exact"/>
        <w:ind w:left="40" w:right="86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Задачи:</w:t>
      </w:r>
    </w:p>
    <w:p w:rsidR="00633B0E" w:rsidRPr="00633B0E" w:rsidRDefault="00633B0E" w:rsidP="00633B0E">
      <w:pPr>
        <w:numPr>
          <w:ilvl w:val="0"/>
          <w:numId w:val="32"/>
        </w:numPr>
        <w:tabs>
          <w:tab w:val="left" w:pos="189"/>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анализ результатов обучения;</w:t>
      </w:r>
    </w:p>
    <w:p w:rsidR="00633B0E" w:rsidRPr="00633B0E" w:rsidRDefault="00633B0E" w:rsidP="00633B0E">
      <w:pPr>
        <w:numPr>
          <w:ilvl w:val="0"/>
          <w:numId w:val="32"/>
        </w:numPr>
        <w:tabs>
          <w:tab w:val="left" w:pos="189"/>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анализ действий педагога.</w:t>
      </w:r>
    </w:p>
    <w:p w:rsidR="00633B0E" w:rsidRPr="00633B0E" w:rsidRDefault="00633B0E" w:rsidP="00633B0E">
      <w:pPr>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Методы проведения</w:t>
      </w:r>
      <w:r w:rsidRPr="00633B0E">
        <w:rPr>
          <w:rFonts w:ascii="Times New Roman" w:eastAsia="Bookman Old Style" w:hAnsi="Times New Roman" w:cs="Times New Roman"/>
          <w:color w:val="000000"/>
          <w:spacing w:val="10"/>
          <w:sz w:val="24"/>
          <w:szCs w:val="24"/>
          <w:lang w:eastAsia="zh-CN"/>
        </w:rPr>
        <w:t xml:space="preserve"> итоговой диагностики:</w:t>
      </w:r>
    </w:p>
    <w:p w:rsidR="00633B0E" w:rsidRPr="00633B0E" w:rsidRDefault="00633B0E" w:rsidP="00633B0E">
      <w:pPr>
        <w:numPr>
          <w:ilvl w:val="0"/>
          <w:numId w:val="32"/>
        </w:numPr>
        <w:tabs>
          <w:tab w:val="left" w:pos="189"/>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творческие задания;</w:t>
      </w:r>
    </w:p>
    <w:p w:rsidR="00633B0E" w:rsidRPr="00633B0E" w:rsidRDefault="00633B0E" w:rsidP="00633B0E">
      <w:pPr>
        <w:numPr>
          <w:ilvl w:val="0"/>
          <w:numId w:val="32"/>
        </w:numPr>
        <w:tabs>
          <w:tab w:val="left" w:pos="194"/>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контрольные задания;</w:t>
      </w:r>
    </w:p>
    <w:p w:rsidR="00633B0E" w:rsidRPr="00633B0E" w:rsidRDefault="00633B0E" w:rsidP="00633B0E">
      <w:pPr>
        <w:numPr>
          <w:ilvl w:val="0"/>
          <w:numId w:val="32"/>
        </w:numPr>
        <w:tabs>
          <w:tab w:val="left" w:pos="189"/>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тестирование;</w:t>
      </w:r>
    </w:p>
    <w:p w:rsidR="00633B0E" w:rsidRPr="00633B0E" w:rsidRDefault="00633B0E" w:rsidP="00633B0E">
      <w:pPr>
        <w:numPr>
          <w:ilvl w:val="0"/>
          <w:numId w:val="32"/>
        </w:numPr>
        <w:tabs>
          <w:tab w:val="left" w:pos="194"/>
        </w:tabs>
        <w:suppressAutoHyphens/>
        <w:spacing w:after="0" w:line="326" w:lineRule="exact"/>
        <w:ind w:left="4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выставка работ.</w:t>
      </w:r>
    </w:p>
    <w:p w:rsidR="00633B0E" w:rsidRPr="00633B0E" w:rsidRDefault="00633B0E" w:rsidP="00633B0E">
      <w:pPr>
        <w:keepNext/>
        <w:keepLines/>
        <w:suppressAutoHyphens/>
        <w:spacing w:after="0" w:line="326" w:lineRule="exact"/>
        <w:ind w:left="20"/>
        <w:jc w:val="both"/>
        <w:rPr>
          <w:rFonts w:ascii="Times New Roman" w:eastAsia="Bookman Old Style" w:hAnsi="Times New Roman" w:cs="Times New Roman"/>
          <w:b/>
          <w:bCs/>
          <w:color w:val="000000"/>
          <w:sz w:val="24"/>
          <w:szCs w:val="24"/>
          <w:lang w:eastAsia="zh-CN"/>
        </w:rPr>
      </w:pPr>
      <w:bookmarkStart w:id="2" w:name="bookmark45"/>
      <w:r w:rsidRPr="00633B0E">
        <w:rPr>
          <w:rFonts w:ascii="Times New Roman" w:eastAsia="Bookman Old Style" w:hAnsi="Times New Roman" w:cs="Times New Roman"/>
          <w:b/>
          <w:bCs/>
          <w:color w:val="000000"/>
          <w:sz w:val="24"/>
          <w:szCs w:val="24"/>
          <w:lang w:eastAsia="zh-CN"/>
        </w:rPr>
        <w:t>Основные методы педагогической диагностики</w:t>
      </w:r>
      <w:bookmarkEnd w:id="2"/>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 xml:space="preserve">Важным профессиональным качеством педагога является умелое использование разнообразных диагностических методов личностного роста обучающегося. Эти методы </w:t>
      </w:r>
      <w:r w:rsidRPr="00633B0E">
        <w:rPr>
          <w:rFonts w:ascii="Times New Roman" w:eastAsia="Bookman Old Style" w:hAnsi="Times New Roman" w:cs="Times New Roman"/>
          <w:color w:val="000000"/>
          <w:spacing w:val="10"/>
          <w:sz w:val="24"/>
          <w:szCs w:val="24"/>
          <w:lang w:eastAsia="zh-CN"/>
        </w:rPr>
        <w:lastRenderedPageBreak/>
        <w:t>могут быть</w:t>
      </w:r>
      <w:r w:rsidRPr="00633B0E">
        <w:rPr>
          <w:rFonts w:ascii="Times New Roman" w:eastAsia="Bookman Old Style" w:hAnsi="Times New Roman" w:cs="Times New Roman"/>
          <w:b/>
          <w:bCs/>
          <w:i/>
          <w:iCs/>
          <w:color w:val="000000"/>
          <w:sz w:val="24"/>
          <w:szCs w:val="24"/>
          <w:lang w:eastAsia="zh-CN"/>
        </w:rPr>
        <w:t xml:space="preserve"> прямыми</w:t>
      </w:r>
      <w:r w:rsidRPr="00633B0E">
        <w:rPr>
          <w:rFonts w:ascii="Times New Roman" w:eastAsia="Bookman Old Style" w:hAnsi="Times New Roman" w:cs="Times New Roman"/>
          <w:color w:val="000000"/>
          <w:spacing w:val="10"/>
          <w:sz w:val="24"/>
          <w:szCs w:val="24"/>
          <w:lang w:eastAsia="zh-CN"/>
        </w:rPr>
        <w:t xml:space="preserve"> и</w:t>
      </w:r>
      <w:r w:rsidRPr="00633B0E">
        <w:rPr>
          <w:rFonts w:ascii="Times New Roman" w:eastAsia="Bookman Old Style" w:hAnsi="Times New Roman" w:cs="Times New Roman"/>
          <w:b/>
          <w:bCs/>
          <w:i/>
          <w:iCs/>
          <w:color w:val="000000"/>
          <w:sz w:val="24"/>
          <w:szCs w:val="24"/>
          <w:lang w:eastAsia="zh-CN"/>
        </w:rPr>
        <w:t xml:space="preserve"> косвенными: </w:t>
      </w:r>
      <w:r w:rsidRPr="00633B0E">
        <w:rPr>
          <w:rFonts w:ascii="Times New Roman" w:eastAsia="Bookman Old Style" w:hAnsi="Times New Roman" w:cs="Times New Roman"/>
          <w:color w:val="000000"/>
          <w:spacing w:val="10"/>
          <w:sz w:val="24"/>
          <w:szCs w:val="24"/>
          <w:lang w:eastAsia="zh-CN"/>
        </w:rPr>
        <w:t>к прямым методам относится опрос обучающихся путем анкетирования, индивидуальная беседа, тесты и т.д.; к косвенным методам относится наблюдение.</w:t>
      </w:r>
    </w:p>
    <w:p w:rsidR="00633B0E" w:rsidRPr="00633B0E" w:rsidRDefault="00633B0E" w:rsidP="00633B0E">
      <w:pPr>
        <w:suppressAutoHyphens/>
        <w:spacing w:after="0" w:line="326" w:lineRule="exact"/>
        <w:ind w:lef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Основные методы педагогической диагностики:</w:t>
      </w:r>
    </w:p>
    <w:p w:rsidR="00633B0E" w:rsidRPr="00633B0E" w:rsidRDefault="00633B0E" w:rsidP="00633B0E">
      <w:pPr>
        <w:keepNext/>
        <w:keepLines/>
        <w:numPr>
          <w:ilvl w:val="1"/>
          <w:numId w:val="32"/>
        </w:numPr>
        <w:tabs>
          <w:tab w:val="left" w:pos="289"/>
        </w:tabs>
        <w:suppressAutoHyphens/>
        <w:spacing w:after="0" w:line="326" w:lineRule="exact"/>
        <w:ind w:left="20"/>
        <w:jc w:val="both"/>
        <w:rPr>
          <w:rFonts w:ascii="Times New Roman" w:eastAsia="Bookman Old Style" w:hAnsi="Times New Roman" w:cs="Times New Roman"/>
          <w:b/>
          <w:bCs/>
          <w:color w:val="000000"/>
          <w:sz w:val="24"/>
          <w:szCs w:val="24"/>
          <w:lang w:eastAsia="zh-CN"/>
        </w:rPr>
      </w:pPr>
      <w:bookmarkStart w:id="3" w:name="bookmark46"/>
      <w:r w:rsidRPr="00633B0E">
        <w:rPr>
          <w:rFonts w:ascii="Times New Roman" w:eastAsia="Bookman Old Style" w:hAnsi="Times New Roman" w:cs="Times New Roman"/>
          <w:b/>
          <w:bCs/>
          <w:color w:val="000000"/>
          <w:sz w:val="24"/>
          <w:szCs w:val="24"/>
          <w:lang w:eastAsia="zh-CN"/>
        </w:rPr>
        <w:t>Анкетирование.</w:t>
      </w:r>
      <w:bookmarkEnd w:id="3"/>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Анкета как метод педагогической диагностики широко применяется при изучении и оценки результатов образовательного процесса. Для составления анкеты надо знать возрастные особенности обучающихся, их субъектный опыт. Иногда проводится анонимное анкетирование, где обучающиеся убеждены, что авторство каждого не будет установлено, за любой ответ не придется отвечать. Это направлено на получение более объективных данных с помощью анкет.</w:t>
      </w:r>
    </w:p>
    <w:p w:rsidR="00633B0E" w:rsidRPr="00633B0E" w:rsidRDefault="00633B0E" w:rsidP="00633B0E">
      <w:pPr>
        <w:keepNext/>
        <w:keepLines/>
        <w:numPr>
          <w:ilvl w:val="1"/>
          <w:numId w:val="32"/>
        </w:numPr>
        <w:tabs>
          <w:tab w:val="left" w:pos="313"/>
        </w:tabs>
        <w:suppressAutoHyphens/>
        <w:spacing w:after="0" w:line="326" w:lineRule="exact"/>
        <w:ind w:left="20"/>
        <w:jc w:val="both"/>
        <w:rPr>
          <w:rFonts w:ascii="Times New Roman" w:eastAsia="Bookman Old Style" w:hAnsi="Times New Roman" w:cs="Times New Roman"/>
          <w:b/>
          <w:bCs/>
          <w:color w:val="000000"/>
          <w:sz w:val="24"/>
          <w:szCs w:val="24"/>
          <w:lang w:eastAsia="zh-CN"/>
        </w:rPr>
      </w:pPr>
      <w:bookmarkStart w:id="4" w:name="bookmark47"/>
      <w:r w:rsidRPr="00633B0E">
        <w:rPr>
          <w:rFonts w:ascii="Times New Roman" w:eastAsia="Bookman Old Style" w:hAnsi="Times New Roman" w:cs="Times New Roman"/>
          <w:b/>
          <w:bCs/>
          <w:color w:val="000000"/>
          <w:sz w:val="24"/>
          <w:szCs w:val="24"/>
          <w:lang w:eastAsia="zh-CN"/>
        </w:rPr>
        <w:t>Индивидуальная беседа.</w:t>
      </w:r>
      <w:bookmarkEnd w:id="4"/>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Индивидуальная беседа с обучающимся предполагает прямые или косвенные вопросы о мотивах, смысле, цели учения. Лучше, если беседа проводится в профилактических целях, а не после выявления неблагополучия в мотивации. Умело проведённая обучающая беседа с элементами проблемного изложения обладает большой диагностической ценностью. Для её усиления необходимо заранее заложить в структуру беседы комплексы диагностических заданий и вопросов, продумать формы и средства фиксации, обработки и анализа ответов обучающихся.</w:t>
      </w:r>
    </w:p>
    <w:p w:rsidR="00633B0E" w:rsidRPr="00633B0E" w:rsidRDefault="00633B0E" w:rsidP="00633B0E">
      <w:pPr>
        <w:keepNext/>
        <w:keepLines/>
        <w:numPr>
          <w:ilvl w:val="1"/>
          <w:numId w:val="32"/>
        </w:numPr>
        <w:tabs>
          <w:tab w:val="left" w:pos="298"/>
        </w:tabs>
        <w:suppressAutoHyphens/>
        <w:spacing w:after="0" w:line="326" w:lineRule="exact"/>
        <w:ind w:left="20"/>
        <w:jc w:val="both"/>
        <w:rPr>
          <w:rFonts w:ascii="Times New Roman" w:eastAsia="Bookman Old Style" w:hAnsi="Times New Roman" w:cs="Times New Roman"/>
          <w:b/>
          <w:bCs/>
          <w:color w:val="000000"/>
          <w:sz w:val="24"/>
          <w:szCs w:val="24"/>
          <w:lang w:eastAsia="zh-CN"/>
        </w:rPr>
      </w:pPr>
      <w:bookmarkStart w:id="5" w:name="bookmark48"/>
      <w:r w:rsidRPr="00633B0E">
        <w:rPr>
          <w:rFonts w:ascii="Times New Roman" w:eastAsia="Bookman Old Style" w:hAnsi="Times New Roman" w:cs="Times New Roman"/>
          <w:b/>
          <w:bCs/>
          <w:color w:val="000000"/>
          <w:sz w:val="24"/>
          <w:szCs w:val="24"/>
          <w:lang w:eastAsia="zh-CN"/>
        </w:rPr>
        <w:t>Тесты.</w:t>
      </w:r>
      <w:bookmarkEnd w:id="5"/>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 xml:space="preserve">Тест - краткое стандартизированное испытание, в результате которого делается попытка оценить тот или иной процесс. Сам термин "тест" происходит от английского </w:t>
      </w:r>
      <w:r w:rsidRPr="00633B0E">
        <w:rPr>
          <w:rFonts w:ascii="Times New Roman" w:eastAsia="Bookman Old Style" w:hAnsi="Times New Roman" w:cs="Times New Roman"/>
          <w:color w:val="000000"/>
          <w:spacing w:val="10"/>
          <w:sz w:val="24"/>
          <w:szCs w:val="24"/>
          <w:lang w:val="en-US" w:eastAsia="zh-CN"/>
        </w:rPr>
        <w:t>test</w:t>
      </w:r>
      <w:r w:rsidRPr="00633B0E">
        <w:rPr>
          <w:rFonts w:ascii="Times New Roman" w:eastAsia="Bookman Old Style" w:hAnsi="Times New Roman" w:cs="Times New Roman"/>
          <w:color w:val="000000"/>
          <w:spacing w:val="10"/>
          <w:sz w:val="24"/>
          <w:szCs w:val="24"/>
          <w:lang w:eastAsia="zh-CN"/>
        </w:rPr>
        <w:t>- испытание, проверка, проба, мерило, критерий, опыт. Тестирование - наиболее подходящая измерительная технология - самая эффективная в ситуациях массового оценивания достижений. Существует три этапа тестирования:</w:t>
      </w:r>
    </w:p>
    <w:p w:rsidR="00633B0E" w:rsidRPr="00633B0E" w:rsidRDefault="00633B0E" w:rsidP="00633B0E">
      <w:pPr>
        <w:numPr>
          <w:ilvl w:val="0"/>
          <w:numId w:val="32"/>
        </w:numPr>
        <w:tabs>
          <w:tab w:val="left" w:pos="174"/>
        </w:tabs>
        <w:suppressAutoHyphens/>
        <w:spacing w:after="0" w:line="326" w:lineRule="exact"/>
        <w:ind w:lef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выбор теста;</w:t>
      </w:r>
    </w:p>
    <w:p w:rsidR="00633B0E" w:rsidRPr="00633B0E" w:rsidRDefault="00633B0E" w:rsidP="00633B0E">
      <w:pPr>
        <w:numPr>
          <w:ilvl w:val="0"/>
          <w:numId w:val="32"/>
        </w:numPr>
        <w:tabs>
          <w:tab w:val="left" w:pos="174"/>
        </w:tabs>
        <w:suppressAutoHyphens/>
        <w:spacing w:after="0" w:line="326" w:lineRule="exact"/>
        <w:ind w:lef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его проведение;</w:t>
      </w:r>
    </w:p>
    <w:p w:rsidR="00633B0E" w:rsidRPr="00633B0E" w:rsidRDefault="00633B0E" w:rsidP="00633B0E">
      <w:pPr>
        <w:numPr>
          <w:ilvl w:val="0"/>
          <w:numId w:val="32"/>
        </w:numPr>
        <w:tabs>
          <w:tab w:val="left" w:pos="174"/>
        </w:tabs>
        <w:suppressAutoHyphens/>
        <w:spacing w:after="0" w:line="326" w:lineRule="exact"/>
        <w:ind w:left="20" w:right="134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подсчёт баллов с последующей интерпретацией результатов. План создания тестов:</w:t>
      </w:r>
    </w:p>
    <w:p w:rsidR="00633B0E" w:rsidRPr="00633B0E" w:rsidRDefault="00633B0E" w:rsidP="00633B0E">
      <w:pPr>
        <w:numPr>
          <w:ilvl w:val="0"/>
          <w:numId w:val="32"/>
        </w:numPr>
        <w:tabs>
          <w:tab w:val="left" w:pos="188"/>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определение набора знаний и умений, которые необходимо проверить с помощью теста;</w:t>
      </w:r>
    </w:p>
    <w:p w:rsidR="00633B0E" w:rsidRPr="00633B0E" w:rsidRDefault="00633B0E" w:rsidP="00633B0E">
      <w:pPr>
        <w:numPr>
          <w:ilvl w:val="0"/>
          <w:numId w:val="32"/>
        </w:numPr>
        <w:tabs>
          <w:tab w:val="left" w:pos="169"/>
        </w:tabs>
        <w:suppressAutoHyphens/>
        <w:spacing w:after="0" w:line="326" w:lineRule="exact"/>
        <w:ind w:lef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экспериментальная проверка теста.</w:t>
      </w:r>
    </w:p>
    <w:p w:rsidR="00633B0E" w:rsidRPr="00633B0E" w:rsidRDefault="00633B0E" w:rsidP="00633B0E">
      <w:pPr>
        <w:suppressAutoHyphens/>
        <w:spacing w:after="0" w:line="326" w:lineRule="exact"/>
        <w:ind w:left="20" w:right="20"/>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Составляя тест, необходимо определиться в форме представления задания и вариантов ответа. Тесты должны быть:</w:t>
      </w:r>
    </w:p>
    <w:p w:rsidR="00633B0E" w:rsidRPr="00633B0E" w:rsidRDefault="00633B0E" w:rsidP="00633B0E">
      <w:pPr>
        <w:numPr>
          <w:ilvl w:val="0"/>
          <w:numId w:val="32"/>
        </w:numPr>
        <w:tabs>
          <w:tab w:val="left" w:pos="289"/>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относительно краткосрочными, т.е. не требовать больших затрат времени;</w:t>
      </w:r>
    </w:p>
    <w:p w:rsidR="00633B0E" w:rsidRPr="00633B0E" w:rsidRDefault="00633B0E" w:rsidP="00633B0E">
      <w:pPr>
        <w:numPr>
          <w:ilvl w:val="0"/>
          <w:numId w:val="32"/>
        </w:numPr>
        <w:tabs>
          <w:tab w:val="left" w:pos="198"/>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однозначными, т.е. не допускать произвольного толкования тестового задания;</w:t>
      </w:r>
    </w:p>
    <w:p w:rsidR="00633B0E" w:rsidRPr="00633B0E" w:rsidRDefault="00633B0E" w:rsidP="00633B0E">
      <w:pPr>
        <w:numPr>
          <w:ilvl w:val="0"/>
          <w:numId w:val="32"/>
        </w:numPr>
        <w:tabs>
          <w:tab w:val="left" w:pos="390"/>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стандартными, т.е. пригодными для широкого практического использования.</w:t>
      </w:r>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color w:val="000000"/>
          <w:sz w:val="24"/>
          <w:szCs w:val="24"/>
          <w:lang w:eastAsia="zh-CN"/>
        </w:rPr>
        <w:t>4. Наблюдение.</w:t>
      </w:r>
      <w:r w:rsidRPr="00633B0E">
        <w:rPr>
          <w:rFonts w:ascii="Times New Roman" w:eastAsia="Bookman Old Style" w:hAnsi="Times New Roman" w:cs="Times New Roman"/>
          <w:color w:val="000000"/>
          <w:spacing w:val="10"/>
          <w:sz w:val="24"/>
          <w:szCs w:val="24"/>
          <w:lang w:eastAsia="zh-CN"/>
        </w:rPr>
        <w:t xml:space="preserve"> Наблюдение как метод педагогической диагностики необходимо для сбора фактов в естественной обстановке. Научно обоснованное наблюдение отличается от обычной фиксации фактов:</w:t>
      </w:r>
    </w:p>
    <w:p w:rsidR="00633B0E" w:rsidRPr="00633B0E" w:rsidRDefault="00633B0E" w:rsidP="00633B0E">
      <w:pPr>
        <w:numPr>
          <w:ilvl w:val="0"/>
          <w:numId w:val="32"/>
        </w:numPr>
        <w:tabs>
          <w:tab w:val="left" w:pos="231"/>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оно сочетается с воздействием на обучающегося, с его воспитанием (фиксируется прежде всего реакция обучающего на различные воспитательные влияния);</w:t>
      </w:r>
    </w:p>
    <w:p w:rsidR="00633B0E" w:rsidRPr="00633B0E" w:rsidRDefault="00633B0E" w:rsidP="00633B0E">
      <w:pPr>
        <w:numPr>
          <w:ilvl w:val="0"/>
          <w:numId w:val="32"/>
        </w:numPr>
        <w:tabs>
          <w:tab w:val="left" w:pos="174"/>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наблюдение осуществляется в определённой системе с учетом ведущей педагогической задачи;</w:t>
      </w:r>
    </w:p>
    <w:p w:rsidR="00633B0E" w:rsidRPr="00633B0E" w:rsidRDefault="00633B0E" w:rsidP="00633B0E">
      <w:pPr>
        <w:numPr>
          <w:ilvl w:val="0"/>
          <w:numId w:val="32"/>
        </w:numPr>
        <w:tabs>
          <w:tab w:val="left" w:pos="202"/>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lastRenderedPageBreak/>
        <w:t>в фиксации фактов нужна система, определенная последовательность в течение длительного срока, поскольку разовые наблюдения могут оказаться случайными, не отражающими истинный уровень воспитанности студента;</w:t>
      </w:r>
    </w:p>
    <w:p w:rsidR="00633B0E" w:rsidRPr="00633B0E" w:rsidRDefault="00633B0E" w:rsidP="00633B0E">
      <w:pPr>
        <w:numPr>
          <w:ilvl w:val="0"/>
          <w:numId w:val="32"/>
        </w:numPr>
        <w:tabs>
          <w:tab w:val="left" w:pos="270"/>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наблюдение не должно быть субъективным, исследователь обязан фиксировать все факты, а не те, которые его устраивают. Образовательная деятельность в системе дополнительного образования предполагает не только обучение обучающихся определенным знаниям, умениям и навыкам, но и развитие многообразных личностных качеств обучающихся. Поэтому её результаты целесообразно оценить</w:t>
      </w:r>
      <w:r w:rsidRPr="00633B0E">
        <w:rPr>
          <w:rFonts w:ascii="Times New Roman" w:eastAsia="Bookman Old Style" w:hAnsi="Times New Roman" w:cs="Times New Roman"/>
          <w:b/>
          <w:bCs/>
          <w:color w:val="000000"/>
          <w:sz w:val="24"/>
          <w:szCs w:val="24"/>
          <w:lang w:eastAsia="zh-CN"/>
        </w:rPr>
        <w:t xml:space="preserve"> по двум группам показателей:</w:t>
      </w:r>
    </w:p>
    <w:p w:rsidR="00633B0E" w:rsidRPr="00633B0E" w:rsidRDefault="00633B0E" w:rsidP="00633B0E">
      <w:pPr>
        <w:numPr>
          <w:ilvl w:val="1"/>
          <w:numId w:val="32"/>
        </w:numPr>
        <w:tabs>
          <w:tab w:val="left" w:pos="716"/>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личностные достижения</w:t>
      </w:r>
      <w:r w:rsidRPr="00633B0E">
        <w:rPr>
          <w:rFonts w:ascii="Times New Roman" w:eastAsia="Bookman Old Style" w:hAnsi="Times New Roman" w:cs="Times New Roman"/>
          <w:color w:val="000000"/>
          <w:spacing w:val="10"/>
          <w:sz w:val="24"/>
          <w:szCs w:val="24"/>
          <w:lang w:eastAsia="zh-CN"/>
        </w:rPr>
        <w:t xml:space="preserve"> (выражающие изменения личностных качеств обучающегося под влиянием занятий в данном объединении, кружке, секции)</w:t>
      </w:r>
    </w:p>
    <w:p w:rsidR="00633B0E" w:rsidRPr="00633B0E" w:rsidRDefault="00633B0E" w:rsidP="00633B0E">
      <w:pPr>
        <w:numPr>
          <w:ilvl w:val="1"/>
          <w:numId w:val="32"/>
        </w:numPr>
        <w:tabs>
          <w:tab w:val="left" w:pos="697"/>
        </w:tabs>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b/>
          <w:bCs/>
          <w:i/>
          <w:iCs/>
          <w:color w:val="000000"/>
          <w:sz w:val="24"/>
          <w:szCs w:val="24"/>
          <w:lang w:eastAsia="zh-CN"/>
        </w:rPr>
        <w:t>учебные достижения</w:t>
      </w:r>
      <w:r w:rsidRPr="00633B0E">
        <w:rPr>
          <w:rFonts w:ascii="Times New Roman" w:eastAsia="Bookman Old Style" w:hAnsi="Times New Roman" w:cs="Times New Roman"/>
          <w:color w:val="000000"/>
          <w:spacing w:val="10"/>
          <w:sz w:val="24"/>
          <w:szCs w:val="24"/>
          <w:lang w:eastAsia="zh-CN"/>
        </w:rPr>
        <w:t xml:space="preserve"> (фиксирующие знания, умения и навыки, приобретенные в процессе освоения программы дополнительного образования)</w:t>
      </w:r>
    </w:p>
    <w:p w:rsidR="00633B0E" w:rsidRPr="00633B0E" w:rsidRDefault="00633B0E" w:rsidP="00633B0E">
      <w:pPr>
        <w:keepNext/>
        <w:keepLines/>
        <w:suppressAutoHyphens/>
        <w:spacing w:after="0" w:line="326" w:lineRule="exact"/>
        <w:ind w:left="20"/>
        <w:jc w:val="both"/>
        <w:rPr>
          <w:rFonts w:ascii="Times New Roman" w:eastAsia="Bookman Old Style" w:hAnsi="Times New Roman" w:cs="Times New Roman"/>
          <w:b/>
          <w:bCs/>
          <w:color w:val="000000"/>
          <w:sz w:val="24"/>
          <w:szCs w:val="24"/>
          <w:lang w:eastAsia="zh-CN"/>
        </w:rPr>
      </w:pPr>
      <w:bookmarkStart w:id="6" w:name="bookmark50"/>
      <w:r w:rsidRPr="00633B0E">
        <w:rPr>
          <w:rFonts w:ascii="Times New Roman" w:eastAsia="Bookman Old Style" w:hAnsi="Times New Roman" w:cs="Times New Roman"/>
          <w:b/>
          <w:bCs/>
          <w:color w:val="000000"/>
          <w:sz w:val="24"/>
          <w:szCs w:val="24"/>
          <w:lang w:eastAsia="zh-CN"/>
        </w:rPr>
        <w:t>Основные правила проведения диагностики</w:t>
      </w:r>
      <w:bookmarkEnd w:id="6"/>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Необходимо установить контакт между педагогом и обучающимися. Доверительная атмосфера, доброжелательное отношение, внимание, подлинная заинтересованность обеспечивают взаимопонимание. Обследование проводится 15 - 30 минут (в зависимости от возраста и задач исследования). Испытуемые должны быть поставлены в одинаковые условия.</w:t>
      </w:r>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Следует принимать обучающегося таким, какой он есть. Не оценивать его, не комментировать его ответы, не выражать недоумения, радости или порицания.</w:t>
      </w:r>
    </w:p>
    <w:p w:rsidR="00633B0E" w:rsidRPr="00633B0E" w:rsidRDefault="00633B0E" w:rsidP="00633B0E">
      <w:pPr>
        <w:suppressAutoHyphens/>
        <w:spacing w:after="0" w:line="326" w:lineRule="exact"/>
        <w:ind w:left="20" w:right="20"/>
        <w:jc w:val="both"/>
        <w:rPr>
          <w:rFonts w:ascii="Times New Roman" w:eastAsia="Bookman Old Style" w:hAnsi="Times New Roman" w:cs="Times New Roman"/>
          <w:color w:val="000000"/>
          <w:spacing w:val="10"/>
          <w:sz w:val="24"/>
          <w:szCs w:val="24"/>
          <w:lang w:eastAsia="zh-CN"/>
        </w:rPr>
      </w:pPr>
      <w:r w:rsidRPr="00633B0E">
        <w:rPr>
          <w:rFonts w:ascii="Times New Roman" w:eastAsia="Bookman Old Style" w:hAnsi="Times New Roman" w:cs="Times New Roman"/>
          <w:color w:val="000000"/>
          <w:spacing w:val="10"/>
          <w:sz w:val="24"/>
          <w:szCs w:val="24"/>
          <w:lang w:eastAsia="zh-CN"/>
        </w:rPr>
        <w:t>Необходимо хорошо продумать диагностическое обследование, точно запомнить инструкцию, подготовить наглядный материал (если он необходим), продумать его расположение, подготовить протоколы- бланки.</w:t>
      </w:r>
    </w:p>
    <w:p w:rsidR="00633B0E" w:rsidRDefault="00633B0E" w:rsidP="00633B0E">
      <w:pPr>
        <w:suppressAutoHyphens/>
        <w:spacing w:after="0" w:line="326" w:lineRule="exact"/>
        <w:ind w:left="20" w:right="20"/>
        <w:rPr>
          <w:rFonts w:ascii="Bookman Old Style" w:eastAsia="Bookman Old Style" w:hAnsi="Bookman Old Style" w:cs="Bookman Old Style"/>
          <w:color w:val="000000"/>
          <w:spacing w:val="10"/>
          <w:sz w:val="23"/>
          <w:szCs w:val="23"/>
          <w:lang w:eastAsia="zh-CN"/>
        </w:rPr>
      </w:pPr>
      <w:r w:rsidRPr="00633B0E">
        <w:rPr>
          <w:rFonts w:ascii="Times New Roman" w:eastAsia="Bookman Old Style" w:hAnsi="Times New Roman" w:cs="Times New Roman"/>
          <w:color w:val="000000"/>
          <w:spacing w:val="10"/>
          <w:sz w:val="24"/>
          <w:szCs w:val="24"/>
          <w:lang w:eastAsia="zh-CN"/>
        </w:rPr>
        <w:t>Результаты обследования должны обязательно фиксироваться. Завершается диагностика тщательным анализом результатов обследования, который позволит выстроить эффектную программу образовательного процесса</w:t>
      </w:r>
      <w:r>
        <w:rPr>
          <w:rFonts w:ascii="Times New Roman" w:eastAsia="Bookman Old Style" w:hAnsi="Times New Roman" w:cs="Times New Roman"/>
          <w:color w:val="000000"/>
          <w:spacing w:val="10"/>
          <w:sz w:val="23"/>
          <w:szCs w:val="23"/>
          <w:lang w:eastAsia="zh-CN"/>
        </w:rPr>
        <w:t>.</w:t>
      </w:r>
    </w:p>
    <w:p w:rsidR="00995347" w:rsidRDefault="00995347" w:rsidP="00DB3FD7">
      <w:pPr>
        <w:spacing w:after="0" w:line="240" w:lineRule="auto"/>
        <w:jc w:val="center"/>
        <w:rPr>
          <w:rFonts w:ascii="Times New Roman" w:hAnsi="Times New Roman" w:cs="Times New Roman"/>
          <w:b/>
          <w:sz w:val="24"/>
          <w:szCs w:val="24"/>
        </w:rPr>
      </w:pPr>
    </w:p>
    <w:p w:rsidR="00995347" w:rsidRDefault="00995347" w:rsidP="00DB3FD7">
      <w:pPr>
        <w:spacing w:after="0" w:line="240" w:lineRule="auto"/>
        <w:jc w:val="center"/>
        <w:rPr>
          <w:rFonts w:ascii="Times New Roman" w:hAnsi="Times New Roman" w:cs="Times New Roman"/>
          <w:b/>
          <w:sz w:val="24"/>
          <w:szCs w:val="24"/>
        </w:rPr>
      </w:pPr>
    </w:p>
    <w:p w:rsidR="00995347" w:rsidRDefault="00995347" w:rsidP="00DB3FD7">
      <w:pPr>
        <w:spacing w:after="0" w:line="240" w:lineRule="auto"/>
        <w:jc w:val="center"/>
        <w:rPr>
          <w:rFonts w:ascii="Times New Roman" w:hAnsi="Times New Roman" w:cs="Times New Roman"/>
          <w:b/>
          <w:sz w:val="24"/>
          <w:szCs w:val="24"/>
        </w:rPr>
      </w:pPr>
    </w:p>
    <w:p w:rsidR="00DB3FD7" w:rsidRPr="00995347" w:rsidRDefault="00DB3FD7" w:rsidP="00DB3FD7">
      <w:pPr>
        <w:spacing w:after="0" w:line="240" w:lineRule="auto"/>
        <w:jc w:val="center"/>
        <w:rPr>
          <w:rFonts w:ascii="Times New Roman" w:hAnsi="Times New Roman" w:cs="Times New Roman"/>
          <w:b/>
          <w:sz w:val="24"/>
          <w:szCs w:val="24"/>
        </w:rPr>
      </w:pPr>
      <w:r w:rsidRPr="00995347">
        <w:rPr>
          <w:rFonts w:ascii="Times New Roman" w:hAnsi="Times New Roman" w:cs="Times New Roman"/>
          <w:b/>
          <w:sz w:val="24"/>
          <w:szCs w:val="24"/>
        </w:rPr>
        <w:t>Лист корректировки дополнительной общеобразовательной общеразвивающей программы  « Занимательная физика »</w:t>
      </w:r>
    </w:p>
    <w:p w:rsidR="00DB3FD7" w:rsidRPr="00995347" w:rsidRDefault="00DB3FD7" w:rsidP="00DB3FD7">
      <w:pPr>
        <w:spacing w:after="0" w:line="240" w:lineRule="auto"/>
        <w:jc w:val="center"/>
        <w:rPr>
          <w:rFonts w:ascii="Times New Roman" w:hAnsi="Times New Roman" w:cs="Times New Roman"/>
          <w:b/>
          <w:sz w:val="24"/>
          <w:szCs w:val="24"/>
        </w:rPr>
      </w:pPr>
    </w:p>
    <w:tbl>
      <w:tblPr>
        <w:tblStyle w:val="a7"/>
        <w:tblW w:w="0" w:type="auto"/>
        <w:tblLook w:val="04A0"/>
      </w:tblPr>
      <w:tblGrid>
        <w:gridCol w:w="846"/>
        <w:gridCol w:w="4819"/>
        <w:gridCol w:w="2127"/>
        <w:gridCol w:w="1733"/>
      </w:tblGrid>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r w:rsidRPr="00995347">
              <w:rPr>
                <w:rFonts w:ascii="Times New Roman" w:hAnsi="Times New Roman" w:cs="Times New Roman"/>
                <w:b/>
                <w:sz w:val="24"/>
                <w:szCs w:val="24"/>
              </w:rPr>
              <w:t>№ п/п</w:t>
            </w:r>
          </w:p>
        </w:tc>
        <w:tc>
          <w:tcPr>
            <w:tcW w:w="4819" w:type="dxa"/>
          </w:tcPr>
          <w:p w:rsidR="00DB3FD7" w:rsidRPr="00995347" w:rsidRDefault="00DB3FD7" w:rsidP="00995347">
            <w:pPr>
              <w:jc w:val="center"/>
              <w:rPr>
                <w:rFonts w:ascii="Times New Roman" w:hAnsi="Times New Roman" w:cs="Times New Roman"/>
                <w:b/>
                <w:sz w:val="24"/>
                <w:szCs w:val="24"/>
              </w:rPr>
            </w:pPr>
            <w:r w:rsidRPr="00995347">
              <w:rPr>
                <w:rFonts w:ascii="Times New Roman" w:hAnsi="Times New Roman" w:cs="Times New Roman"/>
                <w:b/>
                <w:sz w:val="24"/>
                <w:szCs w:val="24"/>
              </w:rPr>
              <w:t>Причина корректировки</w:t>
            </w:r>
          </w:p>
        </w:tc>
        <w:tc>
          <w:tcPr>
            <w:tcW w:w="2127" w:type="dxa"/>
          </w:tcPr>
          <w:p w:rsidR="00DB3FD7" w:rsidRPr="00995347" w:rsidRDefault="00DB3FD7" w:rsidP="00995347">
            <w:pPr>
              <w:jc w:val="center"/>
              <w:rPr>
                <w:rFonts w:ascii="Times New Roman" w:hAnsi="Times New Roman" w:cs="Times New Roman"/>
                <w:b/>
                <w:sz w:val="24"/>
                <w:szCs w:val="24"/>
              </w:rPr>
            </w:pPr>
            <w:r w:rsidRPr="00995347">
              <w:rPr>
                <w:rFonts w:ascii="Times New Roman" w:hAnsi="Times New Roman" w:cs="Times New Roman"/>
                <w:b/>
                <w:sz w:val="24"/>
                <w:szCs w:val="24"/>
              </w:rPr>
              <w:t>Дата</w:t>
            </w:r>
          </w:p>
        </w:tc>
        <w:tc>
          <w:tcPr>
            <w:tcW w:w="1733" w:type="dxa"/>
          </w:tcPr>
          <w:p w:rsidR="00DB3FD7" w:rsidRPr="00995347" w:rsidRDefault="00DB3FD7" w:rsidP="00995347">
            <w:pPr>
              <w:jc w:val="center"/>
              <w:rPr>
                <w:rFonts w:ascii="Times New Roman" w:hAnsi="Times New Roman" w:cs="Times New Roman"/>
                <w:b/>
                <w:sz w:val="24"/>
                <w:szCs w:val="24"/>
              </w:rPr>
            </w:pPr>
            <w:r w:rsidRPr="00995347">
              <w:rPr>
                <w:rFonts w:ascii="Times New Roman" w:hAnsi="Times New Roman" w:cs="Times New Roman"/>
                <w:b/>
                <w:sz w:val="24"/>
                <w:szCs w:val="24"/>
              </w:rPr>
              <w:t xml:space="preserve">Согласование </w:t>
            </w:r>
          </w:p>
          <w:p w:rsidR="00DB3FD7" w:rsidRPr="00995347" w:rsidRDefault="00DB3FD7" w:rsidP="00995347">
            <w:pPr>
              <w:jc w:val="center"/>
              <w:rPr>
                <w:rFonts w:ascii="Times New Roman" w:hAnsi="Times New Roman" w:cs="Times New Roman"/>
                <w:b/>
                <w:sz w:val="24"/>
                <w:szCs w:val="24"/>
              </w:rPr>
            </w:pPr>
            <w:r w:rsidRPr="00995347">
              <w:rPr>
                <w:rFonts w:ascii="Times New Roman" w:hAnsi="Times New Roman" w:cs="Times New Roman"/>
                <w:b/>
                <w:sz w:val="24"/>
                <w:szCs w:val="24"/>
              </w:rPr>
              <w:t>(подпись)</w:t>
            </w: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r w:rsidR="00DB3FD7" w:rsidRPr="00995347" w:rsidTr="00236195">
        <w:tc>
          <w:tcPr>
            <w:tcW w:w="846" w:type="dxa"/>
          </w:tcPr>
          <w:p w:rsidR="00DB3FD7" w:rsidRPr="00995347" w:rsidRDefault="00DB3FD7" w:rsidP="00995347">
            <w:pPr>
              <w:jc w:val="center"/>
              <w:rPr>
                <w:rFonts w:ascii="Times New Roman" w:hAnsi="Times New Roman" w:cs="Times New Roman"/>
                <w:b/>
                <w:sz w:val="24"/>
                <w:szCs w:val="24"/>
              </w:rPr>
            </w:pPr>
          </w:p>
        </w:tc>
        <w:tc>
          <w:tcPr>
            <w:tcW w:w="4819" w:type="dxa"/>
          </w:tcPr>
          <w:p w:rsidR="00DB3FD7" w:rsidRPr="00995347" w:rsidRDefault="00DB3FD7" w:rsidP="00995347">
            <w:pPr>
              <w:jc w:val="center"/>
              <w:rPr>
                <w:rFonts w:ascii="Times New Roman" w:hAnsi="Times New Roman" w:cs="Times New Roman"/>
                <w:b/>
                <w:sz w:val="24"/>
                <w:szCs w:val="24"/>
              </w:rPr>
            </w:pPr>
          </w:p>
        </w:tc>
        <w:tc>
          <w:tcPr>
            <w:tcW w:w="2127" w:type="dxa"/>
          </w:tcPr>
          <w:p w:rsidR="00DB3FD7" w:rsidRPr="00995347" w:rsidRDefault="00DB3FD7" w:rsidP="00995347">
            <w:pPr>
              <w:jc w:val="center"/>
              <w:rPr>
                <w:rFonts w:ascii="Times New Roman" w:hAnsi="Times New Roman" w:cs="Times New Roman"/>
                <w:b/>
                <w:sz w:val="24"/>
                <w:szCs w:val="24"/>
              </w:rPr>
            </w:pPr>
          </w:p>
        </w:tc>
        <w:tc>
          <w:tcPr>
            <w:tcW w:w="1733" w:type="dxa"/>
          </w:tcPr>
          <w:p w:rsidR="00DB3FD7" w:rsidRPr="00995347" w:rsidRDefault="00DB3FD7" w:rsidP="00995347">
            <w:pPr>
              <w:jc w:val="center"/>
              <w:rPr>
                <w:rFonts w:ascii="Times New Roman" w:hAnsi="Times New Roman" w:cs="Times New Roman"/>
                <w:b/>
                <w:sz w:val="24"/>
                <w:szCs w:val="24"/>
              </w:rPr>
            </w:pPr>
          </w:p>
        </w:tc>
      </w:tr>
    </w:tbl>
    <w:p w:rsidR="00DB3FD7" w:rsidRPr="00995347" w:rsidRDefault="00DB3FD7" w:rsidP="00DB3FD7">
      <w:pPr>
        <w:spacing w:after="0" w:line="240" w:lineRule="auto"/>
        <w:jc w:val="center"/>
        <w:rPr>
          <w:rFonts w:ascii="Times New Roman" w:hAnsi="Times New Roman" w:cs="Times New Roman"/>
          <w:b/>
          <w:sz w:val="24"/>
          <w:szCs w:val="24"/>
        </w:rPr>
      </w:pPr>
    </w:p>
    <w:p w:rsidR="002605B6" w:rsidRPr="00995347" w:rsidRDefault="002605B6">
      <w:pPr>
        <w:rPr>
          <w:rFonts w:ascii="Times New Roman" w:hAnsi="Times New Roman" w:cs="Times New Roman"/>
          <w:sz w:val="24"/>
          <w:szCs w:val="24"/>
        </w:rPr>
      </w:pPr>
    </w:p>
    <w:sectPr w:rsidR="002605B6" w:rsidRPr="00995347" w:rsidSect="00995347">
      <w:footerReference w:type="default" r:id="rId7"/>
      <w:pgSz w:w="11906" w:h="16838"/>
      <w:pgMar w:top="567"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97A" w:rsidRDefault="008B597A" w:rsidP="00995347">
      <w:pPr>
        <w:spacing w:after="0" w:line="240" w:lineRule="auto"/>
      </w:pPr>
      <w:r>
        <w:separator/>
      </w:r>
    </w:p>
  </w:endnote>
  <w:endnote w:type="continuationSeparator" w:id="1">
    <w:p w:rsidR="008B597A" w:rsidRDefault="008B597A" w:rsidP="009953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851306"/>
      <w:docPartObj>
        <w:docPartGallery w:val="Page Numbers (Bottom of Page)"/>
        <w:docPartUnique/>
      </w:docPartObj>
    </w:sdtPr>
    <w:sdtContent>
      <w:p w:rsidR="00553B84" w:rsidRDefault="00844330">
        <w:pPr>
          <w:pStyle w:val="aa"/>
          <w:jc w:val="center"/>
        </w:pPr>
        <w:fldSimple w:instr="PAGE   \* MERGEFORMAT">
          <w:r w:rsidR="00236195">
            <w:rPr>
              <w:noProof/>
            </w:rPr>
            <w:t>14</w:t>
          </w:r>
        </w:fldSimple>
      </w:p>
    </w:sdtContent>
  </w:sdt>
  <w:p w:rsidR="00553B84" w:rsidRDefault="00553B8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97A" w:rsidRDefault="008B597A" w:rsidP="00995347">
      <w:pPr>
        <w:spacing w:after="0" w:line="240" w:lineRule="auto"/>
      </w:pPr>
      <w:r>
        <w:separator/>
      </w:r>
    </w:p>
  </w:footnote>
  <w:footnote w:type="continuationSeparator" w:id="1">
    <w:p w:rsidR="008B597A" w:rsidRDefault="008B597A" w:rsidP="009953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1"/>
    <w:lvl w:ilvl="0">
      <w:start w:val="1"/>
      <w:numFmt w:val="bullet"/>
      <w:lvlText w:val="-"/>
      <w:lvlJc w:val="left"/>
      <w:pPr>
        <w:tabs>
          <w:tab w:val="num" w:pos="0"/>
        </w:tabs>
        <w:ind w:left="0" w:firstLine="0"/>
      </w:pPr>
      <w:rPr>
        <w:rFonts w:ascii="Bookman Old Style" w:hAnsi="Bookman Old Style" w:cs="Bookman Old Style"/>
        <w:b w:val="0"/>
        <w:bCs w:val="0"/>
        <w:i w:val="0"/>
        <w:iCs w:val="0"/>
        <w:caps w:val="0"/>
        <w:smallCaps w:val="0"/>
        <w:strike w:val="0"/>
        <w:dstrike w:val="0"/>
        <w:color w:val="000000"/>
        <w:spacing w:val="10"/>
        <w:w w:val="100"/>
        <w:position w:val="0"/>
        <w:sz w:val="23"/>
        <w:szCs w:val="23"/>
        <w:u w:val="none"/>
        <w:effect w:val="none"/>
        <w:vertAlign w:val="baseline"/>
      </w:rPr>
    </w:lvl>
    <w:lvl w:ilvl="1">
      <w:start w:val="1"/>
      <w:numFmt w:val="decimal"/>
      <w:lvlText w:val="%2."/>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effect w:val="none"/>
        <w:vertAlign w:val="baseline"/>
      </w:rPr>
    </w:lvl>
    <w:lvl w:ilvl="2">
      <w:start w:val="1"/>
      <w:numFmt w:val="decimal"/>
      <w:lvlText w:val="%3."/>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effect w:val="none"/>
        <w:vertAlign w:val="baseline"/>
      </w:rPr>
    </w:lvl>
    <w:lvl w:ilvl="3">
      <w:start w:val="1"/>
      <w:numFmt w:val="decimal"/>
      <w:lvlText w:val="%4."/>
      <w:lvlJc w:val="left"/>
      <w:pPr>
        <w:tabs>
          <w:tab w:val="num" w:pos="0"/>
        </w:tabs>
        <w:ind w:left="0" w:firstLine="0"/>
      </w:pPr>
      <w:rPr>
        <w:rFonts w:ascii="Bookman Old Style" w:eastAsia="Bookman Old Style" w:hAnsi="Bookman Old Style" w:cs="Bookman Old Style"/>
        <w:b w:val="0"/>
        <w:bCs w:val="0"/>
        <w:i w:val="0"/>
        <w:iCs w:val="0"/>
        <w:caps w:val="0"/>
        <w:smallCaps w:val="0"/>
        <w:strike w:val="0"/>
        <w:dstrike w:val="0"/>
        <w:color w:val="000000"/>
        <w:spacing w:val="10"/>
        <w:w w:val="100"/>
        <w:position w:val="0"/>
        <w:sz w:val="23"/>
        <w:szCs w:val="23"/>
        <w:u w:val="none"/>
        <w:effect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nsid w:val="002E1E4C"/>
    <w:multiLevelType w:val="multilevel"/>
    <w:tmpl w:val="FFB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B11811"/>
    <w:multiLevelType w:val="multilevel"/>
    <w:tmpl w:val="F36E7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5E40A3"/>
    <w:multiLevelType w:val="multilevel"/>
    <w:tmpl w:val="D5FA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927BCD"/>
    <w:multiLevelType w:val="multilevel"/>
    <w:tmpl w:val="7016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16142"/>
    <w:multiLevelType w:val="multilevel"/>
    <w:tmpl w:val="B5D8B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2378F9"/>
    <w:multiLevelType w:val="multilevel"/>
    <w:tmpl w:val="659A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FC251E"/>
    <w:multiLevelType w:val="multilevel"/>
    <w:tmpl w:val="7722E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3F668D"/>
    <w:multiLevelType w:val="multilevel"/>
    <w:tmpl w:val="D6F6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6E3CED"/>
    <w:multiLevelType w:val="multilevel"/>
    <w:tmpl w:val="102A6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7403FB"/>
    <w:multiLevelType w:val="multilevel"/>
    <w:tmpl w:val="C5FC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750E8B"/>
    <w:multiLevelType w:val="multilevel"/>
    <w:tmpl w:val="43D81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23387F"/>
    <w:multiLevelType w:val="multilevel"/>
    <w:tmpl w:val="210A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8F5769"/>
    <w:multiLevelType w:val="multilevel"/>
    <w:tmpl w:val="3D6CD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623141"/>
    <w:multiLevelType w:val="multilevel"/>
    <w:tmpl w:val="A032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7A5BE6"/>
    <w:multiLevelType w:val="multilevel"/>
    <w:tmpl w:val="9610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816FAC"/>
    <w:multiLevelType w:val="multilevel"/>
    <w:tmpl w:val="EB12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DA3268"/>
    <w:multiLevelType w:val="multilevel"/>
    <w:tmpl w:val="00ECB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8E1837"/>
    <w:multiLevelType w:val="multilevel"/>
    <w:tmpl w:val="677EB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9310585"/>
    <w:multiLevelType w:val="multilevel"/>
    <w:tmpl w:val="F7E49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8B701C"/>
    <w:multiLevelType w:val="multilevel"/>
    <w:tmpl w:val="55563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4421E3"/>
    <w:multiLevelType w:val="multilevel"/>
    <w:tmpl w:val="8654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1047AB"/>
    <w:multiLevelType w:val="multilevel"/>
    <w:tmpl w:val="6060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BC5E78"/>
    <w:multiLevelType w:val="multilevel"/>
    <w:tmpl w:val="EA2E8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B131AC"/>
    <w:multiLevelType w:val="multilevel"/>
    <w:tmpl w:val="A8426400"/>
    <w:lvl w:ilvl="0">
      <w:start w:val="1"/>
      <w:numFmt w:val="decimal"/>
      <w:lvlText w:val="%1"/>
      <w:lvlJc w:val="left"/>
      <w:pPr>
        <w:ind w:left="360" w:hanging="360"/>
      </w:pPr>
      <w:rPr>
        <w:rFonts w:hint="default"/>
        <w:b/>
        <w:i/>
      </w:rPr>
    </w:lvl>
    <w:lvl w:ilvl="1">
      <w:start w:val="2"/>
      <w:numFmt w:val="decimal"/>
      <w:lvlText w:val="%1.%2"/>
      <w:lvlJc w:val="left"/>
      <w:pPr>
        <w:ind w:left="1080" w:hanging="360"/>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4680" w:hanging="108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480" w:hanging="1440"/>
      </w:pPr>
      <w:rPr>
        <w:rFonts w:hint="default"/>
        <w:b/>
        <w:i/>
      </w:rPr>
    </w:lvl>
    <w:lvl w:ilvl="8">
      <w:start w:val="1"/>
      <w:numFmt w:val="decimal"/>
      <w:lvlText w:val="%1.%2.%3.%4.%5.%6.%7.%8.%9"/>
      <w:lvlJc w:val="left"/>
      <w:pPr>
        <w:ind w:left="7560" w:hanging="1800"/>
      </w:pPr>
      <w:rPr>
        <w:rFonts w:hint="default"/>
        <w:b/>
        <w:i/>
      </w:rPr>
    </w:lvl>
  </w:abstractNum>
  <w:abstractNum w:abstractNumId="25">
    <w:nsid w:val="68294825"/>
    <w:multiLevelType w:val="multilevel"/>
    <w:tmpl w:val="DD44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59431F"/>
    <w:multiLevelType w:val="hybridMultilevel"/>
    <w:tmpl w:val="77B4D4E8"/>
    <w:lvl w:ilvl="0" w:tplc="5EF20278">
      <w:start w:val="1"/>
      <w:numFmt w:val="bullet"/>
      <w:lvlText w:val=""/>
      <w:lvlJc w:val="left"/>
      <w:pPr>
        <w:ind w:left="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98225C">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41CB506">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F6E74CC">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8204686">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2B48FB6">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2E08CFE">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85C8BBC">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D22BCFA">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7">
    <w:nsid w:val="6E67448E"/>
    <w:multiLevelType w:val="multilevel"/>
    <w:tmpl w:val="6A3A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55585F"/>
    <w:multiLevelType w:val="multilevel"/>
    <w:tmpl w:val="12C67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7E7052"/>
    <w:multiLevelType w:val="multilevel"/>
    <w:tmpl w:val="906C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D377E0"/>
    <w:multiLevelType w:val="multilevel"/>
    <w:tmpl w:val="51DA6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2C46C6"/>
    <w:multiLevelType w:val="multilevel"/>
    <w:tmpl w:val="D62E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2"/>
  </w:num>
  <w:num w:numId="3">
    <w:abstractNumId w:val="4"/>
  </w:num>
  <w:num w:numId="4">
    <w:abstractNumId w:val="8"/>
  </w:num>
  <w:num w:numId="5">
    <w:abstractNumId w:val="3"/>
  </w:num>
  <w:num w:numId="6">
    <w:abstractNumId w:val="25"/>
  </w:num>
  <w:num w:numId="7">
    <w:abstractNumId w:val="6"/>
  </w:num>
  <w:num w:numId="8">
    <w:abstractNumId w:val="15"/>
  </w:num>
  <w:num w:numId="9">
    <w:abstractNumId w:val="9"/>
  </w:num>
  <w:num w:numId="10">
    <w:abstractNumId w:val="30"/>
  </w:num>
  <w:num w:numId="11">
    <w:abstractNumId w:val="11"/>
  </w:num>
  <w:num w:numId="12">
    <w:abstractNumId w:val="1"/>
  </w:num>
  <w:num w:numId="13">
    <w:abstractNumId w:val="17"/>
  </w:num>
  <w:num w:numId="14">
    <w:abstractNumId w:val="10"/>
  </w:num>
  <w:num w:numId="15">
    <w:abstractNumId w:val="20"/>
  </w:num>
  <w:num w:numId="16">
    <w:abstractNumId w:val="27"/>
  </w:num>
  <w:num w:numId="17">
    <w:abstractNumId w:val="21"/>
  </w:num>
  <w:num w:numId="18">
    <w:abstractNumId w:val="18"/>
  </w:num>
  <w:num w:numId="19">
    <w:abstractNumId w:val="29"/>
  </w:num>
  <w:num w:numId="20">
    <w:abstractNumId w:val="13"/>
  </w:num>
  <w:num w:numId="21">
    <w:abstractNumId w:val="31"/>
  </w:num>
  <w:num w:numId="22">
    <w:abstractNumId w:val="14"/>
  </w:num>
  <w:num w:numId="23">
    <w:abstractNumId w:val="16"/>
  </w:num>
  <w:num w:numId="24">
    <w:abstractNumId w:val="5"/>
  </w:num>
  <w:num w:numId="25">
    <w:abstractNumId w:val="7"/>
  </w:num>
  <w:num w:numId="26">
    <w:abstractNumId w:val="19"/>
  </w:num>
  <w:num w:numId="27">
    <w:abstractNumId w:val="28"/>
  </w:num>
  <w:num w:numId="28">
    <w:abstractNumId w:val="23"/>
  </w:num>
  <w:num w:numId="29">
    <w:abstractNumId w:val="2"/>
  </w:num>
  <w:num w:numId="30">
    <w:abstractNumId w:val="24"/>
  </w:num>
  <w:num w:numId="31">
    <w:abstractNumId w:val="26"/>
  </w:num>
  <w:num w:numId="32">
    <w:abstractNumId w:val="0"/>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DB7B62"/>
    <w:rsid w:val="0014500B"/>
    <w:rsid w:val="00216EBF"/>
    <w:rsid w:val="00236195"/>
    <w:rsid w:val="002605B6"/>
    <w:rsid w:val="00273341"/>
    <w:rsid w:val="004B286E"/>
    <w:rsid w:val="00553B84"/>
    <w:rsid w:val="005D05FC"/>
    <w:rsid w:val="00633B0E"/>
    <w:rsid w:val="0083523D"/>
    <w:rsid w:val="00844330"/>
    <w:rsid w:val="008735D4"/>
    <w:rsid w:val="008B597A"/>
    <w:rsid w:val="008C0EB0"/>
    <w:rsid w:val="0095725C"/>
    <w:rsid w:val="00995347"/>
    <w:rsid w:val="00A87E29"/>
    <w:rsid w:val="00B41F71"/>
    <w:rsid w:val="00BE01F0"/>
    <w:rsid w:val="00D157D9"/>
    <w:rsid w:val="00DB3FD7"/>
    <w:rsid w:val="00DB7B62"/>
    <w:rsid w:val="00F65E18"/>
    <w:rsid w:val="00FA4F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F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5E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4500B"/>
    <w:pPr>
      <w:ind w:left="720"/>
      <w:contextualSpacing/>
    </w:pPr>
  </w:style>
  <w:style w:type="paragraph" w:styleId="a5">
    <w:name w:val="Balloon Text"/>
    <w:basedOn w:val="a"/>
    <w:link w:val="a6"/>
    <w:uiPriority w:val="99"/>
    <w:semiHidden/>
    <w:unhideWhenUsed/>
    <w:rsid w:val="00A87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7E29"/>
    <w:rPr>
      <w:rFonts w:ascii="Tahoma" w:hAnsi="Tahoma" w:cs="Tahoma"/>
      <w:sz w:val="16"/>
      <w:szCs w:val="16"/>
    </w:rPr>
  </w:style>
  <w:style w:type="table" w:styleId="a7">
    <w:name w:val="Table Grid"/>
    <w:basedOn w:val="a1"/>
    <w:uiPriority w:val="39"/>
    <w:rsid w:val="00DB3F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953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5347"/>
  </w:style>
  <w:style w:type="paragraph" w:styleId="aa">
    <w:name w:val="footer"/>
    <w:basedOn w:val="a"/>
    <w:link w:val="ab"/>
    <w:uiPriority w:val="99"/>
    <w:unhideWhenUsed/>
    <w:rsid w:val="0099534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5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5E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4500B"/>
    <w:pPr>
      <w:ind w:left="720"/>
      <w:contextualSpacing/>
    </w:pPr>
  </w:style>
  <w:style w:type="paragraph" w:styleId="a5">
    <w:name w:val="Balloon Text"/>
    <w:basedOn w:val="a"/>
    <w:link w:val="a6"/>
    <w:uiPriority w:val="99"/>
    <w:semiHidden/>
    <w:unhideWhenUsed/>
    <w:rsid w:val="00A87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7E29"/>
    <w:rPr>
      <w:rFonts w:ascii="Tahoma" w:hAnsi="Tahoma" w:cs="Tahoma"/>
      <w:sz w:val="16"/>
      <w:szCs w:val="16"/>
    </w:rPr>
  </w:style>
  <w:style w:type="table" w:styleId="a7">
    <w:name w:val="Table Grid"/>
    <w:basedOn w:val="a1"/>
    <w:uiPriority w:val="39"/>
    <w:rsid w:val="00DB3F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953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5347"/>
  </w:style>
  <w:style w:type="paragraph" w:styleId="aa">
    <w:name w:val="footer"/>
    <w:basedOn w:val="a"/>
    <w:link w:val="ab"/>
    <w:uiPriority w:val="99"/>
    <w:unhideWhenUsed/>
    <w:rsid w:val="0099534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5347"/>
  </w:style>
</w:styles>
</file>

<file path=word/webSettings.xml><?xml version="1.0" encoding="utf-8"?>
<w:webSettings xmlns:r="http://schemas.openxmlformats.org/officeDocument/2006/relationships" xmlns:w="http://schemas.openxmlformats.org/wordprocessingml/2006/main">
  <w:divs>
    <w:div w:id="320427868">
      <w:bodyDiv w:val="1"/>
      <w:marLeft w:val="0"/>
      <w:marRight w:val="0"/>
      <w:marTop w:val="0"/>
      <w:marBottom w:val="0"/>
      <w:divBdr>
        <w:top w:val="none" w:sz="0" w:space="0" w:color="auto"/>
        <w:left w:val="none" w:sz="0" w:space="0" w:color="auto"/>
        <w:bottom w:val="none" w:sz="0" w:space="0" w:color="auto"/>
        <w:right w:val="none" w:sz="0" w:space="0" w:color="auto"/>
      </w:divBdr>
    </w:div>
    <w:div w:id="129436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4743</Words>
  <Characters>27038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admin</cp:lastModifiedBy>
  <cp:revision>10</cp:revision>
  <cp:lastPrinted>2023-12-28T10:00:00Z</cp:lastPrinted>
  <dcterms:created xsi:type="dcterms:W3CDTF">2023-10-17T09:09:00Z</dcterms:created>
  <dcterms:modified xsi:type="dcterms:W3CDTF">2023-12-28T10:02:00Z</dcterms:modified>
</cp:coreProperties>
</file>