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36D" w:rsidRDefault="001B336D" w:rsidP="001B336D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 xml:space="preserve">Аннотация к рабочей программе по изобразительному искусству 5-9 класс </w:t>
      </w:r>
    </w:p>
    <w:p w:rsidR="001B336D" w:rsidRDefault="001B336D" w:rsidP="001B336D">
      <w:pPr>
        <w:pStyle w:val="TableParagraph"/>
        <w:ind w:left="108" w:right="95"/>
        <w:jc w:val="both"/>
        <w:rPr>
          <w:sz w:val="24"/>
        </w:rPr>
      </w:pPr>
    </w:p>
    <w:p w:rsidR="001B336D" w:rsidRDefault="001B336D" w:rsidP="001B336D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Рабочая программа основного общего образования по предмету «Изобразительное искусство» составлена наосноветребованийкрезультатамосвоенияпрограммыосновногообщегообразования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редставленныхвФедеральном государственном образовательном стандарте основного общего образования, а также на основепланируемыхрезультатовдуховно-нравственногоразвития,воспитанияисоциализацииобучающихся,представленныхвфедеральнойрабочейпрограмме воспитания.</w:t>
      </w:r>
    </w:p>
    <w:p w:rsidR="001B336D" w:rsidRDefault="001B336D" w:rsidP="001B336D">
      <w:pPr>
        <w:pStyle w:val="TableParagraph"/>
        <w:ind w:left="108" w:right="94"/>
        <w:jc w:val="both"/>
        <w:rPr>
          <w:sz w:val="24"/>
        </w:rPr>
      </w:pPr>
      <w:r>
        <w:rPr>
          <w:sz w:val="24"/>
        </w:rPr>
        <w:t>Рабочая программа по изобразительному искусству основного общего образования разработана в соответствии стребованиямиФедеральногогосударственногообразовательногостандартаосновногообщегообразовани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 xml:space="preserve">ФГОС ООО), примерной программы воспитания. Рабочая программа разработана на основе рабочей </w:t>
      </w:r>
      <w:proofErr w:type="spellStart"/>
      <w:r>
        <w:rPr>
          <w:sz w:val="24"/>
        </w:rPr>
        <w:t>программыОООпоИЗ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i/>
          <w:sz w:val="24"/>
        </w:rPr>
        <w:t>одобренарешениемФУМОпо</w:t>
      </w:r>
      <w:proofErr w:type="spellEnd"/>
      <w:r>
        <w:rPr>
          <w:i/>
          <w:sz w:val="24"/>
        </w:rPr>
        <w:t xml:space="preserve"> общемуобразованиюпротокол3/21от27.09.2021г.</w:t>
      </w:r>
      <w:r>
        <w:rPr>
          <w:sz w:val="24"/>
        </w:rPr>
        <w:t xml:space="preserve">), планируемыхрезультатовосновногообщегообразованиявсоответствиисФГОСООО2021г,УМК«Изобразительноеискусство» авторов: Горяева Н. А., Островская О. В.: под ред. </w:t>
      </w:r>
      <w:proofErr w:type="spellStart"/>
      <w:r>
        <w:rPr>
          <w:sz w:val="24"/>
        </w:rPr>
        <w:t>Неменского</w:t>
      </w:r>
      <w:proofErr w:type="spellEnd"/>
      <w:r>
        <w:rPr>
          <w:sz w:val="24"/>
        </w:rPr>
        <w:t xml:space="preserve"> Б. М. (</w:t>
      </w:r>
      <w:r>
        <w:rPr>
          <w:i/>
          <w:sz w:val="24"/>
        </w:rPr>
        <w:t>1.1.2.7.1.1.1- 1.1.2.7.1.1.4.ФПУутв</w:t>
      </w:r>
      <w:proofErr w:type="gramStart"/>
      <w:r>
        <w:rPr>
          <w:i/>
          <w:sz w:val="24"/>
        </w:rPr>
        <w:t>.П</w:t>
      </w:r>
      <w:proofErr w:type="gramEnd"/>
      <w:r>
        <w:rPr>
          <w:i/>
          <w:sz w:val="24"/>
        </w:rPr>
        <w:t>риказомМинистерствапросвещенияРФот 21 сентября 2022г.№ 858</w:t>
      </w:r>
      <w:r>
        <w:rPr>
          <w:sz w:val="24"/>
        </w:rPr>
        <w:t>).</w:t>
      </w:r>
    </w:p>
    <w:p w:rsidR="001B336D" w:rsidRDefault="001B336D" w:rsidP="001B336D">
      <w:pPr>
        <w:pStyle w:val="TableParagraph"/>
        <w:spacing w:before="1"/>
        <w:ind w:left="108" w:right="94"/>
        <w:jc w:val="both"/>
        <w:rPr>
          <w:sz w:val="24"/>
        </w:rPr>
      </w:pPr>
      <w:r>
        <w:rPr>
          <w:sz w:val="24"/>
        </w:rPr>
        <w:t>Основная цель школьного предмета «Изобразительное искусство» — развитие визуально-пространственногомышленияучащихсякакформыэмоционально-ценностного</w:t>
      </w:r>
      <w:proofErr w:type="gramStart"/>
      <w:r>
        <w:rPr>
          <w:sz w:val="24"/>
        </w:rPr>
        <w:t>,э</w:t>
      </w:r>
      <w:proofErr w:type="gramEnd"/>
      <w:r>
        <w:rPr>
          <w:sz w:val="24"/>
        </w:rPr>
        <w:t>стетическогоосвоениямира,формысамовыраженияиориентациивхудожественноминравственномпространствекультуры. Изобразительноеискусствокакшкольнаядисциплинаимеетинтегративныйхарактер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 xml:space="preserve">ак как включает в себя основы </w:t>
      </w:r>
      <w:proofErr w:type="spellStart"/>
      <w:r>
        <w:rPr>
          <w:sz w:val="24"/>
        </w:rPr>
        <w:t>разныхвидоввизуально-пространственных</w:t>
      </w:r>
      <w:proofErr w:type="spellEnd"/>
      <w:r>
        <w:rPr>
          <w:sz w:val="24"/>
        </w:rPr>
        <w:t xml:space="preserve"> искусств:живописи,графики,скульптуры,дизайна,архитектуры,народногоидекоративно-прикладногоискусства,фотографии,функциихудожественногоизображениявзрелищныхиэкранныхискусствах.</w:t>
      </w:r>
    </w:p>
    <w:p w:rsidR="001B336D" w:rsidRDefault="001B336D" w:rsidP="001B336D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Учебныйматериалкаждогомодуляразделённатематическиеблоки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оторыемогутбытьоснованиемдляорганизации проектной деятельности, которая включает в себя как исследовательскую, так и художественно-творческую деятельность, а также презентацию результата.</w:t>
      </w:r>
    </w:p>
    <w:p w:rsidR="001B336D" w:rsidRDefault="001B336D" w:rsidP="001B336D">
      <w:pPr>
        <w:pStyle w:val="TableParagraph"/>
        <w:ind w:left="108" w:right="97"/>
        <w:jc w:val="both"/>
        <w:rPr>
          <w:sz w:val="24"/>
        </w:rPr>
      </w:pPr>
      <w:r>
        <w:rPr>
          <w:sz w:val="24"/>
        </w:rPr>
        <w:t>Содержание предмета «Изобразительное искусство» структурировано как система тематических модулей. Три модуля входят в учебный план 5–7 классов программы основного общего образования.</w:t>
      </w:r>
    </w:p>
    <w:p w:rsidR="001B336D" w:rsidRDefault="001B336D" w:rsidP="001B336D">
      <w:pPr>
        <w:pStyle w:val="TableParagraph"/>
        <w:spacing w:line="255" w:lineRule="exact"/>
        <w:ind w:left="108"/>
        <w:jc w:val="both"/>
        <w:rPr>
          <w:sz w:val="24"/>
        </w:rPr>
      </w:pPr>
      <w:r>
        <w:rPr>
          <w:spacing w:val="-1"/>
          <w:sz w:val="24"/>
        </w:rPr>
        <w:t>Наизучениепредмет</w:t>
      </w:r>
      <w:proofErr w:type="gramStart"/>
      <w:r>
        <w:rPr>
          <w:spacing w:val="-1"/>
          <w:sz w:val="24"/>
        </w:rPr>
        <w:t>а«</w:t>
      </w:r>
      <w:proofErr w:type="gramEnd"/>
      <w:r>
        <w:rPr>
          <w:spacing w:val="-1"/>
          <w:sz w:val="24"/>
        </w:rPr>
        <w:t>Изобразительное</w:t>
      </w:r>
      <w:r>
        <w:rPr>
          <w:sz w:val="24"/>
        </w:rPr>
        <w:t>искусство»науровнеосновногообщегообразованияотводится102часа:</w:t>
      </w:r>
    </w:p>
    <w:p w:rsidR="001B336D" w:rsidRDefault="001B336D" w:rsidP="001B336D">
      <w:pPr>
        <w:pStyle w:val="TableParagraph"/>
        <w:numPr>
          <w:ilvl w:val="0"/>
          <w:numId w:val="1"/>
        </w:numPr>
        <w:tabs>
          <w:tab w:val="left" w:pos="829"/>
        </w:tabs>
        <w:ind w:hanging="361"/>
        <w:rPr>
          <w:sz w:val="24"/>
        </w:rPr>
      </w:pPr>
      <w:r>
        <w:rPr>
          <w:sz w:val="24"/>
        </w:rPr>
        <w:t>5класс–34часа(1часвнеделю);</w:t>
      </w:r>
    </w:p>
    <w:p w:rsidR="001B336D" w:rsidRDefault="001B336D" w:rsidP="001B336D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6класс–34часа(1часвнеделю);</w:t>
      </w:r>
    </w:p>
    <w:p w:rsidR="007A6846" w:rsidRDefault="001B336D" w:rsidP="001B336D">
      <w:r>
        <w:rPr>
          <w:sz w:val="24"/>
        </w:rPr>
        <w:t>7класс–34часа(1часвнеделю).</w:t>
      </w:r>
    </w:p>
    <w:sectPr w:rsidR="007A6846" w:rsidSect="0002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36D"/>
    <w:rsid w:val="00023ACA"/>
    <w:rsid w:val="001B336D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3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B33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1979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2023-11-29T17:23:00Z</dcterms:created>
  <dcterms:modified xsi:type="dcterms:W3CDTF">2023-11-29T17:25:00Z</dcterms:modified>
</cp:coreProperties>
</file>