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Протокол № 1 заседание Ученического Совета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</w:rPr>
        <w:t xml:space="preserve"> сентября  202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года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  <w:r>
        <w:rPr>
          <w:rFonts w:ascii="Times New Roman" w:hAnsi="Times New Roman"/>
        </w:rPr>
        <w:t xml:space="preserve">Присутствовали – 10 человек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ПОВЕСТКА ДНЯ: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  <w:sz w:val="28"/>
        </w:rPr>
        <w:t>Роль органа Ученического самоуправления в школе.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2.Анализ работы Ученического самоуправления за 202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-202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год.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  <w:sz w:val="28"/>
        </w:rPr>
        <w:t>Утверждение плана работы УС на октябрь.</w:t>
      </w:r>
    </w:p>
    <w:p>
      <w:pPr>
        <w:pStyle w:val="Normal"/>
        <w:ind w:left="-709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4.Назначение министров. Распределение обязанностей.</w:t>
      </w:r>
    </w:p>
    <w:p>
      <w:pPr>
        <w:pStyle w:val="Normal"/>
        <w:ind w:left="-709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5.О подготовке к празднику, посвященному Дню </w:t>
      </w:r>
      <w:r>
        <w:rPr>
          <w:rFonts w:eastAsia="NSimSun" w:cs="Arial" w:ascii="Times New Roman" w:hAnsi="Times New Roman"/>
          <w:color w:val="000000"/>
          <w:spacing w:val="0"/>
          <w:kern w:val="0"/>
          <w:sz w:val="28"/>
          <w:szCs w:val="20"/>
          <w:lang w:val="ru-RU" w:eastAsia="zh-CN" w:bidi="hi-IN"/>
        </w:rPr>
        <w:t>Учителя</w:t>
      </w:r>
      <w:r>
        <w:rPr>
          <w:rFonts w:ascii="Times New Roman" w:hAnsi="Times New Roman"/>
        </w:rPr>
        <w:t>.</w:t>
      </w:r>
    </w:p>
    <w:p>
      <w:pPr>
        <w:pStyle w:val="Normal"/>
        <w:ind w:left="-709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left="-709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left="-709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СЛУШАЛИ: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первому вопросу слушали  </w:t>
      </w:r>
      <w:r>
        <w:rPr>
          <w:rFonts w:ascii="Times New Roman" w:hAnsi="Times New Roman"/>
          <w:sz w:val="28"/>
        </w:rPr>
        <w:t>заместителя директора по воспитательной работе Арифджанову Э.А.</w:t>
      </w:r>
      <w:r>
        <w:rPr>
          <w:rFonts w:ascii="Times New Roman" w:hAnsi="Times New Roman"/>
        </w:rPr>
        <w:t xml:space="preserve"> о роли органов ученического самоуправления.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 второму вопросу слушали президента школы Орловского</w:t>
      </w:r>
      <w:r>
        <w:rPr>
          <w:rFonts w:eastAsia="NSimSun" w:cs="Arial" w:ascii="Times New Roman" w:hAnsi="Times New Roman"/>
          <w:color w:val="000000"/>
          <w:spacing w:val="0"/>
          <w:kern w:val="0"/>
          <w:sz w:val="28"/>
          <w:szCs w:val="20"/>
          <w:lang w:val="ru-RU" w:eastAsia="zh-CN" w:bidi="hi-IN"/>
        </w:rPr>
        <w:t xml:space="preserve"> А.А</w:t>
      </w:r>
      <w:r>
        <w:rPr>
          <w:rFonts w:ascii="Times New Roman" w:hAnsi="Times New Roman"/>
        </w:rPr>
        <w:t>. о работе ученического самоуправления.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 третьему вопросу слушали педагог – организатора Мухтарову Э.А., которая вынесла на обсуждение план УС на октябрь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 четвертому вопросу слушали педагог – организатора Мухтарову Э.А. и президента школы Орловского</w:t>
      </w:r>
      <w:r>
        <w:rPr>
          <w:rFonts w:eastAsia="NSimSun" w:cs="Arial" w:ascii="Times New Roman" w:hAnsi="Times New Roman"/>
          <w:color w:val="000000"/>
          <w:spacing w:val="0"/>
          <w:kern w:val="0"/>
          <w:sz w:val="28"/>
          <w:szCs w:val="20"/>
          <w:lang w:val="ru-RU" w:eastAsia="zh-CN" w:bidi="hi-IN"/>
        </w:rPr>
        <w:t xml:space="preserve"> А.А.</w:t>
      </w:r>
      <w:r>
        <w:rPr>
          <w:rFonts w:ascii="Times New Roman" w:hAnsi="Times New Roman"/>
        </w:rPr>
        <w:t xml:space="preserve"> о важности распределения обязанностей министров УС.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</w:t>
      </w:r>
      <w:r>
        <w:rPr>
          <w:rFonts w:eastAsia="NSimSun" w:cs="Arial" w:ascii="Times New Roman" w:hAnsi="Times New Roman"/>
          <w:color w:val="000000"/>
          <w:spacing w:val="0"/>
          <w:kern w:val="0"/>
          <w:sz w:val="28"/>
          <w:szCs w:val="20"/>
          <w:lang w:val="ru-RU" w:eastAsia="zh-CN" w:bidi="hi-IN"/>
        </w:rPr>
        <w:t>пятому</w:t>
      </w:r>
      <w:r>
        <w:rPr>
          <w:rFonts w:ascii="Times New Roman" w:hAnsi="Times New Roman"/>
        </w:rPr>
        <w:t xml:space="preserve"> вопросу слушали педагог – организатора Мухтарову Э.А. и пр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з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дента школы </w:t>
      </w:r>
      <w:r>
        <w:rPr>
          <w:rFonts w:eastAsia="NSimSun" w:cs="Arial" w:ascii="Times New Roman" w:hAnsi="Times New Roman"/>
          <w:color w:val="000000"/>
          <w:spacing w:val="0"/>
          <w:kern w:val="0"/>
          <w:sz w:val="28"/>
          <w:szCs w:val="20"/>
          <w:lang w:val="ru-RU" w:eastAsia="zh-CN" w:bidi="hi-IN"/>
        </w:rPr>
        <w:t>Орловского А.А</w:t>
      </w:r>
      <w:r>
        <w:rPr>
          <w:rFonts w:ascii="Times New Roman" w:hAnsi="Times New Roman"/>
        </w:rPr>
        <w:t>.</w:t>
      </w:r>
    </w:p>
    <w:p>
      <w:pPr>
        <w:pStyle w:val="Normal"/>
        <w:jc w:val="left"/>
        <w:rPr>
          <w:rFonts w:ascii="Times New Roman" w:hAnsi="Times New Roman"/>
        </w:rPr>
      </w:pPr>
      <w:r>
        <w:rPr/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ПОСТАНОВИЛИ: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  <w:sz w:val="28"/>
        </w:rPr>
        <w:t xml:space="preserve"> Важность роли органов ученического самоуправления.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Признать работу УС в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году удовлетворительной (единогласно)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Утвердить план </w:t>
      </w:r>
      <w:r>
        <w:rPr>
          <w:rFonts w:ascii="Times New Roman" w:hAnsi="Times New Roman"/>
          <w:sz w:val="28"/>
        </w:rPr>
        <w:t>работы УС на октябрь (единогласно)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4) Назначили Министров и распределили обязанности между министрами.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Назначили ответственных за проведение Дня Самоуправления Орловского</w:t>
      </w:r>
      <w:r>
        <w:rPr>
          <w:rFonts w:eastAsia="NSimSun" w:cs="Arial" w:ascii="Times New Roman" w:hAnsi="Times New Roman"/>
          <w:color w:val="000000"/>
          <w:spacing w:val="0"/>
          <w:kern w:val="0"/>
          <w:sz w:val="28"/>
          <w:szCs w:val="20"/>
          <w:lang w:val="ru-RU" w:eastAsia="zh-CN" w:bidi="hi-IN"/>
        </w:rPr>
        <w:t xml:space="preserve"> А.А.</w:t>
      </w:r>
      <w:r>
        <w:rPr>
          <w:rFonts w:ascii="Times New Roman" w:hAnsi="Times New Roman"/>
        </w:rPr>
        <w:t xml:space="preserve">, </w:t>
      </w:r>
      <w:r>
        <w:rPr>
          <w:rFonts w:eastAsia="NSimSun" w:cs="Arial" w:ascii="Times New Roman" w:hAnsi="Times New Roman"/>
          <w:color w:val="000000"/>
          <w:spacing w:val="0"/>
          <w:kern w:val="0"/>
          <w:sz w:val="28"/>
          <w:szCs w:val="20"/>
          <w:lang w:val="ru-RU" w:eastAsia="zh-CN" w:bidi="hi-IN"/>
        </w:rPr>
        <w:t>Мухтарова М.А., Чермашенцева Н.А</w:t>
      </w:r>
      <w:r>
        <w:rPr>
          <w:rFonts w:ascii="Times New Roman" w:hAnsi="Times New Roman"/>
        </w:rPr>
        <w:t>.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Утвердить план проведения 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 xml:space="preserve">ня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чителя (единогласно)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Секретарь                                  Аметова</w:t>
      </w:r>
      <w:r>
        <w:rPr>
          <w:rFonts w:eastAsia="NSimSun" w:cs="Arial" w:ascii="Times New Roman" w:hAnsi="Times New Roman"/>
          <w:color w:val="000000"/>
          <w:spacing w:val="0"/>
          <w:kern w:val="0"/>
          <w:sz w:val="28"/>
          <w:szCs w:val="20"/>
          <w:lang w:val="ru-RU" w:eastAsia="zh-CN" w:bidi="hi-IN"/>
        </w:rPr>
        <w:t xml:space="preserve"> А.Р.</w:t>
      </w:r>
    </w:p>
    <w:sectPr>
      <w:type w:val="nextPage"/>
      <w:pgSz w:w="11906" w:h="16838"/>
      <w:pgMar w:left="1304" w:right="737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3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NSimSun" w:cs="Ari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1_ch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link w:val="Style_10_ch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link w:val="Style_21_ch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link w:val="Style_7_ch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link w:val="Style_20_ch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link w:val="Style_9_ch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Style_2"/>
    <w:qFormat/>
    <w:rPr>
      <w:rFonts w:ascii="XO Thames" w:hAnsi="XO Thames"/>
      <w:sz w:val="28"/>
    </w:rPr>
  </w:style>
  <w:style w:type="character" w:styleId="Contents4">
    <w:name w:val="Contents 4"/>
    <w:link w:val="Style_3"/>
    <w:qFormat/>
    <w:rPr>
      <w:rFonts w:ascii="XO Thames" w:hAnsi="XO Thames"/>
      <w:sz w:val="28"/>
    </w:rPr>
  </w:style>
  <w:style w:type="character" w:styleId="Contents6">
    <w:name w:val="Contents 6"/>
    <w:link w:val="Style_4"/>
    <w:qFormat/>
    <w:rPr>
      <w:rFonts w:ascii="XO Thames" w:hAnsi="XO Thames"/>
      <w:sz w:val="28"/>
    </w:rPr>
  </w:style>
  <w:style w:type="character" w:styleId="Contents7">
    <w:name w:val="Contents 7"/>
    <w:link w:val="Style_5"/>
    <w:qFormat/>
    <w:rPr>
      <w:rFonts w:ascii="XO Thames" w:hAnsi="XO Thames"/>
      <w:sz w:val="28"/>
    </w:rPr>
  </w:style>
  <w:style w:type="character" w:styleId="Endnote">
    <w:name w:val="Endnote"/>
    <w:link w:val="Style_6"/>
    <w:qFormat/>
    <w:rPr>
      <w:rFonts w:ascii="XO Thames" w:hAnsi="XO Thames"/>
      <w:sz w:val="22"/>
    </w:rPr>
  </w:style>
  <w:style w:type="character" w:styleId="Heading3">
    <w:name w:val="Heading 3"/>
    <w:link w:val="Style_7"/>
    <w:qFormat/>
    <w:rPr>
      <w:rFonts w:ascii="XO Thames" w:hAnsi="XO Thames"/>
      <w:b/>
      <w:sz w:val="26"/>
    </w:rPr>
  </w:style>
  <w:style w:type="character" w:styleId="Contents3">
    <w:name w:val="Contents 3"/>
    <w:link w:val="Style_8"/>
    <w:qFormat/>
    <w:rPr>
      <w:rFonts w:ascii="XO Thames" w:hAnsi="XO Thames"/>
      <w:sz w:val="28"/>
    </w:rPr>
  </w:style>
  <w:style w:type="character" w:styleId="Heading5">
    <w:name w:val="Heading 5"/>
    <w:link w:val="Style_9"/>
    <w:qFormat/>
    <w:rPr>
      <w:rFonts w:ascii="XO Thames" w:hAnsi="XO Thames"/>
      <w:b/>
      <w:sz w:val="22"/>
    </w:rPr>
  </w:style>
  <w:style w:type="character" w:styleId="Heading1">
    <w:name w:val="Heading 1"/>
    <w:link w:val="Style_10"/>
    <w:qFormat/>
    <w:rPr>
      <w:rFonts w:ascii="XO Thames" w:hAnsi="XO Thames"/>
      <w:b/>
      <w:sz w:val="32"/>
    </w:rPr>
  </w:style>
  <w:style w:type="character" w:styleId="Style9">
    <w:name w:val="Интернет-ссылка"/>
    <w:link w:val="Style_11"/>
    <w:rPr>
      <w:color w:val="0000FF"/>
      <w:u w:val="single"/>
    </w:rPr>
  </w:style>
  <w:style w:type="character" w:styleId="Footnote">
    <w:name w:val="Footnote"/>
    <w:link w:val="Style_12"/>
    <w:qFormat/>
    <w:rPr>
      <w:rFonts w:ascii="XO Thames" w:hAnsi="XO Thames"/>
      <w:sz w:val="22"/>
    </w:rPr>
  </w:style>
  <w:style w:type="character" w:styleId="Contents1">
    <w:name w:val="Contents 1"/>
    <w:link w:val="Style_13"/>
    <w:qFormat/>
    <w:rPr>
      <w:rFonts w:ascii="XO Thames" w:hAnsi="XO Thames"/>
      <w:b/>
      <w:sz w:val="28"/>
    </w:rPr>
  </w:style>
  <w:style w:type="character" w:styleId="HeaderandFooter">
    <w:name w:val="Header and Footer"/>
    <w:link w:val="Style_14"/>
    <w:qFormat/>
    <w:rPr>
      <w:rFonts w:ascii="XO Thames" w:hAnsi="XO Thames"/>
      <w:sz w:val="28"/>
    </w:rPr>
  </w:style>
  <w:style w:type="character" w:styleId="Contents9">
    <w:name w:val="Contents 9"/>
    <w:link w:val="Style_15"/>
    <w:qFormat/>
    <w:rPr>
      <w:rFonts w:ascii="XO Thames" w:hAnsi="XO Thames"/>
      <w:sz w:val="28"/>
    </w:rPr>
  </w:style>
  <w:style w:type="character" w:styleId="Contents8">
    <w:name w:val="Contents 8"/>
    <w:link w:val="Style_16"/>
    <w:qFormat/>
    <w:rPr>
      <w:rFonts w:ascii="XO Thames" w:hAnsi="XO Thames"/>
      <w:sz w:val="28"/>
    </w:rPr>
  </w:style>
  <w:style w:type="character" w:styleId="Contents5">
    <w:name w:val="Contents 5"/>
    <w:link w:val="Style_17"/>
    <w:qFormat/>
    <w:rPr>
      <w:rFonts w:ascii="XO Thames" w:hAnsi="XO Thames"/>
      <w:sz w:val="28"/>
    </w:rPr>
  </w:style>
  <w:style w:type="character" w:styleId="Subtitle">
    <w:name w:val="Subtitle"/>
    <w:link w:val="Style_18"/>
    <w:qFormat/>
    <w:rPr>
      <w:rFonts w:ascii="XO Thames" w:hAnsi="XO Thames"/>
      <w:i/>
      <w:sz w:val="24"/>
    </w:rPr>
  </w:style>
  <w:style w:type="character" w:styleId="Title">
    <w:name w:val="Title"/>
    <w:link w:val="Style_19"/>
    <w:qFormat/>
    <w:rPr>
      <w:rFonts w:ascii="XO Thames" w:hAnsi="XO Thames"/>
      <w:b/>
      <w:caps/>
      <w:sz w:val="40"/>
    </w:rPr>
  </w:style>
  <w:style w:type="character" w:styleId="Heading4">
    <w:name w:val="Heading 4"/>
    <w:link w:val="Style_20"/>
    <w:qFormat/>
    <w:rPr>
      <w:rFonts w:ascii="XO Thames" w:hAnsi="XO Thames"/>
      <w:b/>
      <w:sz w:val="24"/>
    </w:rPr>
  </w:style>
  <w:style w:type="character" w:styleId="Heading2">
    <w:name w:val="Heading 2"/>
    <w:link w:val="Style_21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21">
    <w:name w:val="TOC 2"/>
    <w:next w:val="Normal"/>
    <w:link w:val="Style_2_ch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link w:val="Style_3_ch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link w:val="Style_4_ch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link w:val="Style_5_ch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Style_6_ch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link w:val="Style_8_ch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Hyperlink"/>
    <w:link w:val="Style_11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Style_12_ch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link w:val="Style_13_ch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Колонтитул"/>
    <w:link w:val="Style_14_ch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link w:val="Style_15_ch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link w:val="Style_16_ch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link w:val="Style_17_ch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Subtitle"/>
    <w:next w:val="Normal"/>
    <w:link w:val="Style_18_ch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7">
    <w:name w:val="Title"/>
    <w:next w:val="Normal"/>
    <w:link w:val="Style_19_ch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LibreOffice/7.1.6.2$Windows_X86_64 LibreOffice_project/0e133318fcee89abacd6a7d077e292f1145735c3</Application>
  <AppVersion>15.0000</AppVersion>
  <Pages>1</Pages>
  <Words>177</Words>
  <Characters>1248</Characters>
  <CharactersWithSpaces>1556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2025-10-14T12:42:22Z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