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для обучения инвалидов и лиц с ограниченными возможностями здоровья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Федеральным законом от 29.12.2012 N 273-ФЗ «Об образовании в Российской Федерации»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части 3 статьи 79 ФЗ № 273 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себя: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использование специальных образовательных программ и методов обучения и воспитания;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использование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предоставление услуг ассистента (помощника), оказывающего обучающимся необходимую техническую помощь;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проведение групповых и индивидуальных коррекционных занятий;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данной статьей органами государственной власти субъектов Российской Федерации в сфере образования с учетом рекомендаций ПМПК, а для инвалидов - в соответствии с индивидуальной программой реабилитации инвалида организуется обучение названной категории обучающихся, включая создание специальных условий в общеобразовательных организациях, реализующих как основные общеобразовательные программы, так и адаптированные основные общеобразовательные программы, как в отдельном коррекционном классе, так и совместно с другими обучающимися.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Необходимость создания образовательных условий для ребенка с ОВЗ фиксируется в рекомендациях ПМПК в соответствии с приказом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от 20 сентября 2013 г. № 1082 "Об утверждении Положения о психолого-медико-педагогической комиссии".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Зачисление в образовательную организацию детей с ОВЗ регламентируется порядком приема граждан на обучение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пообразовательным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программам начального общего, основного общего и среднего общего образования, утвержденным приказом Министерства просвещения РФ от 02.09.2020 г. № 458, и осуществляется на основании личного заявления родителя (законного представителя) ребенка и заключения, и рекомендаций ПМПК.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рекомендациях ПМПК должна быть определена: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образовательная программа (основная образовательная программа начального, или основного, или среднего общего образования; вариант адаптированной основной образовательной программы начального, или основного, или среднего общего образования - ч. 2 ст. 79 ФЗ № 273; вариант адаптированной основной общеобразовательной программы обучающегося с умственной отсталостью; адаптированная образовательная программа или специальная индивидуальная образовательная программа развития, учитывающая особенности психофизического развития, индивидуальных возможностей и при необходимости обеспечивающая 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коррекцию нарушений развития и социальную адаптацию обучающегося с ОВЗ, в том числе с умственной отсталостью, - п. 28 ст. 2 ФЗ № 273);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форма получения образования;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необходимость периода динамического наблюдения;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направления работы специалистов сопровождения (учитель-логопед, педагог-психолог, специальный психолог, учитель-дефектолог (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олигофренопедагог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сурдопедагог, тифлопедагог);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условия прохождения государственной итоговой аттестации и др.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Вместе с тем представленное в образовательную организацию заключение ПМПК и/или ИПР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и/или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условий для обучения и воспитания детей.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 частью 11 статьи 13 ФЗ № 273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утверждены порядки организации и осуществления образовательной деятельности и устанавливаются требования к организациям, осуществляющим образовательную деятельность по основным общеобразовательным и дополнительным общеобразовательным программам, в том числе в части получения образования детьми-инвалидами и обучающимися с ОВЗ с учетом особенностей их психофизического развития, индивидуальных возможностей и состояния здоровья: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 основным общеобразовательным программам различного уровня и (или) направленности - приказ Министерства просвещения РФ от 28 августа 2020 г.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регламентирующий особенности организации образовательной деятельности для инвалидов и лиц с ОВЗ;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ФЗ № 273 выделил некоторые особенности при реализации вышеуказанных образовательных программ. В частности, ч. 3 ст. 55 определяет особый порядок приема детей на обучение по рассматриваемым программам: только с согласия родителей (законных представителей) и на основании рекомендаций ПМПК.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В части 13 ст. 60 ФЗ № 273 указано, что "лицам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образования".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Следует отметить, что адаптированные основные общеобразовательные программы являются предметом государственной аккредитации.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со статьей 16 ФЗ № 273 предусмотрена возможность реализации образовательных программ с применением электронного обучения и дистанционных образовательных технологий, в том числе для детей-инвалидов и детей с ОВЗ. Порядок применения дистанционных образовательных технологий утвержден приказом Министерства образования и науки РФ от 23 августа 2017г. N816 "Об утверждении Порядка применения организациями, осуществляющими образовательную деятельность, 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электронного обучения, дистанционных образовательных технологий при реализации образовательных программ".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730D7C" w:rsidRPr="00730D7C" w:rsidRDefault="00730D7C" w:rsidP="00730D7C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МБОУ «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Яркополенская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ОШ» специализированный учет инвалидов и лиц с ограниченными возможностями здоровья проводится на этапах их поступления и обучения в школу. Для организации информационной открытости для инвалидов и лиц с ограниченными возможностями здоровья на сайте создан специальный раздел «Доступная среда», официальный сайт адаптирован для лиц с нарушениями зрения (слабовидящих);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школе создана универсальная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безбарьерная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среда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дляинклюзивного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образования детей-инвалидов и обучающихся с ОВЗ.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available_env_equipped_classroo"/>
      <w:bookmarkEnd w:id="0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Специально оборудованные учебные кабинеты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Специально оборудованных учебных кабинетов для маломобильных групп не имеется.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available_env_practical_lessons"/>
      <w:bookmarkEnd w:id="1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Объектов для проведения практических занятий, приспособленных для использования инвалидами и лицами с ограниченными возможностями здоровья, не имеется.</w:t>
      </w:r>
      <w:r w:rsidRPr="00730D7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ACB6262" wp14:editId="35729BE7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2" w:name="org_info_available_env_library"/>
      <w:bookmarkEnd w:id="2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Библиотеки, приспособленные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Школьная библиотека расположена на первом этаже основного здания школы. Она занимает изолированное, приспособленное помещение – комнату площадью 47,2 м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2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 библиотеке имеется отдельное хранилище для учебников площадью – 28,2 м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2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 Библиотека оборудована столами для читателей, стульями, книжными шкафами, стеллажами, каталожным шкафом и рабочим столом для библиотекаря в составе персонального компьютера, принтера. Рабочее место библиотекаря имеет выход в Интернет. Комплектование библиотеки и читального зала специальными адаптивно-техническими средствами, приспособленными для инвалидов и лиц с ограниченными возможностями здоровья, не предусмотрено.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Доступк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имеющемуся библиотечному фонду для инвалидов и лиц с ОВЗ не ограничен.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3" w:name="org_info_available_env_sports_facilities"/>
      <w:bookmarkEnd w:id="3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спорта, приспособленные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after="142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ОО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имеется спортивный зал площадью 124 м</w:t>
      </w:r>
      <w:proofErr w:type="gram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2 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proofErr w:type="gram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оснащенный оборудованием и инвентарем по всем разделам учебной программы по физической культуре. Имеются кабинки для переодевания для мальчиков и девочек. Имеется футбольное поле и спортивная площадка на открытом воздухе, где имеются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рукоход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турник, параллельные брусья.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Спортивно-оздоровительная деятельность нацелена на формирование у обучающихся осознанного отношения к своему физическому здоровью, повышению физической активности.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4" w:name="org_info_available_env_education_means"/>
      <w:bookmarkEnd w:id="4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Средства обучения и воспитания – все те материалы, с помощью которых осуществляется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впечатлений для осуществления учебного познания</w:t>
      </w:r>
      <w:proofErr w:type="gram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мыслительной деятельности на всех этапах обучения.</w:t>
      </w:r>
    </w:p>
    <w:p w:rsidR="00730D7C" w:rsidRPr="00730D7C" w:rsidRDefault="00730D7C" w:rsidP="00730D7C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Реализовать принцип наглядности в обучении помогают визуальные средства, так как более 80 % </w:t>
      </w:r>
      <w:proofErr w:type="gram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информации</w:t>
      </w:r>
      <w:proofErr w:type="gram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адаптированных образовательных программ предусматривает использование в образовательной деятельности учебников для обучающихся с ограниченными возможностями здоровья.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5" w:name="org_info_available_env_buildings_access"/>
      <w:bookmarkEnd w:id="5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Обеспечение беспрепятственного доступа в здания образовательной организации</w:t>
      </w:r>
    </w:p>
    <w:p w:rsidR="00730D7C" w:rsidRPr="00730D7C" w:rsidRDefault="00730D7C" w:rsidP="00730D7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Roboto-Regular" w:eastAsia="Times New Roman" w:hAnsi="Roboto-Regular" w:cs="Tahoma"/>
          <w:color w:val="2D2F32"/>
          <w:sz w:val="21"/>
          <w:szCs w:val="21"/>
          <w:lang w:eastAsia="ru-RU"/>
        </w:rPr>
        <w:t>Вход в школу оборудован пандусом</w:t>
      </w:r>
    </w:p>
    <w:p w:rsidR="00730D7C" w:rsidRPr="00730D7C" w:rsidRDefault="00730D7C" w:rsidP="00730D7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Roboto-Regular" w:eastAsia="Times New Roman" w:hAnsi="Roboto-Regular" w:cs="Tahoma"/>
          <w:color w:val="2D2F32"/>
          <w:sz w:val="21"/>
          <w:szCs w:val="21"/>
          <w:lang w:eastAsia="ru-RU"/>
        </w:rPr>
        <w:t>При в ходе в школу расположена вывеска с названием организации и графиком работы выполненная на контрастном фоне</w:t>
      </w:r>
    </w:p>
    <w:p w:rsidR="00730D7C" w:rsidRPr="00730D7C" w:rsidRDefault="00730D7C" w:rsidP="00730D7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Roboto-Regular" w:eastAsia="Times New Roman" w:hAnsi="Roboto-Regular" w:cs="Tahoma"/>
          <w:color w:val="2D2F32"/>
          <w:sz w:val="21"/>
          <w:szCs w:val="21"/>
          <w:lang w:eastAsia="ru-RU"/>
        </w:rPr>
        <w:t>На первом этаже расположены учебные кабинеты, столовая, спортзал, гардероб.</w:t>
      </w:r>
    </w:p>
    <w:p w:rsidR="00730D7C" w:rsidRPr="00730D7C" w:rsidRDefault="00730D7C" w:rsidP="00730D7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первом этаже так же находится санитарно-гигиеническая комната</w:t>
      </w:r>
    </w:p>
    <w:p w:rsidR="00730D7C" w:rsidRPr="00730D7C" w:rsidRDefault="00730D7C" w:rsidP="00730D7C">
      <w:pPr>
        <w:numPr>
          <w:ilvl w:val="0"/>
          <w:numId w:val="1"/>
        </w:num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6" w:name="org_info_available_env_food_conditions"/>
      <w:bookmarkEnd w:id="6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питания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образовательной организации осуществляется обеспечение бесплатным двухразовым питанием (завтрак и обед) обучающихся с ограниченными возможностями здоровья, в том числе детей – инвалидов.</w:t>
      </w:r>
      <w:r w:rsidRPr="00730D7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8A1BA6" wp14:editId="073956AD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7" w:name="org_info_available_env_health_protection"/>
      <w:bookmarkEnd w:id="7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охраны здоровья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Медицинское обслуживание в образовательной организации осуществляется на базе лицензированного медицинского кабинета штатным сотрудником образовательной организации.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Лицензия на осуществление медицинской деятельности во вложении.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8" w:name="org_info_available_env_information_syste"/>
      <w:bookmarkEnd w:id="8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Информационная база школы оснащена:</w:t>
      </w:r>
    </w:p>
    <w:p w:rsidR="00730D7C" w:rsidRPr="00730D7C" w:rsidRDefault="00730D7C" w:rsidP="00730D7C">
      <w:pPr>
        <w:spacing w:after="0" w:line="242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730D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электронной почтой;</w:t>
      </w:r>
    </w:p>
    <w:p w:rsidR="00730D7C" w:rsidRPr="00730D7C" w:rsidRDefault="00730D7C" w:rsidP="00730D7C">
      <w:pPr>
        <w:spacing w:after="0" w:line="242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730D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локальной сетью;</w:t>
      </w:r>
    </w:p>
    <w:p w:rsidR="00730D7C" w:rsidRPr="00730D7C" w:rsidRDefault="00730D7C" w:rsidP="00730D7C">
      <w:pPr>
        <w:spacing w:after="0" w:line="242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730D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выходом в Интернет;</w:t>
      </w:r>
    </w:p>
    <w:p w:rsidR="00730D7C" w:rsidRPr="00730D7C" w:rsidRDefault="00730D7C" w:rsidP="00730D7C">
      <w:pPr>
        <w:spacing w:after="0" w:line="242" w:lineRule="atLeast"/>
        <w:ind w:left="14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730D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разработан и действует школьный сайт.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Услуги сети интернет Доступ к сети интернет обеспечивается в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соответствиис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договором оказание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телематических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услуг об оказании услуг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связипо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передаче данных с юридическим </w:t>
      </w:r>
      <w:proofErr w:type="spellStart"/>
      <w:proofErr w:type="gram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лицом.В</w:t>
      </w:r>
      <w:proofErr w:type="spellEnd"/>
      <w:proofErr w:type="gram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образовательном учреждении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внедренаи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функционирует автоматизированная информационная система </w:t>
      </w: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Дневник.ру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обеспечения безопасных условий доступа в сеть интернет в школе действует система контент - фильтрации.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Доступк</w:t>
      </w:r>
      <w:proofErr w:type="spellEnd"/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информационным системам и информационно-телекоммуникационным сетям для инвалидов и лиц с ОВЗ не ограничен.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9" w:name="org_info_available_env_electronic_resour"/>
      <w:bookmarkEnd w:id="9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p w:rsidR="00730D7C" w:rsidRPr="00730D7C" w:rsidRDefault="00730D7C" w:rsidP="00730D7C">
      <w:pPr>
        <w:spacing w:after="142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73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необразовательного</w:t>
      </w:r>
      <w:proofErr w:type="spellEnd"/>
      <w:r w:rsidRPr="0073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характера.</w:t>
      </w:r>
    </w:p>
    <w:p w:rsidR="00730D7C" w:rsidRPr="00730D7C" w:rsidRDefault="00730D7C" w:rsidP="00730D7C">
      <w:pPr>
        <w:spacing w:after="142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электронных образовательных ресурсов, к которым обучающиеся имеют неограниченный доступ: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true" w:history="1">
        <w:r w:rsidRPr="00730D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true" w:history="1">
        <w:r w:rsidRPr="00730D7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Электронные учебники</w:t>
        </w:r>
      </w:hyperlink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электронных образовательных ресурсов </w:t>
      </w:r>
      <w:hyperlink r:id="rId9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http://fcior.edu.ru/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 </w:t>
      </w:r>
      <w:hyperlink r:id="rId10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http://window.edu.ru/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 </w:t>
      </w:r>
      <w:hyperlink r:id="rId11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http://school-collection.edu.ru/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ресурсов </w:t>
      </w:r>
      <w:hyperlink r:id="rId12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http://store.temocenter.ru/</w:t>
        </w:r>
      </w:hyperlink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 </w:t>
      </w:r>
      <w:hyperlink r:id="rId13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 </w:t>
      </w:r>
      <w:hyperlink r:id="rId14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http://www.school.edu.ru/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 </w:t>
      </w:r>
      <w:hyperlink r:id="rId15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http://www.ege.edu.ru/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«Социально-гуманитарное и политологическое образование» </w:t>
      </w:r>
      <w:hyperlink r:id="rId16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http://www.humanities.edu.ru/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«Информационно-коммуникационные технологии в образовании» </w:t>
      </w:r>
      <w:hyperlink r:id="rId17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http://www.ict.edu.ru/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Российский портал открытого образования </w:t>
      </w:r>
      <w:hyperlink r:id="rId18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http://www.openet.edu.ru/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«Непрерывная подготовка преподавателей» </w:t>
      </w:r>
      <w:hyperlink r:id="rId19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http://www.neo.edu.ru/wps/portal/</w:t>
        </w:r>
      </w:hyperlink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Интернет-ресурсов по подготовке к ЕГЭ URL: </w:t>
      </w:r>
      <w:hyperlink r:id="rId20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http://www.fipi.ru/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Официальный сайт Федерального института педагогических измерений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1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http://ege.edu.ru/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Портал информационной поддержки единого государственного экзамена.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Федеральная служба по надзору в сфере образования и науки.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информационное сопровождение ЕГЭ.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2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http:/edu.ru/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Федеральный портал «Российское образование».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Информика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3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http://www.school.edu.ru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Российский общеобразовательный портал.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Издательство «Просвещение».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организация единого образовательного информационного пространства.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4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http://www.egeinfo.ru/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о ЕГЭ.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Институт современных образовательных программ.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подготовка к ЕГЭ, обзор возможностей получения дальнейшего образования в России и за рубежом.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5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http://www.gosekzamen.ru/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Российский образовательный портал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Госэкзамен.ру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Владелец сайта: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Госэкзамен.Ру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Создание, поддержка и продвижение Московский центр интернет маркетинга.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аудитория: учащиеся, студенты, абитуриенты, преподаватели, родители.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 </w:t>
      </w:r>
      <w:hyperlink r:id="rId26" w:tgtFrame="true" w:history="1">
        <w:r w:rsidRPr="00730D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http://www.gotovkege.ru/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 к ЕГЭ.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сайта: Центра Интенсивных Технологий Образования.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сайта: получение максимального результата по ЕГЭ.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http://www.proshkolu.ru/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(бесплатный школьный портал)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http://cerm.ru/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(Эрудит марафон для учащихся)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http://www.minobr.org/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(бесплатные конкурсы для школьников)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http://www.znania.ru/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(Поисково- образовательный портал, для выпускников)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http://www.farosta.ru/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(Всероссийские конкурсы, викторины и олимпиады по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математике,английскому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языку, литературе, русскому языку, географии, биологии)</w:t>
      </w:r>
    </w:p>
    <w:p w:rsidR="00730D7C" w:rsidRPr="00730D7C" w:rsidRDefault="00730D7C" w:rsidP="00730D7C">
      <w:pPr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730D7C" w:rsidRPr="00730D7C" w:rsidRDefault="00730D7C" w:rsidP="00730D7C">
      <w:pPr>
        <w:spacing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1 июня 2005 г. № 53-ФЗ "О государ</w:t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 языке Российской Федерации".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3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http://www.rg.ra/2005/06/07/yazyk-dok.html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и государственные стандарты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4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http://www.mon.gov.ru/work/obr/dok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Книжная поисковая система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eBdb</w:t>
      </w:r>
      <w:proofErr w:type="spellEnd"/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5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http://www.ebdb.ru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Филология в Сети. Поиск по лингвистическим сайтам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6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http://www.slovari.ru/default.aspx?p=2572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 академический словарь (MAC)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7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http://feb-web.ru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Машинный фонд русского языка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8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http://cfrl.ru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корпус русского языка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39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http://www.ruscorpora.ru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и пунктуация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0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http://www.hi-edu.ru/e-books/xbookl42/01/index.html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русской орфографии и пунктуации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1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http://www.spravka.gramota.ru/pravila.html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русской орфографии и пунктуации. Полный академический справочник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2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http://www.natahaus.ru/index.php?newsid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лингвистических терминов Д.Э. Розенталя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3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http://ihtik.lib.ruAib_ru_edu_21dec2006.html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словарей на сайте Института русского языка им. В.В. Виног</w:t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радова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4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http://www.ruslang.ru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hyperlink r:id="rId45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www.slovari.ru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словарей портала "ГРАМОТА.РУ"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6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http://slovari.gramota.ru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Этимологический словарь M.P. Фасмера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7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http://vasmer.narod.ru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Автоматическая обработка текста (АОТ)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48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http://www.aot.ru/onlinedemo.html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Анаграммы: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://</w:t>
      </w:r>
      <w:hyperlink r:id="rId49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www.blues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fedor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anagrams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asp</w:t>
      </w:r>
      <w:proofErr w:type="spellEnd"/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0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http://tramvision.ru/words/ana.htm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справочная служба портала "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1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http://www.spravka.gramota.ru/buro.html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"Вавилонская Башня" (морфологический анализ)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2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http://starling.rinet.ru/cgi-bin/moфhque.cgi?encoding=win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3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http://vip.km.ru/vschool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олимпиада школьников по русскому языку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4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http://rus.rusolymp.ru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и пишем правильно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5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http://community.livejournal.com/pishu_pravilno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Еженедельная газета "Русский язык" Издательского дома "Первое сен</w:t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тября"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6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http://rus</w:t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hyperlink r:id="rId57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lseptember.ru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"Язык человека"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8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http://www.philol.msu.ru/\x7ehumlang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интерактивных диктантов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59" w:tgtFrame="true" w:history="1">
        <w:r w:rsidRPr="00730D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http://www.learning-russian.gramota.ru/idictation.html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"Русский Медвежонок - языкознание для всех"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0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http://www.rm.kirov.ru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Крупнейший мировой ресурс по лингвистике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1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http://it-n.ru/communities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 "Телешкола"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2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http://www.internet-school.ru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Открытая Международная олимпиада школьников по русскому языку "СВЕТОЗАР"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3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http://www.svetozar.ru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Письмовник (правила и примеры оформления деловых бумаг)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4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http://www.spravka.gramota.ru/blang.html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"Культура письменной речи"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5" w:tgtFrame="true" w:history="1">
        <w:r w:rsidRPr="00730D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http://www.gramma.ru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краткий теоретический курс для школьников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6" w:tgtFrame="true" w:history="1">
        <w:r w:rsidRPr="00730D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http:learning-russian.gramota.ru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Синтаксис современного русского языка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7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http://www.hi-edu.ru/e-books/xbook089/01/index.html7part-029.htm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Слова-палиндромы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8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http://tramvision.ru/words/pal.htm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русский язык: Учебник под редакцией Н.С. 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Валгиной</w:t>
      </w:r>
      <w:proofErr w:type="spellEnd"/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69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http://www.hi-edu.ru/e-books/xbookl07/01/index.html</w:t>
        </w:r>
      </w:hyperlink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0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http://zipsites.ru/human/rus_lang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"</w:t>
      </w:r>
      <w:proofErr w:type="spellStart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  <w:proofErr w:type="spellEnd"/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1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http://www.gramota.ru</w:t>
        </w:r>
      </w:hyperlink>
      <w:hyperlink r:id="rId72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Стилистика русского языка: Учебное пособие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3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http://www.hi-edu.ru/e-books/xbook028/01/index.html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текста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4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http://evartist.narod.ru/textl4/01.htm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Этимология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5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http://community.livejournal.com/etymology_ru</w:t>
        </w:r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br/>
        </w:r>
      </w:hyperlink>
      <w:r w:rsidRPr="0073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русской деревни (диалектологический атлас)</w:t>
      </w:r>
      <w:r w:rsidRPr="00730D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6" w:history="1">
        <w:r w:rsidRPr="00730D7C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http://www.gramota.ru/book/village</w:t>
        </w:r>
      </w:hyperlink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0" w:name="org_info_available_env_training_tools"/>
      <w:bookmarkEnd w:id="10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Специальных технических средств обучения коллективного и индивидуального пользования не имеется.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1" w:name="org_info_available_env_hostel_access"/>
      <w:bookmarkEnd w:id="11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условий для беспрепятственного доступа в общежитие, интернат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Общежитие и интернат не предусмотрены</w:t>
      </w:r>
    </w:p>
    <w:p w:rsidR="00730D7C" w:rsidRPr="00730D7C" w:rsidRDefault="00730D7C" w:rsidP="00730D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2" w:name="org_info_available_env_living_quarters"/>
      <w:bookmarkEnd w:id="12"/>
      <w:r w:rsidRPr="00730D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730D7C" w:rsidRPr="00730D7C" w:rsidRDefault="00730D7C" w:rsidP="00730D7C">
      <w:pPr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0D7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Общежитие и интернат не предусмотрены</w:t>
      </w:r>
    </w:p>
    <w:p w:rsidR="006F2BEE" w:rsidRDefault="006F2BEE">
      <w:bookmarkStart w:id="13" w:name="_GoBack"/>
      <w:bookmarkEnd w:id="13"/>
    </w:p>
    <w:sectPr w:rsidR="006F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B579D"/>
    <w:multiLevelType w:val="multilevel"/>
    <w:tmpl w:val="D85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E"/>
    <w:rsid w:val="006F2BEE"/>
    <w:rsid w:val="00730D7C"/>
    <w:rsid w:val="00C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5805-A275-4A62-8B28-46BF0F5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86299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27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464707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5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353739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97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07411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0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797635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7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148135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8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1377194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66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756096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31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309407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88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565842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9808159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3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450103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2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112746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174619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5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openet.edu.ru/" TargetMode="External"/><Relationship Id="rId26" Type="http://schemas.openxmlformats.org/officeDocument/2006/relationships/hyperlink" Target="http://www.gotovkege.ru/" TargetMode="External"/><Relationship Id="rId39" Type="http://schemas.openxmlformats.org/officeDocument/2006/relationships/hyperlink" Target="http://www.ruscorpora.ru/" TargetMode="External"/><Relationship Id="rId21" Type="http://schemas.openxmlformats.org/officeDocument/2006/relationships/hyperlink" Target="http://ege.edu.ru/" TargetMode="External"/><Relationship Id="rId34" Type="http://schemas.openxmlformats.org/officeDocument/2006/relationships/hyperlink" Target="http://www.mon.gov.ru/work/obr/dok" TargetMode="External"/><Relationship Id="rId42" Type="http://schemas.openxmlformats.org/officeDocument/2006/relationships/hyperlink" Target="http://www.natahaus.ru/index.php?newsid=" TargetMode="External"/><Relationship Id="rId47" Type="http://schemas.openxmlformats.org/officeDocument/2006/relationships/hyperlink" Target="http://vasmer.narod.ru/" TargetMode="External"/><Relationship Id="rId50" Type="http://schemas.openxmlformats.org/officeDocument/2006/relationships/hyperlink" Target="http://tramvision.ru/words/ana.htm" TargetMode="External"/><Relationship Id="rId55" Type="http://schemas.openxmlformats.org/officeDocument/2006/relationships/hyperlink" Target="http://community.livejournal.com/pishu_pravilno" TargetMode="External"/><Relationship Id="rId63" Type="http://schemas.openxmlformats.org/officeDocument/2006/relationships/hyperlink" Target="http://www.svetozar.ru/" TargetMode="External"/><Relationship Id="rId68" Type="http://schemas.openxmlformats.org/officeDocument/2006/relationships/hyperlink" Target="http://tramvision.ru/words/pal.htm" TargetMode="External"/><Relationship Id="rId76" Type="http://schemas.openxmlformats.org/officeDocument/2006/relationships/hyperlink" Target="http://www.gramota.ru/book/village" TargetMode="External"/><Relationship Id="rId7" Type="http://schemas.openxmlformats.org/officeDocument/2006/relationships/hyperlink" Target="https://xn--80abucjiibhv9a.xn--p1ai/" TargetMode="External"/><Relationship Id="rId71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manities.edu.ru/" TargetMode="External"/><Relationship Id="rId29" Type="http://schemas.openxmlformats.org/officeDocument/2006/relationships/hyperlink" Target="http://www.minobr.org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egeinfo.ru/" TargetMode="External"/><Relationship Id="rId32" Type="http://schemas.openxmlformats.org/officeDocument/2006/relationships/hyperlink" Target="http://mon.gov.ru/" TargetMode="External"/><Relationship Id="rId37" Type="http://schemas.openxmlformats.org/officeDocument/2006/relationships/hyperlink" Target="http://feb-web.ru/" TargetMode="External"/><Relationship Id="rId40" Type="http://schemas.openxmlformats.org/officeDocument/2006/relationships/hyperlink" Target="http://www.hi-edu.ru/e-books/xbookl42/01/index.html" TargetMode="External"/><Relationship Id="rId45" Type="http://schemas.openxmlformats.org/officeDocument/2006/relationships/hyperlink" Target="http://www.slovari.ru/" TargetMode="External"/><Relationship Id="rId53" Type="http://schemas.openxmlformats.org/officeDocument/2006/relationships/hyperlink" Target="http://vip.km.ru/vschool" TargetMode="External"/><Relationship Id="rId58" Type="http://schemas.openxmlformats.org/officeDocument/2006/relationships/hyperlink" Target="http://www.philol.msu.ru/%7Ehumlang" TargetMode="External"/><Relationship Id="rId66" Type="http://schemas.openxmlformats.org/officeDocument/2006/relationships/hyperlink" Target="http://learning-russian.gramota.ru/" TargetMode="External"/><Relationship Id="rId74" Type="http://schemas.openxmlformats.org/officeDocument/2006/relationships/hyperlink" Target="http://evartist.narod.ru/textl4/01.htm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cerm.ru/" TargetMode="External"/><Relationship Id="rId36" Type="http://schemas.openxmlformats.org/officeDocument/2006/relationships/hyperlink" Target="http://www.slovari.ru/default.aspx?p=2572" TargetMode="External"/><Relationship Id="rId49" Type="http://schemas.openxmlformats.org/officeDocument/2006/relationships/hyperlink" Target="http://www.blues/" TargetMode="External"/><Relationship Id="rId57" Type="http://schemas.openxmlformats.org/officeDocument/2006/relationships/hyperlink" Target="http://lseptember.ru/" TargetMode="External"/><Relationship Id="rId61" Type="http://schemas.openxmlformats.org/officeDocument/2006/relationships/hyperlink" Target="http://it-n.ru/communities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ww.neo.edu.ru/wps/portal/" TargetMode="External"/><Relationship Id="rId31" Type="http://schemas.openxmlformats.org/officeDocument/2006/relationships/hyperlink" Target="http://www.farosta.ru/" TargetMode="External"/><Relationship Id="rId44" Type="http://schemas.openxmlformats.org/officeDocument/2006/relationships/hyperlink" Target="http://www.ruslang.ru/" TargetMode="External"/><Relationship Id="rId52" Type="http://schemas.openxmlformats.org/officeDocument/2006/relationships/hyperlink" Target="http://starling.rinet.ru/cgi-bin/mo%D1%84hque.cgi?encoding=win" TargetMode="External"/><Relationship Id="rId60" Type="http://schemas.openxmlformats.org/officeDocument/2006/relationships/hyperlink" Target="http://www.rm.kirov.ru/" TargetMode="External"/><Relationship Id="rId65" Type="http://schemas.openxmlformats.org/officeDocument/2006/relationships/hyperlink" Target="http://www.gramma.ru/" TargetMode="External"/><Relationship Id="rId73" Type="http://schemas.openxmlformats.org/officeDocument/2006/relationships/hyperlink" Target="http://www.hi-edu.ru/e-books/xbook028/01/index.html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www.proshkolu.ru/" TargetMode="External"/><Relationship Id="rId30" Type="http://schemas.openxmlformats.org/officeDocument/2006/relationships/hyperlink" Target="http://www.znania.ru/" TargetMode="External"/><Relationship Id="rId35" Type="http://schemas.openxmlformats.org/officeDocument/2006/relationships/hyperlink" Target="http://www.ebdb.ru/" TargetMode="External"/><Relationship Id="rId43" Type="http://schemas.openxmlformats.org/officeDocument/2006/relationships/hyperlink" Target="http://ihtik.lib.ruaib_ru_edu_21dec2006.html/" TargetMode="External"/><Relationship Id="rId48" Type="http://schemas.openxmlformats.org/officeDocument/2006/relationships/hyperlink" Target="http://www.aot.ru/onlinedemo.html" TargetMode="External"/><Relationship Id="rId56" Type="http://schemas.openxmlformats.org/officeDocument/2006/relationships/hyperlink" Target="http://rus/" TargetMode="External"/><Relationship Id="rId64" Type="http://schemas.openxmlformats.org/officeDocument/2006/relationships/hyperlink" Target="http://www.spravka.gramota.ru/blang.html" TargetMode="External"/><Relationship Id="rId69" Type="http://schemas.openxmlformats.org/officeDocument/2006/relationships/hyperlink" Target="http://www.hi-edu.ru/e-books/xbookl07/01/index.html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gimnaziya-gai.1c-umi.ru/konsul_tacii/biblioteka/elektronnye_uchebniki/" TargetMode="External"/><Relationship Id="rId51" Type="http://schemas.openxmlformats.org/officeDocument/2006/relationships/hyperlink" Target="http://www.spravka.gramota.ru/buro.html" TargetMode="External"/><Relationship Id="rId72" Type="http://schemas.openxmlformats.org/officeDocument/2006/relationships/hyperlink" Target="http://www.stengazeta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tore.temocenter.ru/" TargetMode="External"/><Relationship Id="rId17" Type="http://schemas.openxmlformats.org/officeDocument/2006/relationships/hyperlink" Target="http://www.ict.edu.ru/" TargetMode="External"/><Relationship Id="rId25" Type="http://schemas.openxmlformats.org/officeDocument/2006/relationships/hyperlink" Target="http://www.gosekzamen.ru/" TargetMode="External"/><Relationship Id="rId33" Type="http://schemas.openxmlformats.org/officeDocument/2006/relationships/hyperlink" Target="http://www.rg.ra/2005/06/07/yazyk-dok.html" TargetMode="External"/><Relationship Id="rId38" Type="http://schemas.openxmlformats.org/officeDocument/2006/relationships/hyperlink" Target="http://cfrl.ru/" TargetMode="External"/><Relationship Id="rId46" Type="http://schemas.openxmlformats.org/officeDocument/2006/relationships/hyperlink" Target="http://slovari.gramota.ru/" TargetMode="External"/><Relationship Id="rId59" Type="http://schemas.openxmlformats.org/officeDocument/2006/relationships/hyperlink" Target="http://www.learning-russian.gramota.ru/idictation.html" TargetMode="External"/><Relationship Id="rId67" Type="http://schemas.openxmlformats.org/officeDocument/2006/relationships/hyperlink" Target="http://www.hi-edu.ru/e-books/xbook089/01/index.html7part-029.htm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spravka.gramota.ru/pravila.html" TargetMode="External"/><Relationship Id="rId54" Type="http://schemas.openxmlformats.org/officeDocument/2006/relationships/hyperlink" Target="http://rus.rusolymp.ru/" TargetMode="External"/><Relationship Id="rId62" Type="http://schemas.openxmlformats.org/officeDocument/2006/relationships/hyperlink" Target="http://www.internet-school.ru/" TargetMode="External"/><Relationship Id="rId70" Type="http://schemas.openxmlformats.org/officeDocument/2006/relationships/hyperlink" Target="http://zipsites.ru/human/rus_lang" TargetMode="External"/><Relationship Id="rId75" Type="http://schemas.openxmlformats.org/officeDocument/2006/relationships/hyperlink" Target="http://community.livejournal.com/etymology_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3668</Words>
  <Characters>20912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2024-03-27T10:44:00Z</dcterms:created>
  <dcterms:modified xsi:type="dcterms:W3CDTF">2024-03-27T10:44:00Z</dcterms:modified>
</cp:coreProperties>
</file>