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5F5" w:rsidRPr="00D665F5" w:rsidRDefault="00D665F5" w:rsidP="00D665F5">
      <w:pPr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D665F5">
        <w:rPr>
          <w:rFonts w:ascii="Times New Roman" w:eastAsia="Times New Roman" w:hAnsi="Times New Roman" w:cs="Times New Roman"/>
          <w:lang w:val="ru-RU"/>
        </w:rPr>
        <w:t xml:space="preserve">  </w:t>
      </w:r>
      <w:r w:rsidRPr="00D665F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МУНИЦИПАЛЬНОЕ БЮДЖЕТНОЕ ОБЩЕОБРАЗОВАТЕЛЬНОЕ УЧРЕЖДЕНИЕ</w:t>
      </w:r>
    </w:p>
    <w:p w:rsidR="00D665F5" w:rsidRPr="00D665F5" w:rsidRDefault="00D665F5" w:rsidP="00D665F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D665F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«СТАРОКРЫМСКАЯ ОБЩЕОБРАЗОВАТЕЛЬНАЯ ШКОЛА №2 ИМЕНИ ДВАЖДЫ ГЕРОЯ СОВЕТСКОГО СОЮЗА АМЕТ-ХАНА СУЛТАНА»</w:t>
      </w:r>
    </w:p>
    <w:p w:rsidR="00D665F5" w:rsidRPr="00D665F5" w:rsidRDefault="00D665F5" w:rsidP="00D665F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D665F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КИРОВСКОГО РАЙОНА РЕСПУБЛИКИ КРЫМ</w:t>
      </w:r>
    </w:p>
    <w:p w:rsidR="00D665F5" w:rsidRPr="00D665F5" w:rsidRDefault="00D665F5" w:rsidP="00D665F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D665F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(МБОУ «Старокрымская ОШ №2 им. Амет-Хана Султана)</w:t>
      </w:r>
    </w:p>
    <w:p w:rsidR="00D665F5" w:rsidRPr="00093545" w:rsidRDefault="00D665F5" w:rsidP="00D665F5">
      <w:pPr>
        <w:pBdr>
          <w:bottom w:val="thinThickMediumGap" w:sz="24" w:space="0" w:color="auto"/>
        </w:pBdr>
        <w:autoSpaceDE w:val="0"/>
        <w:autoSpaceDN w:val="0"/>
        <w:spacing w:before="0" w:beforeAutospacing="0" w:after="0" w:afterAutospacing="0" w:line="240" w:lineRule="exact"/>
        <w:rPr>
          <w:rFonts w:ascii="Times New Roman" w:eastAsia="Calibri" w:hAnsi="Times New Roman" w:cs="Times New Roman"/>
          <w:b/>
          <w:color w:val="2C2D2E"/>
          <w:shd w:val="clear" w:color="auto" w:fill="FFFFFF"/>
          <w:lang w:val="uk-UA"/>
        </w:rPr>
      </w:pPr>
    </w:p>
    <w:p w:rsidR="00D665F5" w:rsidRPr="00D665F5" w:rsidRDefault="00D665F5" w:rsidP="00D665F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lang w:val="ru-RU"/>
        </w:rPr>
      </w:pPr>
      <w:r w:rsidRPr="00D665F5">
        <w:rPr>
          <w:rFonts w:ascii="Times New Roman" w:eastAsia="Calibri" w:hAnsi="Times New Roman" w:cs="Times New Roman"/>
          <w:b/>
          <w:lang w:val="ru-RU"/>
        </w:rPr>
        <w:t>ул. Ленина, 44, г. Старый Крым, Кировский район, Республика Крым, 297345</w:t>
      </w:r>
    </w:p>
    <w:p w:rsidR="00D665F5" w:rsidRPr="00D665F5" w:rsidRDefault="00D665F5" w:rsidP="00D665F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Calibri" w:eastAsia="Calibri" w:hAnsi="Calibri" w:cs="Calibri"/>
          <w:lang w:val="ru-RU"/>
        </w:rPr>
      </w:pPr>
      <w:r w:rsidRPr="00D665F5">
        <w:rPr>
          <w:rFonts w:ascii="Times New Roman" w:eastAsia="Calibri" w:hAnsi="Times New Roman" w:cs="Times New Roman"/>
          <w:b/>
          <w:lang w:val="ru-RU"/>
        </w:rPr>
        <w:t xml:space="preserve">тел.: (06555) 5-21-07 </w:t>
      </w:r>
      <w:proofErr w:type="gramStart"/>
      <w:r w:rsidRPr="00D665F5">
        <w:rPr>
          <w:rFonts w:ascii="Times New Roman" w:eastAsia="Calibri" w:hAnsi="Times New Roman" w:cs="Times New Roman"/>
          <w:b/>
          <w:lang w:val="ru-RU"/>
        </w:rPr>
        <w:t>Е</w:t>
      </w:r>
      <w:proofErr w:type="gramEnd"/>
      <w:r w:rsidRPr="00D665F5">
        <w:rPr>
          <w:rFonts w:ascii="Times New Roman" w:eastAsia="Calibri" w:hAnsi="Times New Roman" w:cs="Times New Roman"/>
          <w:b/>
          <w:lang w:val="ru-RU"/>
        </w:rPr>
        <w:t>-</w:t>
      </w:r>
      <w:r w:rsidRPr="00093545">
        <w:rPr>
          <w:rFonts w:ascii="Times New Roman" w:eastAsia="Calibri" w:hAnsi="Times New Roman" w:cs="Times New Roman"/>
          <w:b/>
        </w:rPr>
        <w:t>mail</w:t>
      </w:r>
      <w:r w:rsidRPr="00D665F5">
        <w:rPr>
          <w:rFonts w:ascii="Times New Roman" w:eastAsia="Calibri" w:hAnsi="Times New Roman" w:cs="Times New Roman"/>
          <w:b/>
          <w:lang w:val="ru-RU"/>
        </w:rPr>
        <w:t xml:space="preserve"> 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schoool</w:t>
      </w:r>
      <w:proofErr w:type="spellEnd"/>
      <w:r w:rsidRPr="00D665F5">
        <w:rPr>
          <w:rFonts w:ascii="Times New Roman" w:eastAsia="Calibri" w:hAnsi="Times New Roman" w:cs="Times New Roman"/>
          <w:color w:val="0070C0"/>
          <w:shd w:val="clear" w:color="auto" w:fill="FFFFFF"/>
          <w:lang w:val="ru-RU"/>
        </w:rPr>
        <w:t>2.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kirov</w:t>
      </w:r>
      <w:proofErr w:type="spellEnd"/>
      <w:r w:rsidRPr="00D665F5">
        <w:rPr>
          <w:rFonts w:ascii="Times New Roman" w:eastAsia="Calibri" w:hAnsi="Times New Roman" w:cs="Times New Roman"/>
          <w:color w:val="0070C0"/>
          <w:shd w:val="clear" w:color="auto" w:fill="FFFFFF"/>
          <w:lang w:val="ru-RU"/>
        </w:rPr>
        <w:t>@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crimeaedu</w:t>
      </w:r>
      <w:proofErr w:type="spellEnd"/>
      <w:r w:rsidRPr="00D665F5">
        <w:rPr>
          <w:rFonts w:ascii="Times New Roman" w:eastAsia="Calibri" w:hAnsi="Times New Roman" w:cs="Times New Roman"/>
          <w:color w:val="0070C0"/>
          <w:shd w:val="clear" w:color="auto" w:fill="FFFFFF"/>
          <w:lang w:val="ru-RU"/>
        </w:rPr>
        <w:t>.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ru</w:t>
      </w:r>
      <w:proofErr w:type="spellEnd"/>
      <w:r w:rsidRPr="00D665F5">
        <w:rPr>
          <w:rFonts w:ascii="Calibri" w:eastAsia="Calibri" w:hAnsi="Calibri" w:cs="Calibri"/>
          <w:color w:val="0070C0"/>
          <w:lang w:val="ru-RU"/>
        </w:rPr>
        <w:t xml:space="preserve"> </w:t>
      </w:r>
    </w:p>
    <w:p w:rsidR="00D665F5" w:rsidRPr="00D665F5" w:rsidRDefault="00D665F5" w:rsidP="00D665F5">
      <w:pPr>
        <w:autoSpaceDE w:val="0"/>
        <w:autoSpaceDN w:val="0"/>
        <w:spacing w:before="0" w:beforeAutospacing="0" w:after="0" w:afterAutospacing="0" w:line="240" w:lineRule="exact"/>
        <w:ind w:left="319"/>
        <w:rPr>
          <w:rFonts w:ascii="Calibri" w:eastAsia="Calibri" w:hAnsi="Calibri" w:cs="Calibri"/>
          <w:b/>
          <w:lang w:val="ru-RU"/>
        </w:rPr>
      </w:pPr>
      <w:r w:rsidRPr="00D665F5">
        <w:rPr>
          <w:rFonts w:ascii="Calibri" w:eastAsia="Calibri" w:hAnsi="Calibri" w:cs="Calibri"/>
          <w:b/>
          <w:lang w:val="ru-RU"/>
        </w:rPr>
        <w:t xml:space="preserve">                                                                 Код ОГРН 1159102029030</w:t>
      </w:r>
    </w:p>
    <w:p w:rsidR="00D665F5" w:rsidRPr="00D665F5" w:rsidRDefault="00D665F5" w:rsidP="00D665F5">
      <w:pPr>
        <w:spacing w:line="259" w:lineRule="auto"/>
        <w:rPr>
          <w:rFonts w:ascii="Times New Roman" w:eastAsia="Times New Roman" w:hAnsi="Times New Roman" w:cs="Times New Roman"/>
          <w:lang w:val="ru-RU"/>
        </w:rPr>
      </w:pPr>
    </w:p>
    <w:tbl>
      <w:tblPr>
        <w:tblW w:w="9889" w:type="dxa"/>
        <w:tblCellMar>
          <w:top w:w="4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1"/>
        <w:gridCol w:w="4378"/>
      </w:tblGrid>
      <w:tr w:rsidR="00D665F5" w:rsidRPr="004E2F74" w:rsidTr="002F2B93">
        <w:trPr>
          <w:trHeight w:val="1132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65F5" w:rsidRPr="00EC5B9A" w:rsidRDefault="00D665F5" w:rsidP="002F2B93">
            <w:pPr>
              <w:spacing w:after="21" w:line="259" w:lineRule="auto"/>
              <w:rPr>
                <w:rFonts w:ascii="Times New Roman" w:eastAsia="Times New Roman" w:hAnsi="Times New Roman" w:cs="Times New Roman"/>
              </w:rPr>
            </w:pPr>
            <w:r w:rsidRPr="00D665F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Pr="00D665F5">
              <w:rPr>
                <w:rFonts w:ascii="Times New Roman" w:eastAsia="Times New Roman" w:hAnsi="Times New Roman" w:cs="Times New Roman"/>
                <w:b/>
                <w:lang w:val="ru-RU"/>
              </w:rPr>
              <w:t>ПРИНЯТО:</w:t>
            </w:r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    Педагогическим советом                                                           МБОУ «</w:t>
            </w:r>
            <w:proofErr w:type="spell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Старокрымская</w:t>
            </w:r>
            <w:proofErr w:type="spell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ОШ №2                                                          </w:t>
            </w:r>
            <w:proofErr w:type="spell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им</w:t>
            </w:r>
            <w:proofErr w:type="gram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.А</w:t>
            </w:r>
            <w:proofErr w:type="gram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>мет</w:t>
            </w:r>
            <w:proofErr w:type="spell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-Хана Султана»                                                                     Пр. </w:t>
            </w:r>
            <w:r>
              <w:rPr>
                <w:rFonts w:ascii="Times New Roman" w:eastAsia="Times New Roman" w:hAnsi="Times New Roman" w:cs="Times New Roman"/>
              </w:rPr>
              <w:t>№  12_</w:t>
            </w:r>
            <w:r w:rsidRPr="00EC5B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C5B9A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27.08.2025г</w:t>
            </w:r>
          </w:p>
          <w:p w:rsidR="00D665F5" w:rsidRPr="00EC5B9A" w:rsidRDefault="00D665F5" w:rsidP="002F2B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C5B9A"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D665F5" w:rsidRPr="00EC5B9A" w:rsidRDefault="00D665F5" w:rsidP="002F2B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C5B9A"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65F5" w:rsidRPr="00D665F5" w:rsidRDefault="00D665F5" w:rsidP="002F2B93">
            <w:pPr>
              <w:spacing w:after="21" w:line="259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    </w:t>
            </w:r>
            <w:r w:rsidRPr="00D665F5">
              <w:rPr>
                <w:rFonts w:ascii="Times New Roman" w:eastAsia="Times New Roman" w:hAnsi="Times New Roman" w:cs="Times New Roman"/>
                <w:b/>
                <w:lang w:val="ru-RU"/>
              </w:rPr>
              <w:t>УТВЕРЖДЕНО:</w:t>
            </w:r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4E2F74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Директор</w:t>
            </w:r>
            <w:bookmarkStart w:id="0" w:name="_GoBack"/>
            <w:bookmarkEnd w:id="0"/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МБОУ «</w:t>
            </w:r>
            <w:proofErr w:type="spell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Старокрымская</w:t>
            </w:r>
            <w:proofErr w:type="spell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ОШ №2 </w:t>
            </w:r>
            <w:proofErr w:type="spell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им</w:t>
            </w:r>
            <w:proofErr w:type="gram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.А</w:t>
            </w:r>
            <w:proofErr w:type="gram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>мет</w:t>
            </w:r>
            <w:proofErr w:type="spell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>-Хана Султана»</w:t>
            </w:r>
          </w:p>
          <w:p w:rsidR="00D665F5" w:rsidRPr="00D665F5" w:rsidRDefault="00D665F5" w:rsidP="002F2B93">
            <w:pPr>
              <w:spacing w:line="259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D665F5">
              <w:rPr>
                <w:rFonts w:ascii="Times New Roman" w:eastAsia="Times New Roman" w:hAnsi="Times New Roman" w:cs="Times New Roman"/>
                <w:lang w:val="ru-RU"/>
              </w:rPr>
              <w:t>________________/</w:t>
            </w:r>
            <w:proofErr w:type="spellStart"/>
            <w:r w:rsidRPr="00D665F5">
              <w:rPr>
                <w:rFonts w:ascii="Times New Roman" w:eastAsia="Times New Roman" w:hAnsi="Times New Roman" w:cs="Times New Roman"/>
                <w:lang w:val="ru-RU"/>
              </w:rPr>
              <w:t>Сейтякубова</w:t>
            </w:r>
            <w:proofErr w:type="spellEnd"/>
            <w:r w:rsidRPr="00D665F5">
              <w:rPr>
                <w:rFonts w:ascii="Times New Roman" w:eastAsia="Times New Roman" w:hAnsi="Times New Roman" w:cs="Times New Roman"/>
                <w:lang w:val="ru-RU"/>
              </w:rPr>
              <w:t xml:space="preserve"> Т.Д./          Приказ № 240 от «28» ________ 2026г.</w:t>
            </w:r>
          </w:p>
          <w:p w:rsidR="00D665F5" w:rsidRPr="00D665F5" w:rsidRDefault="00D665F5" w:rsidP="002F2B93">
            <w:pPr>
              <w:spacing w:line="259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E93B4D" w:rsidRPr="00D665F5" w:rsidRDefault="00E438CD">
      <w:pPr>
        <w:jc w:val="center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ПОЛОЖЕНИЕ</w:t>
      </w:r>
      <w:r w:rsidRPr="00D665F5">
        <w:rPr>
          <w:b/>
          <w:sz w:val="28"/>
          <w:szCs w:val="28"/>
          <w:lang w:val="ru-RU"/>
        </w:rPr>
        <w:br/>
      </w:r>
      <w:r w:rsidRPr="00D665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о </w:t>
      </w:r>
      <w:proofErr w:type="spellStart"/>
      <w:r w:rsidRPr="00D665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комиссии </w:t>
      </w:r>
      <w:r w:rsidR="00D665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                                                      </w:t>
      </w:r>
      <w:r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МБОУ </w:t>
      </w:r>
      <w:r w:rsidR="00D665F5"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>«</w:t>
      </w:r>
      <w:proofErr w:type="spellStart"/>
      <w:r w:rsidR="00D665F5"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>Старокрымская</w:t>
      </w:r>
      <w:proofErr w:type="spellEnd"/>
      <w:r w:rsidR="00D665F5"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D665F5">
        <w:rPr>
          <w:rFonts w:hAnsi="Times New Roman" w:cs="Times New Roman"/>
          <w:b/>
          <w:color w:val="000000"/>
          <w:sz w:val="28"/>
          <w:szCs w:val="28"/>
          <w:lang w:val="ru-RU"/>
        </w:rPr>
        <w:t>ОШ</w:t>
      </w:r>
      <w:r w:rsidR="00D665F5"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 xml:space="preserve"> №2 им. </w:t>
      </w:r>
      <w:proofErr w:type="spellStart"/>
      <w:r w:rsidR="00D665F5"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>Амет</w:t>
      </w:r>
      <w:proofErr w:type="spellEnd"/>
      <w:r w:rsidR="00D665F5" w:rsidRPr="00D665F5">
        <w:rPr>
          <w:rFonts w:hAnsi="Times New Roman" w:cs="Times New Roman"/>
          <w:b/>
          <w:color w:val="000000"/>
          <w:sz w:val="28"/>
          <w:szCs w:val="28"/>
          <w:lang w:val="ru-RU"/>
        </w:rPr>
        <w:t>-Хана Султана»</w:t>
      </w:r>
    </w:p>
    <w:p w:rsidR="00E93B4D" w:rsidRPr="00D665F5" w:rsidRDefault="00E93B4D">
      <w:pPr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МБОУ </w:t>
      </w:r>
      <w:r w:rsidR="00D665F5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D665F5">
        <w:rPr>
          <w:rFonts w:hAnsi="Times New Roman" w:cs="Times New Roman"/>
          <w:color w:val="000000"/>
          <w:sz w:val="24"/>
          <w:szCs w:val="24"/>
          <w:lang w:val="ru-RU"/>
        </w:rPr>
        <w:t>Старокрымская</w:t>
      </w:r>
      <w:proofErr w:type="spellEnd"/>
      <w:r w:rsid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ОШ №2 им. </w:t>
      </w:r>
      <w:proofErr w:type="spellStart"/>
      <w:r w:rsidR="00D665F5">
        <w:rPr>
          <w:rFonts w:hAnsi="Times New Roman" w:cs="Times New Roman"/>
          <w:color w:val="000000"/>
          <w:sz w:val="24"/>
          <w:szCs w:val="24"/>
          <w:lang w:val="ru-RU"/>
        </w:rPr>
        <w:t>Амет</w:t>
      </w:r>
      <w:proofErr w:type="spellEnd"/>
      <w:r w:rsid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-Хана Султана» 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(далее соответственно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– Положение, образовательная организация) разработано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законом от 29.12.2012 № 273-ФЗ «Об образовании в Российской Федерации»,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ГОСТ 31986-2012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«Межгосударственный стандарт. Услуги общественного питания. Метод органолептической оценки качества продукции общественного питания».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Положение составлено в рамках мероприятия ХАССП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контроля за</w:t>
      </w:r>
      <w:proofErr w:type="gram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качеством приготовления пищи, соблюдением технологии приготовления пищи и выполнением санитарно-гигиенических требований.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1.3. Положение определяет компетенцию, функции, задачи, порядок формирования и деятельности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комиссии.</w:t>
      </w: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Порядок создания </w:t>
      </w:r>
      <w:proofErr w:type="spellStart"/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Бракеражная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комиссия формируется общим собранием трудового коллектива образовательной организации. Персональный состав комиссии и сроки ее полномочий утверждаются приказом руководителя образовательной организации.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2.2. В состав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входят: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2.2.1. Председатель – представитель администрации образовательной организации.</w:t>
      </w:r>
    </w:p>
    <w:p w:rsidR="00E93B4D" w:rsidRDefault="00E438C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2.2.2. Члены комиссии:</w:t>
      </w:r>
    </w:p>
    <w:p w:rsidR="00E93B4D" w:rsidRDefault="00E438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работник пищеблока;</w:t>
      </w:r>
    </w:p>
    <w:p w:rsidR="00E93B4D" w:rsidRDefault="00E438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медицинский работник;</w:t>
      </w:r>
    </w:p>
    <w:p w:rsidR="00E93B4D" w:rsidRPr="004B457D" w:rsidRDefault="00E438CD" w:rsidP="004B45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хозяйственной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части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B457D" w:rsidRPr="004B457D" w:rsidRDefault="004B457D" w:rsidP="004B457D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2.3. Отсутствие отдельных членов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не является препятствием для ее деятельности.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Для надлежащего выполнения функций комиссии достаточно не менее трех ее членов.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2.4. При необходимости в состав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приказом руководителя образовательной организации могут включаться работники, чьи должности не указаны в 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2.2 настоящего Положения, а также специалисты и эксперты, не являющиеся работниками образовательной организации.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2.5. Председатель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является ее полноправным членом. В случае равенства голосов при голосовании голос председателя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является решающим.</w:t>
      </w: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Основные цели и задачи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комиссии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Бракеражная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комиссия создается с целью осуществления постоянного контроля качества готовых блюд, приготовленных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в пищеблоке образовательной организации.</w:t>
      </w:r>
    </w:p>
    <w:p w:rsidR="00E93B4D" w:rsidRDefault="00E438C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Задачи бракеражной комиссии:</w:t>
      </w:r>
    </w:p>
    <w:p w:rsidR="00E93B4D" w:rsidRPr="00D665F5" w:rsidRDefault="00E438C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контроль массы всех готовых блюд (штучных изделий, полуфабрикатов, порционных блюд, продукции к блюдам);</w:t>
      </w:r>
    </w:p>
    <w:p w:rsidR="00E93B4D" w:rsidRPr="00D665F5" w:rsidRDefault="00E438C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органолептическая оценка всех готовых блюд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(состав, вкус, температура, запах, внешний вид, готовность).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3.3. Возложение на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бракеражную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комиссию иных поручений, не соответствующих цели и задачам ее создания, не допускается.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3.4. Решения, принятые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комиссией в </w:t>
      </w:r>
      <w:proofErr w:type="gram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proofErr w:type="gram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имеющихся у нее полномочий, содержат указания, обязательные к исполнению всеми работниками 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организации либо теми, кому они непосредственно адресованы, если в таких решениях прямо указаны работники образовательной организации.</w:t>
      </w: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Права и обязанности </w:t>
      </w:r>
      <w:proofErr w:type="spellStart"/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комиссия вправе:</w:t>
      </w:r>
    </w:p>
    <w:p w:rsidR="00E93B4D" w:rsidRPr="00D665F5" w:rsidRDefault="00E438C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выносить на обсуждение конкретные предложения по организации питания;</w:t>
      </w:r>
    </w:p>
    <w:p w:rsidR="00E93B4D" w:rsidRPr="00D665F5" w:rsidRDefault="00E438C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ходатайствовать о поощрении или наказании работников пищеблока образовательной организации;</w:t>
      </w:r>
    </w:p>
    <w:p w:rsidR="00E93B4D" w:rsidRPr="00D665F5" w:rsidRDefault="00E438CD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находиться в помещениях пищеблока для проведения бракеража готовых блюд.</w:t>
      </w:r>
    </w:p>
    <w:p w:rsidR="00E93B4D" w:rsidRDefault="00E438C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Бракеражная комиссия обязана: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ежедневно являться на бракераж готовой пищевой продукции за 20 минут до начала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раздачи;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добросовестно выполнять возложенные функции: отбирать пробы готовой пищевой продукции, проводить контрольное взвешивание и органолептическую оценку;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выносить одно из трех обоснованных решений: допустить к раздаче, направить на доработку, отправить в брак;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ознакомиться с меню, таблицами выхода и состава продукции, изучить технологические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калькуляционные карты приготовления пищи, качество которой оценивается;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своевременно сообщить руководству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 проблемах здоровья, которые препятствуют осуществлению возложенных функций;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осуществлять свои функции в специально выдаваемой одежде: халате, шапочке, перчатках и обуви;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перед тем как приступить к своим обязанностям, вымыть руки и надеть специальную одежду;</w:t>
      </w:r>
    </w:p>
    <w:p w:rsidR="00E93B4D" w:rsidRPr="00D665F5" w:rsidRDefault="00E438C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присутствовать на заседании при руководителе образовательной организации по вопросам расследования причин </w:t>
      </w:r>
      <w:proofErr w:type="gram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брака</w:t>
      </w:r>
      <w:proofErr w:type="gram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готовых блюд;</w:t>
      </w:r>
    </w:p>
    <w:p w:rsidR="00E93B4D" w:rsidRPr="004B457D" w:rsidRDefault="00E438CD" w:rsidP="004B457D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фиксировать результаты бракеража в учетных документах: в журнале бракеража готовой кулинарной продукции и акте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выявления брака (по необходимости).</w:t>
      </w: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Деятельность </w:t>
      </w:r>
      <w:proofErr w:type="spellStart"/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5.1. Деятельность комиссии регламентируется настоящим Положением, действующими санитарными правилами, ГОСТ.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5.2. Для оценки контроля массы и органолептической оценки члены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используют порядки, указанные в приложениях № 1 и 2 к настоящему Положению.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5.3. Работники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 обязаны содействовать 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представлять затребованные документы, давать пояснения, предъявлять пищевые продукты,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 емкости, посуду и т. п.</w:t>
      </w: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Заключительные положения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6.1. Члены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несут персональную ответственность за выполнение возложенных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них функций и за вынесенные в ходе деятельности решения.</w:t>
      </w:r>
    </w:p>
    <w:p w:rsidR="00E93B4D" w:rsidRPr="00D665F5" w:rsidRDefault="00E93B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93B4D" w:rsidRPr="00D665F5" w:rsidRDefault="00E93B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Ind w:w="33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5524"/>
      </w:tblGrid>
      <w:tr w:rsidR="00E93B4D" w:rsidRPr="004E2F74" w:rsidTr="004B457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Pr="00D665F5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Pr="00D665F5" w:rsidRDefault="00E438CD" w:rsidP="004B457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№ 1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Положению о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бракеражной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комиссии МБОУ </w:t>
            </w:r>
          </w:p>
        </w:tc>
      </w:tr>
      <w:tr w:rsidR="00E93B4D" w:rsidRPr="004E2F74" w:rsidTr="004B457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4B457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Старокрымская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ОШ №2 им.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-Хана Султана»</w:t>
            </w:r>
          </w:p>
        </w:tc>
      </w:tr>
    </w:tbl>
    <w:p w:rsidR="00E93B4D" w:rsidRPr="00D665F5" w:rsidRDefault="00E93B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93B4D" w:rsidRPr="00D665F5" w:rsidRDefault="00E438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D665F5">
        <w:rPr>
          <w:lang w:val="ru-RU"/>
        </w:rPr>
        <w:br/>
      </w: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оценки контроля массы готовых блюд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Для контроля средней массы блюда надо взять электронные или циферблатные весы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ценой деления 2 г и взвесить на них количество продукции, указанной в таблице 1. Затем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фактические показатели средней массы продукции надо сравнить с нормами выхода, которые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указаны в меню. Если масса имеет отрицательные отклонения, то продукция не допускается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реализации. При вынесении решения учитывается допустимый предел отклонения, указанный в таблице 2.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1. Количество продукции, отбираемое для контрольного взвешивания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93"/>
        <w:gridCol w:w="1384"/>
      </w:tblGrid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взвешивают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каком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количестве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Штучные полуфабрикаты, кулинарные, кондитерские и булочные 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Блюда:</w:t>
            </w:r>
          </w:p>
          <w:p w:rsidR="00E93B4D" w:rsidRPr="00D665F5" w:rsidRDefault="00E438C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 мяса, мяса птицы, рыбы, кролика, дичи с гарнирами и соусами;</w:t>
            </w:r>
          </w:p>
          <w:p w:rsidR="00E93B4D" w:rsidRPr="00D665F5" w:rsidRDefault="00E438C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 картофеля, овощей, грибов и бобовых;</w:t>
            </w:r>
          </w:p>
          <w:p w:rsidR="00E93B4D" w:rsidRPr="00D665F5" w:rsidRDefault="00E438C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 круп и макаронных изделий с жиром, сметаной или соусом;</w:t>
            </w:r>
          </w:p>
          <w:p w:rsidR="00E93B4D" w:rsidRPr="00D665F5" w:rsidRDefault="00E438C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 яиц, творога со сметаной или соусами;</w:t>
            </w:r>
          </w:p>
          <w:p w:rsidR="00E93B4D" w:rsidRPr="00D665F5" w:rsidRDefault="00E438CD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</w:t>
            </w:r>
            <w:proofErr w:type="gram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жиром, сметаной и иными продуктами.</w:t>
            </w:r>
          </w:p>
          <w:p w:rsidR="00E93B4D" w:rsidRDefault="00E438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также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E93B4D" w:rsidRDefault="00E438C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холодные и горячие закуски;</w:t>
            </w:r>
          </w:p>
          <w:p w:rsidR="00E93B4D" w:rsidRPr="00D665F5" w:rsidRDefault="00E438C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супы без мяса, мяса птицы, рыбы;</w:t>
            </w:r>
          </w:p>
          <w:p w:rsidR="00E93B4D" w:rsidRPr="00D665F5" w:rsidRDefault="00E438CD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десерты, сладкие блюда с сахаром, сиропом, соусом или иными продуктами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Сливочное масло, сметана, соусы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порций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Голубцы, кабачки, помидоры, баклажаны и другие фаршированные овощи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Супы с мясом, мясом птицы, рыбой, морепродуктами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порций</w:t>
            </w:r>
            <w:proofErr w:type="spellEnd"/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Сладкие супы с фруктами, гарнирами и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Бутерброды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 шт.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proofErr w:type="gram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Котлеты, биточки, бифштексы, шницели, тефтели, рулеты из мяса, мяса птицы, рыбы, кролика, дичи, круп, овощей, оладьи, блинчики, блины, сладкие блюда, пирожки и другие кулинарные изделия, в том числе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порционируемые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порций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Горячие и холодные напитки собственного производства, соки свежевыжатые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Коктейли собственного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2 порции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proofErr w:type="gram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Нарезанные торты, штучные и нарезанные пирожные, рулеты с начинками, кексы, мучные восточные сладости, пряники, коврижки, булочные изделия, в том числе мучные кулинарные, конфеты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93B4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2. Предел допускаемых отрицательных отклонений массы пищевой продукции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58"/>
        <w:gridCol w:w="1644"/>
        <w:gridCol w:w="3475"/>
      </w:tblGrid>
      <w:tr w:rsidR="00E93B4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Масса кулинарных полуфабрикатов и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изделий, блюд, напитков, </w:t>
            </w:r>
            <w:proofErr w:type="gramStart"/>
            <w:r w:rsidRPr="00D665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D665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или мл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допускаемых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отрицательных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отклонений</w:t>
            </w:r>
            <w:proofErr w:type="spellEnd"/>
          </w:p>
        </w:tc>
      </w:tr>
      <w:tr w:rsidR="00E93B4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 или мл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5–50 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50–100 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100–200 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200–300 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300–500 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500–1000 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E93B4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93B4D" w:rsidRDefault="00E93B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B457D" w:rsidRDefault="004B4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B457D" w:rsidRDefault="004B4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B457D" w:rsidRDefault="004B4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B457D" w:rsidRDefault="004B4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B457D" w:rsidRDefault="004B4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B457D" w:rsidRPr="004B457D" w:rsidRDefault="004B4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pPr w:leftFromText="180" w:rightFromText="180" w:horzAnchor="page" w:tblpX="1771" w:tblpY="-495"/>
        <w:tblW w:w="940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0"/>
        <w:gridCol w:w="9101"/>
      </w:tblGrid>
      <w:tr w:rsidR="004B457D" w:rsidRPr="00D665F5" w:rsidTr="004B457D">
        <w:trPr>
          <w:trHeight w:val="17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457D" w:rsidRDefault="004B457D" w:rsidP="002F2B9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B457D" w:rsidRDefault="004B457D" w:rsidP="002F2B9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B457D" w:rsidRDefault="004B457D" w:rsidP="002F2B9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B457D" w:rsidRDefault="004B457D" w:rsidP="002F2B9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B457D" w:rsidRPr="004B457D" w:rsidRDefault="004B457D" w:rsidP="002F2B9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457D" w:rsidRPr="00D665F5" w:rsidRDefault="004B457D" w:rsidP="002F2B93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№ 2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Положению о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бракеражной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комиссии МБОУ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Старокрымская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ОШ №2 им.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-Хана Султана»</w:t>
            </w:r>
          </w:p>
        </w:tc>
      </w:tr>
    </w:tbl>
    <w:p w:rsidR="004B457D" w:rsidRDefault="004B457D" w:rsidP="004B457D">
      <w:pPr>
        <w:ind w:left="2268"/>
        <w:rPr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E438CD"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>
        <w:rPr>
          <w:lang w:val="ru-RU"/>
        </w:rPr>
        <w:t xml:space="preserve"> </w:t>
      </w:r>
    </w:p>
    <w:p w:rsidR="00E93B4D" w:rsidRPr="00D665F5" w:rsidRDefault="00E438CD" w:rsidP="004B457D">
      <w:pPr>
        <w:ind w:left="1276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органолептической оценки готовых блюд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Для дачи органолептической оценки из общей емкости с готовой пищевой продукцией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отбирают </w:t>
      </w:r>
      <w:proofErr w:type="spell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бракеражную</w:t>
      </w:r>
      <w:proofErr w:type="spell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пробу для каждого члена комиссии в объеме:</w:t>
      </w:r>
    </w:p>
    <w:p w:rsidR="00E93B4D" w:rsidRPr="00D665F5" w:rsidRDefault="00E438C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трех ложек – жидкой продукции. Содержимое емкости, в которой готовили пищу, перемешивают и отбирают образец продукции на тарелку. У каждого члена комиссии в тестируемой пробе должны содержаться все основные компоненты блюда;</w:t>
      </w:r>
    </w:p>
    <w:p w:rsidR="00E93B4D" w:rsidRPr="00D665F5" w:rsidRDefault="00E438CD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одного изделия или блюда – продукции плотной консистенции. Блюда и изделия сначала оценивают внешне, а затем нарезают на общей </w:t>
      </w:r>
      <w:proofErr w:type="gram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тарелке</w:t>
      </w:r>
      <w:proofErr w:type="gram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на тестируемые порции.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Для дачи органолептической оценки используют методику, указанную в таблице 1. Сначала оценивают блюда, имеющие слабовыраженный запах и вкус, затем приступают к продукции с более интенсивными показателями, сладкие блюда дегустируют в последнюю очередь. 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дегустации проб продукции сохраняют порядок их представления без возврата к ранее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дегустируемым пробам. После оценки каждого образца снимают послевкусие, используя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нейтрализующие продукты (белый хлеб, сухое пресное печенье, молотый кофе или негазированную питьевую воду).</w:t>
      </w:r>
    </w:p>
    <w:p w:rsidR="00E93B4D" w:rsidRPr="00D665F5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Оценку продукции дает каждый член комиссии с помощью характеристик, которые установлены в таблице 2. Общую оценку качества готовой продукции рассчитывают как среднее арифметическое значение оценок всех членов комиссии с точностью до одного знака после запятой. В случае обнаружения недостатков или дефектов оцениваемой продукции проводят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снижение максимально возможного балла в соответствии с рекомендациями, приведенными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proofErr w:type="gramStart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Б</w:t>
      </w:r>
      <w:proofErr w:type="gramEnd"/>
      <w:r w:rsidRPr="00D665F5">
        <w:rPr>
          <w:rFonts w:hAnsi="Times New Roman" w:cs="Times New Roman"/>
          <w:color w:val="000000"/>
          <w:sz w:val="24"/>
          <w:szCs w:val="24"/>
          <w:lang w:val="ru-RU"/>
        </w:rPr>
        <w:t xml:space="preserve"> к ГОСТ 31986-2012.</w:t>
      </w:r>
    </w:p>
    <w:p w:rsidR="00E93B4D" w:rsidRDefault="00E438CD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</w:rPr>
        <w:t>Таблица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1.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Методика проведения оценки продукции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15"/>
        <w:gridCol w:w="6162"/>
      </w:tblGrid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Продукция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Как оценивают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Вначале ложкой отделяют жидкую часть и пробуют. Оценку супа проводят без добавления сметаны. Затем разбирают плотную часть и сравнивают ее состав с рецептурой, например наличие лука или петрушки. Каждую составную часть исследуют отдельно, отмечая соотношение жидкой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плотной частей, консистенцию продуктов, форму нарезки, вкус. Затем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пробуют блюдо в целом с добавлением сметаны, если она 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предусмотрена рецептурой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Соус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Определяют консистенцию, переливая тонкой струйкой и пробуя на вкус.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 оценивают цвет, состав, правильность формы нарезки, текстуру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наполнителей, а также запах и вкус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Вторые, холодные и сладкие блюда или 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Блюда и изделия с плотной структурой после оценки внешнего вида нарезают на общей </w:t>
            </w:r>
            <w:proofErr w:type="gram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тарелке</w:t>
            </w:r>
            <w:proofErr w:type="gram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тестируемые порции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 и блюда из тушеных и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запеченных 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 тестируют овощи и соус, а затем пробуют блюдо в целом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 и блюда из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отварных и жареных 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Вначале оценивают внешний вид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 формы нарезки, а затем текстуру (консистенцию), запах и вкус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 и блюда из круп и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макаронных изделий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Продукцию тонким слоем распределяют по дну тарелки и устанавливают отсутствие посторонних включений, наличие комков. У макаронных изделий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обращают внимание на их текстуру: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разваренность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слипаемость</w:t>
            </w:r>
            <w:proofErr w:type="spellEnd"/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 и блюда из рыбы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Проверяют правильность разделки и соблюдение рецептуры; правильность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 полуфабрикатов – нарезку, панировку; текстуру; запах и вкус изделий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Полуфабрикаты, изделия и блюда из мяса и птицы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 внешний вид блюда в целом и отдельно мясного изделия: правильность формы нарезки, состояние поверхности, панировки. Затем проверяют степень готовности изделий проколом поварской иглой согласно текстуре (консистенции) и цвету на разрезе. После этого оценивают запах и вкус блюда.</w:t>
            </w:r>
          </w:p>
          <w:p w:rsidR="00E93B4D" w:rsidRPr="00D665F5" w:rsidRDefault="00E438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мясных соусных блюд отдельно оценивают все составные части: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основное изделие, соус, гарнир; затем пробуют блюдо в целом</w:t>
            </w:r>
          </w:p>
        </w:tc>
      </w:tr>
      <w:tr w:rsidR="00E93B4D" w:rsidRPr="004E2F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Холодные блюда, полуфабрикаты, салаты и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Особое внимание обращают на внешний вид блюда – правильность формы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 основных продуктов, их текстуру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Сладкие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Учитывают групповые особенности блюд, а также:</w:t>
            </w:r>
          </w:p>
          <w:p w:rsidR="00E93B4D" w:rsidRPr="00D665F5" w:rsidRDefault="00E438CD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желированных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блюд, муссов и кремов вначале определяют состояние поверхности, вид на разрезе или изломе и цвет. Кроме того, оценивают способность сохранять форму в готовом блюде. Особое внимание обращают на текстуру, затем оценивают запах и вкус;</w:t>
            </w:r>
          </w:p>
          <w:p w:rsidR="00E93B4D" w:rsidRDefault="00E438CD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сладких горячих блюд (суфле, пудинги, гренки, 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горячие десерты) вначале исследуют внешний вид – характер поверхности, цвет и состояние корочки; массу на разрезе или изломе –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пропеченность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отсутствие закала.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Затем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вкус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Мучные кулинарные полуфабрикаты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Исследуют внешний вид: характер поверхности теста, цвет и состояние корочки у блинов,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оладьев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пирожков и 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д., форму изделия. Обращают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внимание на соотношение фарша и теста, качество фарша: его сочность,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готовности, состав.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Затем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вкус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 кондитерские и булочные</w:t>
            </w:r>
            <w:r w:rsidRPr="00D665F5">
              <w:rPr>
                <w:lang w:val="ru-RU"/>
              </w:rPr>
              <w:br/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 и 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Обращают внимание на состояние поверхности, ее отделку, цвет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 корочки, отсутствие отслоения корочки от мякиша, толщину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форму изделий. Затем оценивают состояние мякиша: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пропеченность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отсутствие признаков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непромеса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характер пористости, эластичность,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свежесть, отсутствие закала. После этого оценивают качество отделочных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полуфабрикатов по следующим признакам: состояние кремовой массы,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помады, желе, глазури, их пышность, пластичность.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Далее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вкус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изделия в целом</w:t>
            </w:r>
          </w:p>
        </w:tc>
      </w:tr>
      <w:tr w:rsidR="00E93B4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93B4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93B4D" w:rsidRPr="004B457D" w:rsidRDefault="00E438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457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2. Методика дачи оценки продукции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536"/>
        <w:gridCol w:w="1641"/>
      </w:tblGrid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продукции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 и оценка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 недостатков. Органолептические показатели соответствуют требованиям нормативных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технических 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отлично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 незначительные или легкоустранимые недостатки. Например: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типичные для данного вида продукции, 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слабовыраженные запах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неравномерная форма нарезки; недостаточно соленый вкус и 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хорошо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Имеет значительные недостатки, но </w:t>
            </w:r>
            <w:proofErr w:type="gram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пригоден</w:t>
            </w:r>
            <w:proofErr w:type="gram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реализации без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переработки.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 недостатков могут быть: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подсыхание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поверхности;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нарушение формы изделия; неправильная форма нарезки овощей; слабый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 чрезмерный запах специй;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жидкость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салатах; жесткая текстура или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консистенция мяса и 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удовлетворит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93B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Pr="00D665F5" w:rsidRDefault="00E438CD">
            <w:pPr>
              <w:rPr>
                <w:lang w:val="ru-RU"/>
              </w:rPr>
            </w:pP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 значительные дефекты: присутствуют посторонние привкусы или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запахи;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пересолено; </w:t>
            </w:r>
            <w:proofErr w:type="spellStart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недоварено</w:t>
            </w:r>
            <w:proofErr w:type="spellEnd"/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 подгорело; утратило форму и 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65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3B4D" w:rsidRDefault="00E438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неудовлетвор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E438CD" w:rsidRPr="004B457D" w:rsidRDefault="00E438CD" w:rsidP="004B457D">
      <w:pPr>
        <w:rPr>
          <w:lang w:val="ru-RU"/>
        </w:rPr>
      </w:pPr>
    </w:p>
    <w:sectPr w:rsidR="00E438CD" w:rsidRPr="004B457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45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8806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465E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5C47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D06C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3A03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7B22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AB1E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B457D"/>
    <w:rsid w:val="004E2F74"/>
    <w:rsid w:val="004F7E17"/>
    <w:rsid w:val="005A05CE"/>
    <w:rsid w:val="00653AF6"/>
    <w:rsid w:val="00B73A5A"/>
    <w:rsid w:val="00D665F5"/>
    <w:rsid w:val="00E438A1"/>
    <w:rsid w:val="00E438CD"/>
    <w:rsid w:val="00E93B4D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Пользователь Windows</cp:lastModifiedBy>
  <cp:revision>3</cp:revision>
  <cp:lastPrinted>2026-09-15T09:20:00Z</cp:lastPrinted>
  <dcterms:created xsi:type="dcterms:W3CDTF">2011-11-02T04:15:00Z</dcterms:created>
  <dcterms:modified xsi:type="dcterms:W3CDTF">2026-09-23T06:31:00Z</dcterms:modified>
</cp:coreProperties>
</file>