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Муниципальное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бюджетное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общеобразовательное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учреждение</w:t>
      </w:r>
      <w:proofErr w:type="spellEnd"/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Старокрымский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учебно-воспитательный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комплекс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№ 1 </w:t>
      </w: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716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Кировского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района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Республики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Крым</w:t>
      </w:r>
      <w:proofErr w:type="spellEnd"/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 МБОУ  «</w:t>
      </w:r>
      <w:proofErr w:type="spellStart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Старокрымский</w:t>
      </w:r>
      <w:proofErr w:type="spellEnd"/>
      <w:r w:rsidRPr="005537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УВК №1»)</w:t>
      </w: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55371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55371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</w:t>
      </w:r>
      <w:proofErr w:type="spellStart"/>
      <w:r w:rsidRPr="0055371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Либкнехта</w:t>
      </w:r>
      <w:proofErr w:type="spellEnd"/>
      <w:r w:rsidRPr="0055371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, 33, </w:t>
      </w:r>
    </w:p>
    <w:p w:rsidR="00553716" w:rsidRPr="00553716" w:rsidRDefault="00553716" w:rsidP="00553716">
      <w:pPr>
        <w:numPr>
          <w:ilvl w:val="0"/>
          <w:numId w:val="2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proofErr w:type="gramStart"/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</w:t>
      </w:r>
      <w:proofErr w:type="gramEnd"/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(6555) 5-15-97,</w:t>
      </w:r>
      <w:r w:rsidRPr="0055371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553716" w:rsidRPr="00553716" w:rsidRDefault="00553716" w:rsidP="00553716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ОКПО 00809397, </w:t>
      </w:r>
      <w:proofErr w:type="gramStart"/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ОГРН  1149102178213</w:t>
      </w:r>
      <w:proofErr w:type="gramEnd"/>
      <w:r w:rsidRPr="0055371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ИНН 9108117480  КПП 910801001</w:t>
      </w:r>
    </w:p>
    <w:p w:rsidR="00553716" w:rsidRPr="00553716" w:rsidRDefault="00553716" w:rsidP="00553716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20"/>
        <w:gridCol w:w="2975"/>
        <w:gridCol w:w="4014"/>
      </w:tblGrid>
      <w:tr w:rsidR="00553716" w:rsidRPr="00553716" w:rsidTr="00EE186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16" w:rsidRPr="00553716" w:rsidRDefault="00553716" w:rsidP="00553716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color w:val="000000"/>
                <w:lang w:eastAsia="zh-CN"/>
              </w:rPr>
            </w:pPr>
            <w:r w:rsidRPr="00553716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РАССМОТРЕНА </w:t>
            </w:r>
          </w:p>
          <w:p w:rsidR="00553716" w:rsidRPr="00553716" w:rsidRDefault="00553716" w:rsidP="00553716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553716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</w:t>
            </w:r>
          </w:p>
          <w:p w:rsidR="00553716" w:rsidRPr="00553716" w:rsidRDefault="00553716" w:rsidP="00553716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553716">
              <w:rPr>
                <w:rFonts w:ascii="Times New Roman" w:eastAsiaTheme="minorEastAsia" w:hAnsi="Times New Roman" w:cs="Times New Roman"/>
                <w:lang w:eastAsia="zh-CN"/>
              </w:rPr>
              <w:t xml:space="preserve">Протокол </w:t>
            </w:r>
            <w:proofErr w:type="gramStart"/>
            <w:r w:rsidRPr="00553716">
              <w:rPr>
                <w:rFonts w:ascii="Times New Roman" w:eastAsiaTheme="minorEastAsia" w:hAnsi="Times New Roman" w:cs="Times New Roman"/>
                <w:lang w:eastAsia="zh-CN"/>
              </w:rPr>
              <w:t>от</w:t>
            </w:r>
            <w:proofErr w:type="gramEnd"/>
          </w:p>
          <w:p w:rsidR="00553716" w:rsidRPr="00553716" w:rsidRDefault="00553716" w:rsidP="00553716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553716">
              <w:rPr>
                <w:rFonts w:ascii="Times New Roman" w:eastAsiaTheme="minorEastAsia" w:hAnsi="Times New Roman" w:cs="Times New Roman"/>
                <w:lang w:eastAsia="zh-CN"/>
              </w:rPr>
              <w:t>«_18.08._»__2023г.</w:t>
            </w:r>
          </w:p>
          <w:p w:rsidR="00553716" w:rsidRPr="00553716" w:rsidRDefault="00553716" w:rsidP="00553716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553716">
              <w:rPr>
                <w:rFonts w:ascii="Times New Roman" w:eastAsiaTheme="minorEastAsia" w:hAnsi="Times New Roman" w:cs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16" w:rsidRPr="00553716" w:rsidRDefault="00553716" w:rsidP="00553716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53716"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553716" w:rsidRPr="00553716" w:rsidRDefault="00553716" w:rsidP="0055371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553716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553716" w:rsidRPr="00553716" w:rsidRDefault="00553716" w:rsidP="0055371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553716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553716" w:rsidRPr="00553716" w:rsidRDefault="00553716" w:rsidP="0055371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553716">
              <w:rPr>
                <w:rFonts w:ascii="Times New Roman" w:eastAsia="Calibri" w:hAnsi="Times New Roman" w:cs="Times New Roman"/>
                <w:lang w:eastAsia="zh-CN"/>
              </w:rPr>
              <w:t>________</w:t>
            </w:r>
            <w:proofErr w:type="spellStart"/>
            <w:r w:rsidRPr="00553716"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 w:rsidRPr="00553716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553716" w:rsidRPr="00553716" w:rsidRDefault="00553716" w:rsidP="00553716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553716">
              <w:rPr>
                <w:rFonts w:ascii="Times New Roman" w:eastAsia="Calibri" w:hAnsi="Times New Roman" w:cs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16" w:rsidRPr="00553716" w:rsidRDefault="00553716" w:rsidP="00553716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53716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553716" w:rsidRPr="00553716" w:rsidRDefault="00553716" w:rsidP="00553716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553716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553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3716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553716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553716">
              <w:rPr>
                <w:rFonts w:ascii="Times New Roman" w:hAnsi="Times New Roman" w:cs="Times New Roman"/>
                <w:shd w:val="clear" w:color="auto" w:fill="FFFFFF"/>
              </w:rPr>
              <w:t xml:space="preserve"> УВК №1 «Школа-гимназия»</w:t>
            </w:r>
          </w:p>
          <w:p w:rsidR="00553716" w:rsidRPr="00553716" w:rsidRDefault="00553716" w:rsidP="0055371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716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553716" w:rsidRPr="00553716" w:rsidRDefault="00553716" w:rsidP="00553716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553716">
              <w:rPr>
                <w:rFonts w:ascii="Times New Roman" w:eastAsia="Calibri" w:hAnsi="Times New Roman" w:cs="Times New Roman"/>
                <w:lang w:eastAsia="zh-CN"/>
              </w:rPr>
              <w:t>Приказ от «18»08.2023г. № 203-о</w:t>
            </w:r>
          </w:p>
        </w:tc>
      </w:tr>
    </w:tbl>
    <w:p w:rsidR="00553716" w:rsidRPr="00553716" w:rsidRDefault="00553716" w:rsidP="00553716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553716" w:rsidRPr="00553716" w:rsidRDefault="00553716" w:rsidP="00553716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553716" w:rsidRPr="00553716" w:rsidRDefault="00553716" w:rsidP="00553716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553716" w:rsidRPr="00553716" w:rsidRDefault="00553716" w:rsidP="005537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71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по внеурочной деятельности</w:t>
      </w:r>
    </w:p>
    <w:p w:rsidR="00553716" w:rsidRPr="00553716" w:rsidRDefault="00553716" w:rsidP="00553716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3716" w:rsidRPr="00553716" w:rsidRDefault="00553716" w:rsidP="00553716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«Правила дорожного движения</w:t>
      </w:r>
      <w:r w:rsidRPr="00553716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553716" w:rsidRPr="00553716" w:rsidRDefault="00553716" w:rsidP="00553716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3716" w:rsidRPr="00553716" w:rsidRDefault="00553716" w:rsidP="00553716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для 1  </w:t>
      </w:r>
      <w:r w:rsidRPr="0055371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класса</w:t>
      </w:r>
    </w:p>
    <w:p w:rsidR="00553716" w:rsidRPr="00553716" w:rsidRDefault="00553716" w:rsidP="00553716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3716" w:rsidRPr="00553716" w:rsidRDefault="00553716" w:rsidP="00553716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 CYR" w:hAnsi="Times New Roman CYR" w:cs="Times New Roman CYR"/>
          <w:sz w:val="28"/>
          <w:szCs w:val="28"/>
        </w:rPr>
      </w:pPr>
      <w:r w:rsidRPr="00553716">
        <w:rPr>
          <w:rFonts w:ascii="Times New Roman CYR" w:hAnsi="Times New Roman CYR" w:cs="Times New Roman CYR"/>
          <w:sz w:val="28"/>
          <w:szCs w:val="28"/>
        </w:rPr>
        <w:t xml:space="preserve">                          Учитель____________________________________</w:t>
      </w:r>
    </w:p>
    <w:p w:rsidR="00553716" w:rsidRPr="00553716" w:rsidRDefault="00553716" w:rsidP="00553716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3716" w:rsidRPr="00553716" w:rsidRDefault="00553716" w:rsidP="0055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716" w:rsidRPr="00553716" w:rsidRDefault="00553716" w:rsidP="0055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3716" w:rsidRPr="00553716" w:rsidRDefault="00553716" w:rsidP="0055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3716" w:rsidRPr="00553716" w:rsidRDefault="00553716" w:rsidP="0055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B716B6" w:rsidRPr="00E265B1" w:rsidRDefault="00B95AF4" w:rsidP="00B7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B716B6" w:rsidRPr="00E26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  <w:bookmarkStart w:id="0" w:name="_GoBack"/>
      <w:bookmarkEnd w:id="0"/>
    </w:p>
    <w:p w:rsidR="00B716B6" w:rsidRPr="00E265B1" w:rsidRDefault="00B716B6" w:rsidP="00B7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6B6" w:rsidRPr="00E265B1" w:rsidRDefault="00B716B6" w:rsidP="00B71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6B6" w:rsidRPr="00E265B1" w:rsidRDefault="00B716B6" w:rsidP="0059746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  <w:r w:rsid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_______________2-4</w:t>
      </w:r>
    </w:p>
    <w:p w:rsidR="00B716B6" w:rsidRPr="00E265B1" w:rsidRDefault="00B716B6" w:rsidP="00B716B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курса внеурочной </w:t>
      </w:r>
      <w:r w:rsid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деятельности_____________________4-5</w:t>
      </w:r>
    </w:p>
    <w:p w:rsidR="00B716B6" w:rsidRPr="00E265B1" w:rsidRDefault="00B716B6" w:rsidP="00B716B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внеурочной деятельности </w:t>
      </w:r>
      <w:r w:rsid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____________________________6-7</w:t>
      </w:r>
    </w:p>
    <w:p w:rsidR="00B716B6" w:rsidRPr="00E265B1" w:rsidRDefault="00B716B6" w:rsidP="00B716B6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</w:t>
      </w:r>
      <w:r w:rsid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1288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70BAB" w:rsidRPr="00E265B1" w:rsidRDefault="00670BA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AF4" w:rsidRPr="00E265B1" w:rsidRDefault="00B95AF4" w:rsidP="00B563B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53716" w:rsidRDefault="00553716" w:rsidP="0055371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</w:t>
      </w:r>
      <w:r>
        <w:rPr>
          <w:rFonts w:ascii="Times New Roman" w:eastAsia="SimSun" w:hAnsi="Times New Roman"/>
          <w:sz w:val="24"/>
          <w:szCs w:val="24"/>
        </w:rPr>
        <w:t>еятельности «ПДД</w:t>
      </w:r>
      <w:r>
        <w:rPr>
          <w:rFonts w:ascii="Times New Roman" w:eastAsia="SimSun" w:hAnsi="Times New Roman"/>
          <w:sz w:val="24"/>
          <w:szCs w:val="24"/>
        </w:rPr>
        <w:t xml:space="preserve">» разработана на основе следующих нормативных документов: </w:t>
      </w:r>
    </w:p>
    <w:p w:rsidR="00553716" w:rsidRDefault="00553716" w:rsidP="0055371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553716" w:rsidRDefault="00553716" w:rsidP="0055371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553716" w:rsidRDefault="00553716" w:rsidP="00553716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160DB0" w:rsidRPr="00E265B1" w:rsidRDefault="00160DB0" w:rsidP="00160D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5B1">
        <w:rPr>
          <w:rFonts w:ascii="Times New Roman" w:eastAsia="Calibri" w:hAnsi="Times New Roman" w:cs="Times New Roman"/>
          <w:sz w:val="24"/>
          <w:szCs w:val="24"/>
        </w:rPr>
        <w:t>В ней также учитываются  основные идеи и положения Программы развития и  формирования универсальных учебных действий для начального общего образования.</w:t>
      </w:r>
    </w:p>
    <w:p w:rsidR="00B95AF4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В условиях интенсивности движения транспорта по улицам и дорогам с каждым годом наблюдается все большее и большее количество несчастных случаев с детьми. Это происходит во многом потому, что учащиеся или не знают правил дорожного движения, или нарушают их, не сознавая опасных последствий этих нарушений.</w:t>
      </w:r>
    </w:p>
    <w:p w:rsidR="00894767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В комплексе мероприятий, проводимых в стране и в городе по предупреждению и пресечению нарушений Правил дорожного движения, большое значение имеют вопросы профилактической работы. В ПДД определены строгие </w:t>
      </w:r>
      <w:proofErr w:type="gramStart"/>
      <w:r w:rsidRPr="00E265B1">
        <w:rPr>
          <w:rFonts w:ascii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как к водителю, так и к пешеходу; выполнение этих требований призвано обеспечить безопасность движения. </w:t>
      </w:r>
    </w:p>
    <w:p w:rsidR="00670BAB" w:rsidRPr="00E265B1" w:rsidRDefault="00670BAB" w:rsidP="0089476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4767" w:rsidRPr="00E265B1" w:rsidRDefault="00894767" w:rsidP="008947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bCs/>
          <w:sz w:val="24"/>
          <w:szCs w:val="24"/>
        </w:rPr>
        <w:t>Актуальность создания программы.</w:t>
      </w:r>
    </w:p>
    <w:p w:rsidR="00C1587C" w:rsidRPr="00E265B1" w:rsidRDefault="00894767" w:rsidP="00C1587C">
      <w:pPr>
        <w:spacing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</w:rPr>
        <w:t xml:space="preserve">       Актуальность и практическая значимость профилактики детского дорожно-транспортного травматизма  обусловлена  высокими статистическими показателями ДТП 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– детей. Обучающиеся не обладают навыками поведения  в транспортной среде, не умеют </w:t>
      </w:r>
      <w:proofErr w:type="gramStart"/>
      <w:r w:rsidRPr="00E265B1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E265B1">
        <w:rPr>
          <w:rFonts w:ascii="Times New Roman" w:hAnsi="Times New Roman" w:cs="Times New Roman"/>
          <w:sz w:val="24"/>
          <w:szCs w:val="24"/>
        </w:rPr>
        <w:t xml:space="preserve"> оценить и предвидеть развитие дорожных ситуаций, последствий нарушения правил дорожного движения.</w:t>
      </w:r>
    </w:p>
    <w:p w:rsidR="00C1587C" w:rsidRPr="00E265B1" w:rsidRDefault="00C1587C" w:rsidP="00C1587C">
      <w:pPr>
        <w:spacing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</w:rPr>
        <w:tab/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894767" w:rsidRPr="00E265B1" w:rsidRDefault="00894767" w:rsidP="00894767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Практическая значимость программы</w:t>
      </w:r>
    </w:p>
    <w:p w:rsidR="00B95AF4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Обучение детей  ПДД начинается в дошкольном образовательном учреждении, а если ребенок не посещает детский сад? В школе работа по обучению детей безопасному движению на улицах города должна начинаться с первых дней в первом классе. Очень важно сформировать у ребенка привычку правильного поведения на дорогах. Дети должны знать, к чему могут привести нарушения ПДД пешеходом, какие опасности подстерегают нерадивого пешехода на улицах и дорогах. Только многократное повторение правил, проигрывание и разбор ситуаций, тренировочные упражнения на улицах города, и ежедневный положительный пример взрослых позволят ребенку чувствовать себя уверенно в качестве пешехода, а также помогут избежать аварийных ситуаций и сохранить жизнь. </w:t>
      </w:r>
    </w:p>
    <w:p w:rsidR="00C1587C" w:rsidRPr="00E265B1" w:rsidRDefault="00B95AF4" w:rsidP="00894767">
      <w:pPr>
        <w:jc w:val="both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Школе принадлежит решающая роль в предупреждении детского травматизма, связанного с нарушением правил движения. А для серьезной работы нужна Программа.</w:t>
      </w:r>
    </w:p>
    <w:p w:rsidR="00C1587C" w:rsidRPr="00E265B1" w:rsidRDefault="00E83F13" w:rsidP="00C1587C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proofErr w:type="gramStart"/>
      <w:r w:rsidR="00B95AF4" w:rsidRPr="00E265B1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 данной программы</w:t>
      </w:r>
      <w:r w:rsidR="00B95AF4"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– вооружить младших школьников знаниями правил дорожного движения, привить навык повседневно использовать данные знания на практике и тем самым предупредить детский травматизм на дорогах нашего города</w:t>
      </w:r>
      <w:r w:rsidR="00C1587C"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1587C" w:rsidRPr="00E265B1">
        <w:rPr>
          <w:rFonts w:ascii="Times New Roman" w:hAnsi="Times New Roman" w:cs="Times New Roman"/>
          <w:sz w:val="24"/>
          <w:szCs w:val="24"/>
        </w:rPr>
        <w:t>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</w:t>
      </w:r>
      <w:proofErr w:type="gramEnd"/>
      <w:r w:rsidR="00C1587C" w:rsidRPr="00E265B1">
        <w:rPr>
          <w:rFonts w:ascii="Times New Roman" w:hAnsi="Times New Roman" w:cs="Times New Roman"/>
          <w:sz w:val="24"/>
          <w:szCs w:val="24"/>
        </w:rPr>
        <w:t xml:space="preserve">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C1587C" w:rsidRPr="00E265B1" w:rsidRDefault="00C1587C" w:rsidP="00C158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5B1">
        <w:rPr>
          <w:rFonts w:ascii="Times New Roman" w:hAnsi="Times New Roman" w:cs="Times New Roman"/>
          <w:bCs/>
          <w:sz w:val="24"/>
          <w:szCs w:val="24"/>
          <w:u w:val="single"/>
        </w:rPr>
        <w:t>Задачи программы: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-формирование у обучающихся устойчивых навыков соблюдения и выполнения ПДД;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-привитие культуры безопасного поведения на дорогах;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-обучение школьников ПДД;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-обеспечение гармоничного, эстетического  и физического воспитания;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-развитие творческих способностей;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-формирование общечеловеческих  нравственных ценностных ориентаций</w:t>
      </w:r>
      <w:proofErr w:type="gramStart"/>
      <w:r w:rsidRPr="00E265B1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-привитие первичных навыков оказания  первой медицинской помощи при ДТП;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 формировать  личностный и социально – значимый опыт безопасного поведения на дорогах и улицах;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 развивать мотивацию к безопасному поведению;</w:t>
      </w:r>
    </w:p>
    <w:p w:rsidR="00B95AF4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 формировать навыки самооценки, самоанализа своего поведения на улице.</w:t>
      </w: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1587C" w:rsidRPr="00E265B1" w:rsidRDefault="00C1587C" w:rsidP="00C1587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Отличительные особенности программы</w:t>
      </w:r>
    </w:p>
    <w:p w:rsidR="00B95AF4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правилам дорожного движения (далее ПДД) следует рассматривать как составную часть общей воспитательной работы  школы. Изучение правил осуществляется с 1 </w:t>
      </w:r>
      <w:r w:rsidRPr="00E265B1">
        <w:rPr>
          <w:rFonts w:ascii="Times New Roman" w:hAnsi="Times New Roman" w:cs="Times New Roman"/>
          <w:sz w:val="24"/>
          <w:szCs w:val="24"/>
          <w:lang w:eastAsia="ru-RU"/>
        </w:rPr>
        <w:softHyphen/>
        <w:t>класса во внеурочной деятельности. Занятия проводятся один раз в неделю по темам, предлагаемым далее. Продолжительность их 45 минут, в I классе – 35минут. В начале учебного года, а так же перед каждыми каникулами проводится необходимый в данное время года инструктаж.</w:t>
      </w:r>
    </w:p>
    <w:p w:rsidR="00E83F13" w:rsidRPr="00E265B1" w:rsidRDefault="00E83F13" w:rsidP="00E83F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Главным в работе с детьми по проблемам безопасного поведения является формирования уважительного отношения к законам дороги. Особое внимание в воспитательном процессе следует уделить  моделированию реальных условий дорожного движения с практической деятельностью и игровым формам для лучшего усвоения и закрепления полученных знаний и навыков.</w:t>
      </w:r>
    </w:p>
    <w:p w:rsidR="00E83F13" w:rsidRPr="00E265B1" w:rsidRDefault="00E83F13" w:rsidP="00E83F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В курсе обучения применяются традиционные методы обучения: использования слов, наглядного восприятия и практические методы. Метод использования слова – универсальный метод обучения. С его помощью решаются различные задачи: раскрывается содержание занятия, и объясняются элементарные основы ПДД. Это определяет разнообразие методических приёмов использования слова в обучении:</w:t>
      </w:r>
    </w:p>
    <w:p w:rsidR="00E83F13" w:rsidRPr="00E265B1" w:rsidRDefault="00E83F13" w:rsidP="00E83F13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рассказ;</w:t>
      </w:r>
    </w:p>
    <w:p w:rsidR="00E83F13" w:rsidRPr="00E265B1" w:rsidRDefault="00E83F13" w:rsidP="00E83F13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беседа;</w:t>
      </w:r>
    </w:p>
    <w:p w:rsidR="00E83F13" w:rsidRPr="00E265B1" w:rsidRDefault="00E83F13" w:rsidP="00E83F13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обсуждение;</w:t>
      </w:r>
    </w:p>
    <w:p w:rsidR="00E83F13" w:rsidRPr="00E265B1" w:rsidRDefault="00E83F13" w:rsidP="00E83F13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объяснение.</w:t>
      </w:r>
    </w:p>
    <w:p w:rsidR="00E83F13" w:rsidRPr="00E265B1" w:rsidRDefault="00E83F13" w:rsidP="00E83F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Методы наглядного восприятия способствуют более быстрому, глубокому и прочному усвоению учащимися программы курса обучения, повышения интереса к изучаемым темам. К этим методам можно отнести: практические задания, демонстрацию плакатов, рисунков, видеозаписей, просматривание презентаций видеороликов о ПДД.</w:t>
      </w:r>
    </w:p>
    <w:p w:rsidR="00E83F13" w:rsidRPr="00E265B1" w:rsidRDefault="00E83F13" w:rsidP="00E83F1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Диагностические материалы по теоретической части курса ПДД.</w:t>
      </w:r>
    </w:p>
    <w:p w:rsidR="00E83F13" w:rsidRPr="00E265B1" w:rsidRDefault="00E83F13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закрепления знаний  применяются  настольные игры и подвижные игры в зале, викторины, конкурсы, праздники и т.д. Подвижные игры и тренировки  лучше проводить на школьном дворе, на специально размеченной площадке. Занятия надо строить так, чтобы теоретические сведения  по теме накапливались раньше, чем учащиеся приступят к выполнению упражнений и игр.</w:t>
      </w:r>
    </w:p>
    <w:p w:rsidR="00B95AF4" w:rsidRPr="00E265B1" w:rsidRDefault="00B95AF4" w:rsidP="00B95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Важную роль в изучении ПДД играют экскурсии. Организация  их во многом зависит от  хорошо продуманного плана</w:t>
      </w:r>
      <w:proofErr w:type="gramStart"/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ри этом нет надобности специально проводить экскурсию по ПДД, ведь в течение учебного времени учитель многократно </w:t>
      </w:r>
      <w:r w:rsidR="00D9516E" w:rsidRPr="00E265B1">
        <w:rPr>
          <w:rFonts w:ascii="Times New Roman" w:hAnsi="Times New Roman" w:cs="Times New Roman"/>
          <w:sz w:val="24"/>
          <w:szCs w:val="24"/>
          <w:lang w:eastAsia="ru-RU"/>
        </w:rPr>
        <w:t>водит детей</w:t>
      </w:r>
      <w:r w:rsidR="00B563B6"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516E" w:rsidRPr="00E265B1">
        <w:rPr>
          <w:rFonts w:ascii="Times New Roman" w:hAnsi="Times New Roman" w:cs="Times New Roman"/>
          <w:sz w:val="24"/>
          <w:szCs w:val="24"/>
          <w:lang w:eastAsia="ru-RU"/>
        </w:rPr>
        <w:t>на различные мероприятия</w:t>
      </w:r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– все эти походы можно использовать и для проведения целенаправленных экскурсий  и тренингов по правилам дорожного движения.</w:t>
      </w:r>
    </w:p>
    <w:p w:rsidR="00B95AF4" w:rsidRPr="00E265B1" w:rsidRDefault="00B95AF4" w:rsidP="00D9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Проверку знаний желательно проводить в форме соревнований по группам с использованием карточек с задачами и вопросами.</w:t>
      </w:r>
    </w:p>
    <w:p w:rsidR="00B95AF4" w:rsidRPr="00E265B1" w:rsidRDefault="00B95AF4" w:rsidP="00D9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Планируя внеурочную деятельность в начальной школе, учитель должен предусмотреть различные упражнения, выполнение самостоятельных  заданий, работу в индивидуальных тетрадях по ПДД, организацию работы и привлечение отрядов ЮИД, проведение в дошкольных образовательных учреждениях игр и бесед  с малышами, изготовление учебно-наглядных пособий. При этом важно продумать использование учебно-наглядных пособий: макетов, моделей, кинофильмов.</w:t>
      </w:r>
    </w:p>
    <w:p w:rsidR="00B95AF4" w:rsidRPr="00E265B1" w:rsidRDefault="00B95AF4" w:rsidP="00D9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Знания и навыки, полученные детьми в 1 и 2 классах, расширяются в 3 и 4 классах. Дается дополнительный материал, обучение связывается с наблюдениями самих учеников (приводятся конкретные примеры из жизни).</w:t>
      </w:r>
    </w:p>
    <w:p w:rsidR="00B95AF4" w:rsidRPr="00E265B1" w:rsidRDefault="00B95AF4" w:rsidP="00D9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Для подготовки и проведения занятий и экскурсий учитель может привлекать общественных автоинспекторов, сотрудников автоинспекции, водителей транспорта.</w:t>
      </w:r>
    </w:p>
    <w:p w:rsidR="00B716B6" w:rsidRPr="00E265B1" w:rsidRDefault="00B716B6" w:rsidP="00E83F13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F13" w:rsidRPr="00E265B1" w:rsidRDefault="00E83F13" w:rsidP="00E83F1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65B1">
        <w:rPr>
          <w:rFonts w:ascii="Times New Roman" w:hAnsi="Times New Roman" w:cs="Times New Roman"/>
          <w:sz w:val="24"/>
          <w:szCs w:val="24"/>
        </w:rPr>
        <w:t>Особенности возрастной группы детей, которым адресована программа</w:t>
      </w:r>
    </w:p>
    <w:p w:rsidR="00E83F13" w:rsidRPr="00E265B1" w:rsidRDefault="00E83F13" w:rsidP="00E83F13">
      <w:pPr>
        <w:pStyle w:val="a5"/>
        <w:jc w:val="both"/>
      </w:pPr>
      <w:r w:rsidRPr="00E265B1">
        <w:t xml:space="preserve"> Рабочая программа </w:t>
      </w:r>
      <w:r w:rsidR="0059746C" w:rsidRPr="00E265B1">
        <w:t>ПД</w:t>
      </w:r>
      <w:r w:rsidRPr="00E265B1">
        <w:t xml:space="preserve">Д разработана для учащихся 1класса, занятия проводятся </w:t>
      </w:r>
      <w:r w:rsidR="0059746C" w:rsidRPr="00E265B1">
        <w:t>0,5</w:t>
      </w:r>
      <w:r w:rsidRPr="00E265B1">
        <w:t xml:space="preserve"> час в неделю, всего </w:t>
      </w:r>
      <w:r w:rsidR="00B563B6" w:rsidRPr="00E265B1">
        <w:t>17 часов.</w:t>
      </w:r>
      <w:r w:rsidRPr="00E265B1">
        <w:t xml:space="preserve"> </w:t>
      </w:r>
    </w:p>
    <w:p w:rsidR="00E83F13" w:rsidRPr="00E265B1" w:rsidRDefault="00E83F13" w:rsidP="00E83F13">
      <w:pPr>
        <w:pStyle w:val="a5"/>
        <w:jc w:val="both"/>
        <w:rPr>
          <w:color w:val="000000"/>
        </w:rPr>
      </w:pPr>
      <w:r w:rsidRPr="00E265B1">
        <w:rPr>
          <w:bCs/>
          <w:color w:val="000000"/>
        </w:rPr>
        <w:t>Программа предназначена</w:t>
      </w:r>
      <w:r w:rsidR="00B563B6" w:rsidRPr="00E265B1">
        <w:rPr>
          <w:bCs/>
          <w:color w:val="000000"/>
        </w:rPr>
        <w:t xml:space="preserve"> </w:t>
      </w:r>
      <w:r w:rsidRPr="00E265B1">
        <w:rPr>
          <w:color w:val="000000"/>
        </w:rPr>
        <w:t>для обучающихся 1-4 классов, составлена в соответствии с возрастными особенностями детей 6 - 11 лет.</w:t>
      </w:r>
    </w:p>
    <w:p w:rsidR="00AA5668" w:rsidRPr="00E265B1" w:rsidRDefault="00E83F13" w:rsidP="00AA5668">
      <w:pPr>
        <w:pStyle w:val="a5"/>
        <w:rPr>
          <w:color w:val="000000"/>
        </w:rPr>
      </w:pPr>
      <w:r w:rsidRPr="00E265B1">
        <w:rPr>
          <w:bCs/>
          <w:color w:val="000000"/>
        </w:rPr>
        <w:t xml:space="preserve">Психологические особенности </w:t>
      </w:r>
      <w:proofErr w:type="spellStart"/>
      <w:r w:rsidRPr="00E265B1">
        <w:rPr>
          <w:bCs/>
          <w:color w:val="000000"/>
        </w:rPr>
        <w:t>об</w:t>
      </w:r>
      <w:r w:rsidRPr="00E265B1">
        <w:rPr>
          <w:color w:val="000000"/>
        </w:rPr>
        <w:t>учащихся</w:t>
      </w:r>
      <w:proofErr w:type="spellEnd"/>
      <w:r w:rsidRPr="00E265B1">
        <w:rPr>
          <w:color w:val="000000"/>
        </w:rPr>
        <w:t xml:space="preserve"> связаны с развитием индивидуально психологических особенностей личности, способствующих успешной социальной адаптации ребенка. К психологическому здоровью можно отнести соответствие психического развития возрастным нормам, психоэмоционального состояния школьника и мотивацию к здоровому образу жизни и умению вести его.</w:t>
      </w:r>
    </w:p>
    <w:p w:rsidR="0059746C" w:rsidRPr="00E265B1" w:rsidRDefault="0059746C" w:rsidP="00AA5668">
      <w:pPr>
        <w:pStyle w:val="a5"/>
        <w:rPr>
          <w:bCs/>
          <w:iCs/>
        </w:rPr>
      </w:pPr>
    </w:p>
    <w:p w:rsidR="00B95AF4" w:rsidRPr="00E265B1" w:rsidRDefault="00AA5668" w:rsidP="00AA5668">
      <w:pPr>
        <w:pStyle w:val="a5"/>
      </w:pPr>
      <w:r w:rsidRPr="00E265B1">
        <w:rPr>
          <w:bCs/>
          <w:iCs/>
        </w:rPr>
        <w:t>Прогнозиру</w:t>
      </w:r>
      <w:r w:rsidR="00B95AF4" w:rsidRPr="00E265B1">
        <w:rPr>
          <w:bCs/>
          <w:iCs/>
        </w:rPr>
        <w:t>емые результаты</w:t>
      </w:r>
      <w:r w:rsidR="00B95AF4" w:rsidRPr="00E265B1">
        <w:rPr>
          <w:b/>
          <w:bCs/>
          <w:iCs/>
        </w:rPr>
        <w:t>:</w:t>
      </w:r>
    </w:p>
    <w:p w:rsidR="00B95AF4" w:rsidRPr="00E265B1" w:rsidRDefault="00B95AF4" w:rsidP="00D951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приобретение знаний и навыков поведения на улице (как безопасно перейти улицу, перекресток и т. д.);</w:t>
      </w:r>
    </w:p>
    <w:p w:rsidR="00B95AF4" w:rsidRPr="00E265B1" w:rsidRDefault="00B95AF4" w:rsidP="00D951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усвоение правил движения по дороге (как ходить по загородной дороге и переходить ее); </w:t>
      </w:r>
    </w:p>
    <w:p w:rsidR="00B95AF4" w:rsidRPr="00E265B1" w:rsidRDefault="00B95AF4" w:rsidP="00D951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понимание сигналов светофора и регулировщика;</w:t>
      </w:r>
    </w:p>
    <w:p w:rsidR="00B95AF4" w:rsidRPr="00E265B1" w:rsidRDefault="00B95AF4" w:rsidP="00D951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правила пользования автобусом, троллейбусом (соблюдать правила ожидания транспорта на остановке, правила посадки и высадки и т. п.);</w:t>
      </w:r>
    </w:p>
    <w:p w:rsidR="00B95AF4" w:rsidRPr="00E265B1" w:rsidRDefault="00B95AF4" w:rsidP="00D951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знакомство со значением важнейших дорожных знаков, линий до</w:t>
      </w:r>
      <w:r w:rsidRPr="00E265B1">
        <w:rPr>
          <w:rFonts w:ascii="Times New Roman" w:hAnsi="Times New Roman" w:cs="Times New Roman"/>
          <w:sz w:val="24"/>
          <w:szCs w:val="24"/>
          <w:lang w:eastAsia="ru-RU"/>
        </w:rPr>
        <w:softHyphen/>
        <w:t>рожной разметки проезжей части улицы (дороги).</w:t>
      </w:r>
    </w:p>
    <w:p w:rsidR="00B716B6" w:rsidRPr="00E265B1" w:rsidRDefault="00B716B6" w:rsidP="00B716B6">
      <w:pPr>
        <w:pStyle w:val="a3"/>
        <w:spacing w:after="0" w:line="240" w:lineRule="auto"/>
        <w:ind w:left="502"/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12E3" w:rsidRPr="00E265B1" w:rsidRDefault="001212E3" w:rsidP="001212E3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Pr="00E26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265B1">
        <w:rPr>
          <w:rFonts w:ascii="Times New Roman" w:hAnsi="Times New Roman"/>
          <w:b/>
          <w:iCs/>
          <w:sz w:val="24"/>
          <w:szCs w:val="24"/>
          <w:lang w:eastAsia="ru-RU"/>
        </w:rPr>
        <w:t>Ориентировка в окружающем мире.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iCs/>
          <w:sz w:val="24"/>
          <w:szCs w:val="24"/>
          <w:lang w:eastAsia="ru-RU"/>
        </w:rPr>
        <w:t>Форма предметов окружающего мира (треугольник, круг, квадрат).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iCs/>
          <w:sz w:val="24"/>
          <w:szCs w:val="24"/>
          <w:lang w:eastAsia="ru-RU"/>
        </w:rPr>
        <w:t>Цвет (цветовые оттенки) предметов (сравнение, называние, классификация).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iCs/>
          <w:sz w:val="24"/>
          <w:szCs w:val="24"/>
          <w:lang w:eastAsia="ru-RU"/>
        </w:rPr>
        <w:t xml:space="preserve">Пространственные положения и взаимоотношения объектов окружающего мира (близко-далеко; рядом, около; </w:t>
      </w:r>
      <w:proofErr w:type="gramStart"/>
      <w:r w:rsidRPr="00E265B1">
        <w:rPr>
          <w:rFonts w:ascii="Times New Roman" w:hAnsi="Times New Roman"/>
          <w:iCs/>
          <w:sz w:val="24"/>
          <w:szCs w:val="24"/>
          <w:lang w:eastAsia="ru-RU"/>
        </w:rPr>
        <w:t>за</w:t>
      </w:r>
      <w:proofErr w:type="gramEnd"/>
      <w:r w:rsidRPr="00E265B1">
        <w:rPr>
          <w:rFonts w:ascii="Times New Roman" w:hAnsi="Times New Roman"/>
          <w:iCs/>
          <w:sz w:val="24"/>
          <w:szCs w:val="24"/>
          <w:lang w:eastAsia="ru-RU"/>
        </w:rPr>
        <w:t>; перед; ближе-дальше).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запрещающих знаков: «движение пешеходов запрещено», «движение на велосипеде запрещено».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 xml:space="preserve">Адрес местожительства, название ближайших улиц и их особенности. Дорога от дома до школы (кинотеатра, парка, магазина и пр.). 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 xml:space="preserve">Транспорт. </w:t>
      </w:r>
      <w:proofErr w:type="gramStart"/>
      <w:r w:rsidRPr="00E265B1">
        <w:rPr>
          <w:rFonts w:ascii="Times New Roman" w:hAnsi="Times New Roman"/>
          <w:sz w:val="24"/>
          <w:szCs w:val="24"/>
          <w:lang w:eastAsia="ru-RU"/>
        </w:rPr>
        <w:t>Наземный</w:t>
      </w:r>
      <w:proofErr w:type="gramEnd"/>
      <w:r w:rsidRPr="00E265B1">
        <w:rPr>
          <w:rFonts w:ascii="Times New Roman" w:hAnsi="Times New Roman"/>
          <w:sz w:val="24"/>
          <w:szCs w:val="24"/>
          <w:lang w:eastAsia="ru-RU"/>
        </w:rPr>
        <w:t>, подземный, воздушный, водный (узнавание, называние, различение).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Транспортное средство. Участники дорожного движения: водитель, пассажир, пешеход (узнавание, называние, особенности поведения).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b/>
          <w:sz w:val="24"/>
          <w:szCs w:val="24"/>
          <w:lang w:eastAsia="ru-RU"/>
        </w:rPr>
        <w:t>Ты - пешеход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Дорога. Тротуар как часть дороги, предназначенная для движения пешеходов. 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265B1">
        <w:rPr>
          <w:rFonts w:ascii="Times New Roman" w:hAnsi="Times New Roman"/>
          <w:sz w:val="24"/>
          <w:szCs w:val="24"/>
          <w:lang w:eastAsia="ru-RU"/>
        </w:rPr>
        <w:t>Знаки дорожного движения, определяющие переход дороги: «пешеходный переход», «пешеходная дорожка», «подземный пешеходный переход», «надземный пешеходный переход», «место остановки автобуса (троллейбуса)», «место остановки трамвая» (название, назначение, внешние признаки).</w:t>
      </w:r>
      <w:proofErr w:type="gramEnd"/>
      <w:r w:rsidRPr="00E265B1">
        <w:rPr>
          <w:rFonts w:ascii="Times New Roman" w:hAnsi="Times New Roman"/>
          <w:sz w:val="24"/>
          <w:szCs w:val="24"/>
          <w:lang w:eastAsia="ru-RU"/>
        </w:rPr>
        <w:t xml:space="preserve"> Особенности поведения, определяемые тем или иным знаком ДД (правила перехода дороги при разных знаках пешеходного перехода). Светофор пешеходный и транспортный. Особенности сигналов светофора и действия пешеходов в соответствии с ними.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265B1">
        <w:rPr>
          <w:rFonts w:ascii="Times New Roman" w:hAnsi="Times New Roman"/>
          <w:b/>
          <w:sz w:val="24"/>
          <w:szCs w:val="24"/>
          <w:lang w:eastAsia="ru-RU"/>
        </w:rPr>
        <w:t>Ты - пассажир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265B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 класс.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Кого называют пешеходом?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Что такое транспорт?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Для чего предназначен тротуар?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Что такое перекресток?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Для чего служат ПДД?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Для чего служит проезжая часть?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Где надо переходить улицу?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Где нужно остановиться, если не успели закончить переход улицы?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Где можно играть?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Как нужно вести себя на улице?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Кому дает команды пешеходный светофор?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При каком сигнале светофора можно переходить улицу?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Что должен делать пешеход при красном сигнале светофора?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Зачем нужны дорожные знаки?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В каких местах устанавливается знак «Дети»?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Где можно кататься на велосипеде?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Почему опасно цепляться за автомобили?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Почему на санках нельзя кататься на улице?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Где нужно ожидать общественный транспорт?</w:t>
      </w:r>
    </w:p>
    <w:p w:rsidR="001212E3" w:rsidRPr="00E265B1" w:rsidRDefault="001212E3" w:rsidP="001212E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Когда можно начинать посадку в общественный транспорт?</w:t>
      </w:r>
    </w:p>
    <w:p w:rsidR="001212E3" w:rsidRPr="00E265B1" w:rsidRDefault="001212E3" w:rsidP="00121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Как нужно себя вести в общественном транспорте</w:t>
      </w:r>
    </w:p>
    <w:p w:rsidR="001212E3" w:rsidRPr="00E265B1" w:rsidRDefault="001212E3" w:rsidP="001212E3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Style w:val="c1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63B6" w:rsidRPr="00E265B1" w:rsidRDefault="00B563B6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B563B6" w:rsidRPr="00E265B1" w:rsidRDefault="00B563B6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B563B6" w:rsidRPr="00E265B1" w:rsidRDefault="00B563B6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B563B6" w:rsidRPr="00E265B1" w:rsidRDefault="00B563B6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B563B6" w:rsidRPr="00E265B1" w:rsidRDefault="00B563B6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AA5668" w:rsidRPr="00E265B1" w:rsidRDefault="001212E3" w:rsidP="001212E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10"/>
          <w:b/>
          <w:color w:val="000000"/>
        </w:rPr>
      </w:pPr>
      <w:r w:rsidRPr="00E265B1">
        <w:rPr>
          <w:b/>
        </w:rPr>
        <w:t>3.Планируемые р</w:t>
      </w:r>
      <w:r w:rsidR="00B36705" w:rsidRPr="00E265B1">
        <w:rPr>
          <w:b/>
        </w:rPr>
        <w:t>езультаты освоения курса внеурочной деятельности</w:t>
      </w:r>
    </w:p>
    <w:p w:rsidR="00B36705" w:rsidRPr="00E265B1" w:rsidRDefault="00AA5668" w:rsidP="00B716B6">
      <w:pPr>
        <w:spacing w:after="0" w:line="240" w:lineRule="auto"/>
        <w:rPr>
          <w:rStyle w:val="c10"/>
          <w:rFonts w:ascii="Times New Roman" w:hAnsi="Times New Roman" w:cs="Times New Roman"/>
          <w:b/>
          <w:color w:val="000000"/>
          <w:sz w:val="24"/>
          <w:szCs w:val="24"/>
        </w:rPr>
      </w:pPr>
      <w:r w:rsidRPr="00E265B1">
        <w:rPr>
          <w:rStyle w:val="c10"/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B716B6" w:rsidRPr="00E265B1" w:rsidRDefault="00B716B6" w:rsidP="00B71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B716B6" w:rsidRPr="00E265B1" w:rsidRDefault="00B716B6" w:rsidP="00B716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-внутренняя позиция школьника на уровне положительного отношения к учёбе;</w:t>
      </w:r>
    </w:p>
    <w:p w:rsidR="00B716B6" w:rsidRPr="00E265B1" w:rsidRDefault="00B716B6" w:rsidP="00B71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 учеников будут сформированы</w:t>
      </w:r>
      <w:r w:rsidRPr="00E26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B716B6" w:rsidRPr="00E265B1" w:rsidRDefault="00B716B6" w:rsidP="00B71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-установка на безопасный, здоровый образ жизни;</w:t>
      </w:r>
    </w:p>
    <w:p w:rsidR="00B716B6" w:rsidRPr="00E265B1" w:rsidRDefault="00B716B6" w:rsidP="00B71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-потребность сотрудничества со сверстниками, доброжелательное отношение к сверстникам-бесконфликтное поведение, стремление прислушиваться к мнению одноклассников;</w:t>
      </w:r>
      <w:proofErr w:type="gramStart"/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 на основе знакомства с культурой русского народа</w:t>
      </w:r>
    </w:p>
    <w:p w:rsidR="00B716B6" w:rsidRPr="00E265B1" w:rsidRDefault="00B716B6" w:rsidP="00B71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-уважительное отношение к культуре других народов. 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является формирование следующих универсальных учебных действий (УУД).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Обучающийся научится: 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контроль, коррекцию и оценку результатов своей деятельности 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объектов;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способности. 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помощь и сотрудничество;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решению; 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контроль; 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B716B6" w:rsidRPr="00E265B1" w:rsidRDefault="00B716B6" w:rsidP="00B7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должен знать</w:t>
      </w:r>
    </w:p>
    <w:p w:rsidR="00B716B6" w:rsidRPr="00E265B1" w:rsidRDefault="00B716B6" w:rsidP="00B7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название, назначение и расположение на дорогах дорожных знаков, разметки;</w:t>
      </w:r>
    </w:p>
    <w:p w:rsidR="00B716B6" w:rsidRPr="00E265B1" w:rsidRDefault="00B716B6" w:rsidP="00B7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-условия, обеспечивающие безопасность пешеходу на дорогах в населённых пунктах и на загородных дорогах;</w:t>
      </w:r>
    </w:p>
    <w:p w:rsidR="00B716B6" w:rsidRPr="00E265B1" w:rsidRDefault="00B716B6" w:rsidP="00B7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-виды перекрёстков;</w:t>
      </w:r>
    </w:p>
    <w:p w:rsidR="00B716B6" w:rsidRPr="00E265B1" w:rsidRDefault="00B716B6" w:rsidP="00B7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-значения сигналов светофора;</w:t>
      </w:r>
    </w:p>
    <w:p w:rsidR="00B716B6" w:rsidRPr="00E265B1" w:rsidRDefault="00B716B6" w:rsidP="00B7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безопасные места для движения;</w:t>
      </w:r>
    </w:p>
    <w:p w:rsidR="00B716B6" w:rsidRPr="00E265B1" w:rsidRDefault="00B716B6" w:rsidP="00B71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условия, обеспечивающие безопасность на остановке транспортных средств.</w:t>
      </w:r>
    </w:p>
    <w:p w:rsidR="00B716B6" w:rsidRPr="00E265B1" w:rsidRDefault="00B716B6" w:rsidP="00B7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окончании изучения курса ПДД вооружить младшие </w:t>
      </w:r>
      <w:proofErr w:type="spellStart"/>
      <w:r w:rsidRPr="00E265B1">
        <w:rPr>
          <w:rFonts w:ascii="Times New Roman" w:hAnsi="Times New Roman" w:cs="Times New Roman"/>
          <w:sz w:val="24"/>
          <w:szCs w:val="24"/>
          <w:lang w:eastAsia="ru-RU"/>
        </w:rPr>
        <w:t>школьникиобладают</w:t>
      </w:r>
      <w:proofErr w:type="spellEnd"/>
      <w:r w:rsidRPr="00E265B1">
        <w:rPr>
          <w:rFonts w:ascii="Times New Roman" w:hAnsi="Times New Roman" w:cs="Times New Roman"/>
          <w:sz w:val="24"/>
          <w:szCs w:val="24"/>
          <w:lang w:eastAsia="ru-RU"/>
        </w:rPr>
        <w:t xml:space="preserve"> знаниями правил дорожного движения, получают навык повседневно использовать данных знаний на практике, что ведет к снижению детского травматизма на дорогах нашего города.</w:t>
      </w:r>
    </w:p>
    <w:p w:rsidR="00B716B6" w:rsidRPr="00E265B1" w:rsidRDefault="00B716B6" w:rsidP="00AA566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10"/>
          <w:color w:val="000000"/>
          <w:u w:val="single"/>
        </w:rPr>
      </w:pPr>
    </w:p>
    <w:p w:rsidR="00AA5668" w:rsidRPr="00E265B1" w:rsidRDefault="00AA5668" w:rsidP="00AA566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E265B1">
        <w:rPr>
          <w:rStyle w:val="c10"/>
          <w:color w:val="000000"/>
          <w:u w:val="single"/>
        </w:rPr>
        <w:lastRenderedPageBreak/>
        <w:t>Первый уровень</w:t>
      </w:r>
      <w:r w:rsidRPr="00E265B1">
        <w:rPr>
          <w:rStyle w:val="c10"/>
          <w:color w:val="000000"/>
        </w:rPr>
        <w:t xml:space="preserve"> результатов - приобретение школьниками социальных знаний (об общественных нормах, об устройстве общества, о социально одобряемых и неодобряемых формах поведения в обществе и т. п.), понимания социальной реальности и повседневной жизни. Для достижения данного уровня результатов особое значение имеет взаимодействие школьника с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AA5668" w:rsidRPr="00E265B1" w:rsidRDefault="00AA5668" w:rsidP="00AA566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E265B1">
        <w:rPr>
          <w:rStyle w:val="c10"/>
          <w:b/>
          <w:color w:val="000000"/>
        </w:rPr>
        <w:tab/>
      </w:r>
      <w:proofErr w:type="gramStart"/>
      <w:r w:rsidRPr="00E265B1">
        <w:rPr>
          <w:rStyle w:val="c10"/>
          <w:color w:val="000000"/>
          <w:u w:val="single"/>
        </w:rPr>
        <w:t>Второй уровень</w:t>
      </w:r>
      <w:r w:rsidRPr="00E265B1">
        <w:rPr>
          <w:rStyle w:val="c10"/>
          <w:color w:val="000000"/>
        </w:rPr>
        <w:t xml:space="preserve"> результатов - формирование позитивных отношений школьника к базовым ценностям общества (человек, семья, Родина, природа, мир, знания, труд, культура),</w:t>
      </w:r>
      <w:r w:rsidR="00B563B6" w:rsidRPr="00E265B1">
        <w:rPr>
          <w:rStyle w:val="c10"/>
          <w:color w:val="000000"/>
        </w:rPr>
        <w:t xml:space="preserve"> </w:t>
      </w:r>
      <w:r w:rsidRPr="00E265B1">
        <w:rPr>
          <w:rStyle w:val="c10"/>
          <w:color w:val="000000"/>
        </w:rPr>
        <w:t>ценностного отношения к социальной реальности в целом.</w:t>
      </w:r>
      <w:proofErr w:type="gramEnd"/>
      <w:r w:rsidRPr="00E265B1">
        <w:rPr>
          <w:rStyle w:val="c10"/>
          <w:color w:val="000000"/>
        </w:rPr>
        <w:t xml:space="preserve"> Для достижения данного уровня результатов особое значение имеет равноправное взаимодействие школьника на уровне класса, школы, т. е.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AA5668" w:rsidRPr="00E265B1" w:rsidRDefault="00AA5668" w:rsidP="00AA5668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E265B1">
        <w:rPr>
          <w:rStyle w:val="c10"/>
          <w:b/>
          <w:color w:val="000000"/>
        </w:rPr>
        <w:tab/>
      </w:r>
      <w:r w:rsidRPr="00E265B1">
        <w:rPr>
          <w:rStyle w:val="c10"/>
          <w:color w:val="000000"/>
          <w:u w:val="single"/>
        </w:rPr>
        <w:t>Третий уровень</w:t>
      </w:r>
      <w:r w:rsidRPr="00E265B1">
        <w:rPr>
          <w:rStyle w:val="c10"/>
          <w:color w:val="000000"/>
        </w:rPr>
        <w:t xml:space="preserve"> результатов 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AA5668" w:rsidRPr="00E265B1" w:rsidRDefault="00AA5668" w:rsidP="00AA5668">
      <w:pPr>
        <w:pStyle w:val="a3"/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5668" w:rsidRPr="00E265B1" w:rsidRDefault="00AA5668" w:rsidP="00AA5668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265B1">
        <w:rPr>
          <w:rFonts w:ascii="Times New Roman" w:hAnsi="Times New Roman" w:cs="Times New Roman"/>
          <w:color w:val="000000"/>
          <w:sz w:val="24"/>
          <w:szCs w:val="24"/>
        </w:rPr>
        <w:t>Система отслеживания и оценивания результатов обучения:</w:t>
      </w:r>
    </w:p>
    <w:p w:rsidR="00AA5668" w:rsidRPr="00E265B1" w:rsidRDefault="00AA5668" w:rsidP="00AA5668">
      <w:pPr>
        <w:pStyle w:val="a4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 организация тестирования и контрольных опросов по ПДД;</w:t>
      </w:r>
    </w:p>
    <w:p w:rsidR="00AA5668" w:rsidRPr="00E265B1" w:rsidRDefault="00AA5668" w:rsidP="00AA5668">
      <w:pPr>
        <w:pStyle w:val="a4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 проведение викторин, смотров знаний по ПДД;</w:t>
      </w:r>
    </w:p>
    <w:p w:rsidR="00AA5668" w:rsidRPr="00E265B1" w:rsidRDefault="00AA5668" w:rsidP="00AA5668">
      <w:pPr>
        <w:pStyle w:val="a4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B1">
        <w:rPr>
          <w:rFonts w:ascii="Times New Roman" w:hAnsi="Times New Roman"/>
          <w:sz w:val="24"/>
          <w:szCs w:val="24"/>
          <w:lang w:eastAsia="ru-RU"/>
        </w:rPr>
        <w:t>- организация игр-тренингов на базе «городка безопасности».</w:t>
      </w:r>
    </w:p>
    <w:p w:rsidR="00B95AF4" w:rsidRPr="00E265B1" w:rsidRDefault="00B95AF4" w:rsidP="00AA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6B6" w:rsidRPr="00E265B1" w:rsidRDefault="00B716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3B6" w:rsidRPr="00E265B1" w:rsidRDefault="00B563B6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E3" w:rsidRPr="00E265B1" w:rsidRDefault="001212E3" w:rsidP="00B716B6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Приложение</w:t>
      </w:r>
    </w:p>
    <w:p w:rsidR="00B95AF4" w:rsidRPr="00E265B1" w:rsidRDefault="001212E3" w:rsidP="00B36705">
      <w:pPr>
        <w:pStyle w:val="a3"/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Календарно-т</w:t>
      </w:r>
      <w:r w:rsidR="00B95AF4" w:rsidRPr="00E2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ематич</w:t>
      </w:r>
      <w:r w:rsidR="00AA5668" w:rsidRPr="00E265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еское планирование </w:t>
      </w:r>
    </w:p>
    <w:p w:rsidR="00B95AF4" w:rsidRPr="00E265B1" w:rsidRDefault="00B95AF4" w:rsidP="00B95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5B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672" w:type="dxa"/>
        <w:tblCellSpacing w:w="0" w:type="dxa"/>
        <w:tblInd w:w="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201"/>
        <w:gridCol w:w="16"/>
        <w:gridCol w:w="1161"/>
        <w:gridCol w:w="5489"/>
      </w:tblGrid>
      <w:tr w:rsidR="00E265B1" w:rsidRPr="00E265B1" w:rsidTr="006F39A8">
        <w:trPr>
          <w:trHeight w:val="521"/>
          <w:tblCellSpacing w:w="0" w:type="dxa"/>
        </w:trPr>
        <w:tc>
          <w:tcPr>
            <w:tcW w:w="805" w:type="dxa"/>
            <w:vMerge w:val="restart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378" w:type="dxa"/>
            <w:gridSpan w:val="3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489" w:type="dxa"/>
            <w:vMerge w:val="restart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E265B1" w:rsidRPr="00E265B1" w:rsidTr="006F39A8">
        <w:trPr>
          <w:trHeight w:val="443"/>
          <w:tblCellSpacing w:w="0" w:type="dxa"/>
        </w:trPr>
        <w:tc>
          <w:tcPr>
            <w:tcW w:w="805" w:type="dxa"/>
            <w:vMerge/>
            <w:shd w:val="clear" w:color="auto" w:fill="auto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89" w:type="dxa"/>
            <w:vMerge/>
            <w:shd w:val="clear" w:color="auto" w:fill="auto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5B1" w:rsidRPr="00E265B1" w:rsidTr="006F39A8">
        <w:trPr>
          <w:trHeight w:val="845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Зачем нужно знать Правила Дорожного Движения?</w:t>
            </w:r>
          </w:p>
        </w:tc>
      </w:tr>
      <w:tr w:rsidR="00E265B1" w:rsidRPr="00E265B1" w:rsidTr="006F39A8">
        <w:trPr>
          <w:trHeight w:val="546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город, где мы живём. Опасности на наших улицах</w:t>
            </w:r>
          </w:p>
        </w:tc>
      </w:tr>
      <w:tr w:rsidR="00E265B1" w:rsidRPr="00E265B1" w:rsidTr="006F39A8">
        <w:trPr>
          <w:trHeight w:val="667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идём в школу. Школа безопасности</w:t>
            </w:r>
          </w:p>
        </w:tc>
      </w:tr>
      <w:tr w:rsidR="00E265B1" w:rsidRPr="00E265B1" w:rsidTr="006F39A8">
        <w:trPr>
          <w:trHeight w:val="1131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безопасности. Движение пешеходов и машин. Правила перехода через дорогу</w:t>
            </w:r>
          </w:p>
        </w:tc>
      </w:tr>
      <w:tr w:rsidR="00E265B1" w:rsidRPr="00E265B1" w:rsidTr="006F39A8">
        <w:trPr>
          <w:trHeight w:val="835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безопасности. Посвящение в пешеходы</w:t>
            </w:r>
          </w:p>
        </w:tc>
      </w:tr>
      <w:tr w:rsidR="00E265B1" w:rsidRPr="00E265B1" w:rsidTr="006F39A8">
        <w:trPr>
          <w:trHeight w:val="1103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 иду по улице.</w:t>
            </w:r>
          </w:p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занятие. Нарисуй знак</w:t>
            </w:r>
          </w:p>
        </w:tc>
      </w:tr>
      <w:tr w:rsidR="00E265B1" w:rsidRPr="00E265B1" w:rsidTr="006F39A8">
        <w:trPr>
          <w:trHeight w:val="552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Дорожные знаки – пешеходам</w:t>
            </w:r>
          </w:p>
        </w:tc>
      </w:tr>
      <w:tr w:rsidR="00E265B1" w:rsidRPr="00E265B1" w:rsidTr="006F39A8">
        <w:trPr>
          <w:trHeight w:val="674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pStyle w:val="a4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/>
                <w:sz w:val="24"/>
                <w:szCs w:val="24"/>
                <w:lang w:eastAsia="ru-RU"/>
              </w:rPr>
              <w:t>Чтение дорожных знаков. Безопасный путь в школу</w:t>
            </w:r>
          </w:p>
        </w:tc>
      </w:tr>
      <w:tr w:rsidR="00E265B1" w:rsidRPr="00E265B1" w:rsidTr="006F39A8">
        <w:trPr>
          <w:trHeight w:val="711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1" w:type="dxa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2"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pStyle w:val="a4"/>
              <w:ind w:left="1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/>
                <w:sz w:val="24"/>
                <w:szCs w:val="24"/>
                <w:lang w:eastAsia="ru-RU"/>
              </w:rPr>
              <w:t>Светофор и его сигналы. Виды пешеходных переходов</w:t>
            </w:r>
          </w:p>
        </w:tc>
      </w:tr>
      <w:tr w:rsidR="00E265B1" w:rsidRPr="00E265B1" w:rsidTr="006F39A8">
        <w:trPr>
          <w:trHeight w:val="744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Почитаем </w:t>
            </w:r>
            <w:proofErr w:type="spellStart"/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proofErr w:type="gramStart"/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?А</w:t>
            </w:r>
            <w:proofErr w:type="spellEnd"/>
            <w:proofErr w:type="gramEnd"/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знаешь ли ты</w:t>
            </w:r>
          </w:p>
        </w:tc>
      </w:tr>
      <w:tr w:rsidR="00E265B1" w:rsidRPr="00E265B1" w:rsidTr="006F39A8">
        <w:trPr>
          <w:trHeight w:val="744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движения в колонне. Где можно играть?</w:t>
            </w:r>
          </w:p>
        </w:tc>
      </w:tr>
      <w:tr w:rsidR="00E265B1" w:rsidRPr="00E265B1" w:rsidTr="006F39A8">
        <w:trPr>
          <w:trHeight w:val="744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пассажиры общественного транспорта</w:t>
            </w:r>
          </w:p>
        </w:tc>
      </w:tr>
      <w:tr w:rsidR="00E265B1" w:rsidRPr="00E265B1" w:rsidTr="006F39A8">
        <w:trPr>
          <w:trHeight w:val="744"/>
          <w:tblCellSpacing w:w="0" w:type="dxa"/>
        </w:trPr>
        <w:tc>
          <w:tcPr>
            <w:tcW w:w="805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shd w:val="clear" w:color="auto" w:fill="auto"/>
            <w:hideMark/>
          </w:tcPr>
          <w:p w:rsidR="00E265B1" w:rsidRPr="00E265B1" w:rsidRDefault="00E265B1" w:rsidP="00E2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3E59DE" w:rsidRPr="00E265B1" w:rsidRDefault="003E59DE" w:rsidP="00B95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95AF4" w:rsidRPr="00E265B1" w:rsidRDefault="00B95AF4" w:rsidP="00B95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5AF4" w:rsidRPr="00E265B1" w:rsidSect="00553716">
      <w:footerReference w:type="default" r:id="rId9"/>
      <w:pgSz w:w="11906" w:h="16838"/>
      <w:pgMar w:top="720" w:right="720" w:bottom="720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0E" w:rsidRDefault="006A680E" w:rsidP="007D1C17">
      <w:pPr>
        <w:spacing w:after="0" w:line="240" w:lineRule="auto"/>
      </w:pPr>
      <w:r>
        <w:separator/>
      </w:r>
    </w:p>
  </w:endnote>
  <w:endnote w:type="continuationSeparator" w:id="0">
    <w:p w:rsidR="006A680E" w:rsidRDefault="006A680E" w:rsidP="007D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42567"/>
      <w:docPartObj>
        <w:docPartGallery w:val="Page Numbers (Bottom of Page)"/>
        <w:docPartUnique/>
      </w:docPartObj>
    </w:sdtPr>
    <w:sdtEndPr/>
    <w:sdtContent>
      <w:p w:rsidR="007D1C17" w:rsidRDefault="007D1C17">
        <w:pPr>
          <w:pStyle w:val="ab"/>
          <w:jc w:val="right"/>
        </w:pPr>
      </w:p>
      <w:p w:rsidR="007D1C17" w:rsidRDefault="00820ADC" w:rsidP="007D1C17">
        <w:pPr>
          <w:pStyle w:val="ab"/>
          <w:jc w:val="center"/>
        </w:pPr>
        <w:r>
          <w:fldChar w:fldCharType="begin"/>
        </w:r>
        <w:r w:rsidR="007D1C17">
          <w:instrText>PAGE   \* MERGEFORMAT</w:instrText>
        </w:r>
        <w:r>
          <w:fldChar w:fldCharType="separate"/>
        </w:r>
        <w:r w:rsidR="00553716">
          <w:rPr>
            <w:noProof/>
          </w:rPr>
          <w:t>8</w:t>
        </w:r>
        <w:r>
          <w:fldChar w:fldCharType="end"/>
        </w:r>
      </w:p>
    </w:sdtContent>
  </w:sdt>
  <w:p w:rsidR="007D1C17" w:rsidRDefault="007D1C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0E" w:rsidRDefault="006A680E" w:rsidP="007D1C17">
      <w:pPr>
        <w:spacing w:after="0" w:line="240" w:lineRule="auto"/>
      </w:pPr>
      <w:r>
        <w:separator/>
      </w:r>
    </w:p>
  </w:footnote>
  <w:footnote w:type="continuationSeparator" w:id="0">
    <w:p w:rsidR="006A680E" w:rsidRDefault="006A680E" w:rsidP="007D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6C85E08"/>
    <w:multiLevelType w:val="hybridMultilevel"/>
    <w:tmpl w:val="728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76AD7"/>
    <w:multiLevelType w:val="multilevel"/>
    <w:tmpl w:val="23F827B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5D69C8"/>
    <w:multiLevelType w:val="multilevel"/>
    <w:tmpl w:val="E3DE80C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345CB9"/>
    <w:multiLevelType w:val="multilevel"/>
    <w:tmpl w:val="E9BC5A9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B81EAC"/>
    <w:multiLevelType w:val="hybridMultilevel"/>
    <w:tmpl w:val="BD200202"/>
    <w:lvl w:ilvl="0" w:tplc="895E6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11D23"/>
    <w:multiLevelType w:val="hybridMultilevel"/>
    <w:tmpl w:val="42F071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80663"/>
    <w:multiLevelType w:val="hybridMultilevel"/>
    <w:tmpl w:val="8DA80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105720"/>
    <w:multiLevelType w:val="multilevel"/>
    <w:tmpl w:val="499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FA65D1"/>
    <w:multiLevelType w:val="hybridMultilevel"/>
    <w:tmpl w:val="A4B2B45E"/>
    <w:lvl w:ilvl="0" w:tplc="D7126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F73BE"/>
    <w:multiLevelType w:val="hybridMultilevel"/>
    <w:tmpl w:val="30685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E409E"/>
    <w:multiLevelType w:val="multilevel"/>
    <w:tmpl w:val="3C5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651B19"/>
    <w:multiLevelType w:val="hybridMultilevel"/>
    <w:tmpl w:val="92A44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65BC9"/>
    <w:multiLevelType w:val="multilevel"/>
    <w:tmpl w:val="CEA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B8628B"/>
    <w:multiLevelType w:val="hybridMultilevel"/>
    <w:tmpl w:val="55AC1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E1A31"/>
    <w:multiLevelType w:val="multilevel"/>
    <w:tmpl w:val="E30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57882"/>
    <w:multiLevelType w:val="hybridMultilevel"/>
    <w:tmpl w:val="AD30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A1E8C"/>
    <w:multiLevelType w:val="hybridMultilevel"/>
    <w:tmpl w:val="4C66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D5631"/>
    <w:multiLevelType w:val="hybridMultilevel"/>
    <w:tmpl w:val="9706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10A18"/>
    <w:multiLevelType w:val="hybridMultilevel"/>
    <w:tmpl w:val="B20E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C3D40"/>
    <w:multiLevelType w:val="multilevel"/>
    <w:tmpl w:val="1026CA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EE278D"/>
    <w:multiLevelType w:val="hybridMultilevel"/>
    <w:tmpl w:val="DC7C1FBE"/>
    <w:lvl w:ilvl="0" w:tplc="E5BE35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20"/>
  </w:num>
  <w:num w:numId="7">
    <w:abstractNumId w:val="13"/>
  </w:num>
  <w:num w:numId="8">
    <w:abstractNumId w:val="8"/>
  </w:num>
  <w:num w:numId="9">
    <w:abstractNumId w:val="19"/>
  </w:num>
  <w:num w:numId="10">
    <w:abstractNumId w:val="17"/>
  </w:num>
  <w:num w:numId="11">
    <w:abstractNumId w:val="1"/>
  </w:num>
  <w:num w:numId="12">
    <w:abstractNumId w:val="7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 w:numId="18">
    <w:abstractNumId w:val="15"/>
  </w:num>
  <w:num w:numId="19">
    <w:abstractNumId w:val="6"/>
  </w:num>
  <w:num w:numId="20">
    <w:abstractNumId w:val="21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F4"/>
    <w:rsid w:val="000A6B40"/>
    <w:rsid w:val="001115B9"/>
    <w:rsid w:val="001212E3"/>
    <w:rsid w:val="00160DB0"/>
    <w:rsid w:val="00234424"/>
    <w:rsid w:val="002D6FBB"/>
    <w:rsid w:val="003C4A54"/>
    <w:rsid w:val="003E59DE"/>
    <w:rsid w:val="004247EA"/>
    <w:rsid w:val="004A4605"/>
    <w:rsid w:val="004F3E25"/>
    <w:rsid w:val="00512885"/>
    <w:rsid w:val="00553716"/>
    <w:rsid w:val="005577BD"/>
    <w:rsid w:val="00565BE2"/>
    <w:rsid w:val="0059746C"/>
    <w:rsid w:val="00642FE9"/>
    <w:rsid w:val="00670BAB"/>
    <w:rsid w:val="006A680E"/>
    <w:rsid w:val="006E6DCF"/>
    <w:rsid w:val="006F39A8"/>
    <w:rsid w:val="00757F51"/>
    <w:rsid w:val="007D1C17"/>
    <w:rsid w:val="007F3728"/>
    <w:rsid w:val="00820ADC"/>
    <w:rsid w:val="00852224"/>
    <w:rsid w:val="00876DB3"/>
    <w:rsid w:val="00894767"/>
    <w:rsid w:val="008D2AF8"/>
    <w:rsid w:val="00924564"/>
    <w:rsid w:val="00A619CF"/>
    <w:rsid w:val="00AA5668"/>
    <w:rsid w:val="00AB58F4"/>
    <w:rsid w:val="00AE0A46"/>
    <w:rsid w:val="00B36705"/>
    <w:rsid w:val="00B563B6"/>
    <w:rsid w:val="00B716B6"/>
    <w:rsid w:val="00B722F0"/>
    <w:rsid w:val="00B95AF4"/>
    <w:rsid w:val="00C1587C"/>
    <w:rsid w:val="00C728B7"/>
    <w:rsid w:val="00CA768E"/>
    <w:rsid w:val="00CC52D9"/>
    <w:rsid w:val="00D072AC"/>
    <w:rsid w:val="00D116C3"/>
    <w:rsid w:val="00D14541"/>
    <w:rsid w:val="00D52DFC"/>
    <w:rsid w:val="00D746C8"/>
    <w:rsid w:val="00D850CF"/>
    <w:rsid w:val="00D91FB1"/>
    <w:rsid w:val="00D9516E"/>
    <w:rsid w:val="00E265B1"/>
    <w:rsid w:val="00E81925"/>
    <w:rsid w:val="00E83F13"/>
    <w:rsid w:val="00F177AF"/>
    <w:rsid w:val="00F33493"/>
    <w:rsid w:val="00F56A7B"/>
    <w:rsid w:val="00FA04B2"/>
    <w:rsid w:val="00FD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8"/>
  </w:style>
  <w:style w:type="paragraph" w:styleId="1">
    <w:name w:val="heading 1"/>
    <w:basedOn w:val="a"/>
    <w:link w:val="10"/>
    <w:uiPriority w:val="9"/>
    <w:qFormat/>
    <w:rsid w:val="00B95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95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5A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W-">
    <w:name w:val="WW-Базовый"/>
    <w:rsid w:val="00B95AF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  <w:style w:type="paragraph" w:customStyle="1" w:styleId="c6">
    <w:name w:val="c6"/>
    <w:basedOn w:val="a"/>
    <w:rsid w:val="003E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59DE"/>
  </w:style>
  <w:style w:type="character" w:customStyle="1" w:styleId="apple-converted-space">
    <w:name w:val="apple-converted-space"/>
    <w:basedOn w:val="a0"/>
    <w:rsid w:val="003E59DE"/>
  </w:style>
  <w:style w:type="paragraph" w:styleId="a4">
    <w:name w:val="No Spacing"/>
    <w:uiPriority w:val="1"/>
    <w:qFormat/>
    <w:rsid w:val="00C1587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8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A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5668"/>
  </w:style>
  <w:style w:type="paragraph" w:styleId="a6">
    <w:name w:val="header"/>
    <w:basedOn w:val="a"/>
    <w:link w:val="a7"/>
    <w:uiPriority w:val="99"/>
    <w:unhideWhenUsed/>
    <w:rsid w:val="00AA566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A56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F3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6A7B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D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1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2CFF-B00B-4D03-8701-A5BAA035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28</cp:lastModifiedBy>
  <cp:revision>24</cp:revision>
  <cp:lastPrinted>2023-08-29T09:40:00Z</cp:lastPrinted>
  <dcterms:created xsi:type="dcterms:W3CDTF">2016-08-23T22:11:00Z</dcterms:created>
  <dcterms:modified xsi:type="dcterms:W3CDTF">2023-08-29T09:43:00Z</dcterms:modified>
</cp:coreProperties>
</file>