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FA378">
      <w:pPr>
        <w:suppressAutoHyphens/>
        <w:ind w:firstLine="140" w:firstLineChars="50"/>
        <w:jc w:val="both"/>
        <w:rPr>
          <w:rFonts w:hint="default"/>
          <w:b/>
          <w:bCs w:val="0"/>
          <w:sz w:val="28"/>
          <w:szCs w:val="28"/>
          <w:lang w:val="ru-RU" w:eastAsia="ar-SA"/>
        </w:rPr>
      </w:pPr>
      <w:r>
        <w:rPr>
          <w:b/>
          <w:bCs w:val="0"/>
          <w:sz w:val="28"/>
          <w:szCs w:val="28"/>
          <w:lang w:eastAsia="ar-SA"/>
        </w:rPr>
        <w:t>М</w:t>
      </w:r>
      <w:r>
        <w:rPr>
          <w:b/>
          <w:bCs w:val="0"/>
          <w:sz w:val="28"/>
          <w:szCs w:val="28"/>
          <w:lang w:val="ru-RU" w:eastAsia="ar-SA"/>
        </w:rPr>
        <w:t>УНИЦИПАЛЬНОЕ</w:t>
      </w:r>
      <w:r>
        <w:rPr>
          <w:b/>
          <w:bCs w:val="0"/>
          <w:sz w:val="28"/>
          <w:szCs w:val="28"/>
          <w:lang w:eastAsia="ar-SA"/>
        </w:rPr>
        <w:t xml:space="preserve"> </w:t>
      </w:r>
      <w:r>
        <w:rPr>
          <w:b/>
          <w:bCs w:val="0"/>
          <w:sz w:val="28"/>
          <w:szCs w:val="28"/>
          <w:lang w:val="ru-RU" w:eastAsia="ar-SA"/>
        </w:rPr>
        <w:t>БЮДЖЕТНОЕ</w:t>
      </w:r>
      <w:r>
        <w:rPr>
          <w:rFonts w:hint="default"/>
          <w:b/>
          <w:bCs w:val="0"/>
          <w:sz w:val="28"/>
          <w:szCs w:val="28"/>
          <w:lang w:val="ru-RU" w:eastAsia="ar-SA"/>
        </w:rPr>
        <w:t xml:space="preserve"> ОБЩЕОБРАЗОВАТЕЛЬНОЕ</w:t>
      </w:r>
    </w:p>
    <w:p w14:paraId="21065AA7">
      <w:pPr>
        <w:suppressAutoHyphens/>
        <w:jc w:val="center"/>
        <w:rPr>
          <w:rFonts w:hint="default"/>
          <w:b/>
          <w:bCs w:val="0"/>
          <w:sz w:val="28"/>
          <w:szCs w:val="28"/>
          <w:lang w:val="ru-RU" w:eastAsia="ar-SA"/>
        </w:rPr>
      </w:pPr>
      <w:r>
        <w:rPr>
          <w:b/>
          <w:bCs w:val="0"/>
          <w:sz w:val="28"/>
          <w:szCs w:val="28"/>
          <w:lang w:val="ru-RU" w:eastAsia="ar-SA"/>
        </w:rPr>
        <w:t>УЧРЕЖДЕНИЕ</w:t>
      </w:r>
    </w:p>
    <w:p w14:paraId="615B80B1">
      <w:pPr>
        <w:jc w:val="center"/>
        <w:rPr>
          <w:b/>
          <w:bCs w:val="0"/>
          <w:sz w:val="28"/>
          <w:szCs w:val="28"/>
          <w:lang w:eastAsia="ar-SA"/>
        </w:rPr>
      </w:pPr>
      <w:r>
        <w:rPr>
          <w:b/>
          <w:bCs w:val="0"/>
          <w:sz w:val="28"/>
          <w:szCs w:val="28"/>
          <w:lang w:eastAsia="ar-SA"/>
        </w:rPr>
        <w:t>«К</w:t>
      </w:r>
      <w:r>
        <w:rPr>
          <w:b/>
          <w:bCs w:val="0"/>
          <w:sz w:val="28"/>
          <w:szCs w:val="28"/>
          <w:lang w:val="ru-RU" w:eastAsia="ar-SA"/>
        </w:rPr>
        <w:t>РАСНОПОЛЯНСКАЯ</w:t>
      </w:r>
      <w:r>
        <w:rPr>
          <w:rFonts w:hint="default"/>
          <w:b/>
          <w:bCs w:val="0"/>
          <w:sz w:val="28"/>
          <w:szCs w:val="28"/>
          <w:lang w:val="ru-RU" w:eastAsia="ar-SA"/>
        </w:rPr>
        <w:t xml:space="preserve"> СРЕДНЯЯ ШКОЛА ИМЕНИ МЕЩЕРЯКОВА ИВАНА ЕГОРОВИЧА</w:t>
      </w:r>
      <w:r>
        <w:rPr>
          <w:b/>
          <w:bCs w:val="0"/>
          <w:sz w:val="28"/>
          <w:szCs w:val="28"/>
          <w:lang w:eastAsia="ar-SA"/>
        </w:rPr>
        <w:t>»</w:t>
      </w:r>
    </w:p>
    <w:p w14:paraId="74839DF7">
      <w:pPr>
        <w:jc w:val="center"/>
        <w:rPr>
          <w:rFonts w:hint="default"/>
          <w:b/>
          <w:bCs w:val="0"/>
          <w:sz w:val="28"/>
          <w:szCs w:val="28"/>
          <w:lang w:val="ru-RU" w:eastAsia="ar-SA"/>
        </w:rPr>
      </w:pPr>
      <w:r>
        <w:rPr>
          <w:rFonts w:hint="default"/>
          <w:b/>
          <w:bCs w:val="0"/>
          <w:sz w:val="28"/>
          <w:szCs w:val="28"/>
          <w:lang w:val="ru-RU" w:eastAsia="ar-SA"/>
        </w:rPr>
        <w:t xml:space="preserve"> МУНИЦИПАЛЬНОГО ОБРАЗОВАНИЯ</w:t>
      </w:r>
    </w:p>
    <w:p w14:paraId="6D6BF530">
      <w:pPr>
        <w:jc w:val="center"/>
        <w:rPr>
          <w:rFonts w:hint="default"/>
          <w:b/>
          <w:bCs w:val="0"/>
          <w:sz w:val="28"/>
          <w:szCs w:val="28"/>
          <w:lang w:val="ru-RU" w:eastAsia="ar-SA"/>
        </w:rPr>
      </w:pPr>
      <w:r>
        <w:rPr>
          <w:rFonts w:hint="default"/>
          <w:b/>
          <w:bCs w:val="0"/>
          <w:sz w:val="28"/>
          <w:szCs w:val="28"/>
          <w:lang w:val="ru-RU" w:eastAsia="ar-SA"/>
        </w:rPr>
        <w:t>ЧЕРНОМОРСКИЙ РАЙОН РЕСПУБЛИКА КРЫМ</w:t>
      </w:r>
    </w:p>
    <w:p w14:paraId="59D8B48D">
      <w:pPr>
        <w:ind w:firstLine="709"/>
        <w:jc w:val="both"/>
      </w:pPr>
    </w:p>
    <w:p w14:paraId="12DEF4A6">
      <w:pPr>
        <w:ind w:firstLine="709"/>
        <w:jc w:val="both"/>
      </w:pPr>
    </w:p>
    <w:p w14:paraId="111137B8">
      <w:pPr>
        <w:ind w:firstLine="709"/>
        <w:jc w:val="both"/>
      </w:pPr>
    </w:p>
    <w:p w14:paraId="1C159AA2">
      <w:pPr>
        <w:jc w:val="both"/>
      </w:pPr>
      <w:r>
        <w:t>РАССМОТРЕНО</w:t>
      </w:r>
      <w:r>
        <w:tab/>
      </w:r>
      <w:r>
        <w:t xml:space="preserve">                  СОГЛАСОВАНО               УТВЕРЖДАЮ</w:t>
      </w:r>
    </w:p>
    <w:p w14:paraId="6656C16E">
      <w:pPr>
        <w:jc w:val="both"/>
      </w:pPr>
      <w:r>
        <w:t xml:space="preserve">Протокол заседания              </w:t>
      </w:r>
      <w:r>
        <w:rPr>
          <w:lang w:val="ru-RU"/>
        </w:rPr>
        <w:t>заместитель</w:t>
      </w:r>
      <w:r>
        <w:rPr>
          <w:rFonts w:hint="default"/>
          <w:lang w:val="ru-RU"/>
        </w:rPr>
        <w:t xml:space="preserve"> директора</w:t>
      </w:r>
      <w:r>
        <w:t xml:space="preserve">     директор</w:t>
      </w:r>
    </w:p>
    <w:p w14:paraId="2DAAEF43">
      <w:pPr>
        <w:ind w:left="6860" w:hanging="6860" w:hangingChars="2450"/>
        <w:jc w:val="both"/>
      </w:pPr>
      <w:r>
        <w:t xml:space="preserve">педагогического совета        </w:t>
      </w:r>
      <w:r>
        <w:rPr>
          <w:lang w:val="ru-RU"/>
        </w:rPr>
        <w:t>по</w:t>
      </w:r>
      <w:r>
        <w:rPr>
          <w:rFonts w:hint="default"/>
          <w:lang w:val="ru-RU"/>
        </w:rPr>
        <w:t xml:space="preserve"> ВР                        </w:t>
      </w:r>
      <w:r>
        <w:t xml:space="preserve"> МБОУ «</w:t>
      </w:r>
      <w:r>
        <w:rPr>
          <w:lang w:val="ru-RU"/>
        </w:rPr>
        <w:t>Краснополянская</w:t>
      </w:r>
      <w:r>
        <w:rPr>
          <w:rFonts w:hint="default"/>
          <w:lang w:val="ru-RU"/>
        </w:rPr>
        <w:t xml:space="preserve"> СШ им.Мещерякова И.Е.</w:t>
      </w:r>
      <w:r>
        <w:t>»</w:t>
      </w:r>
    </w:p>
    <w:p w14:paraId="30B71E9B">
      <w:pPr>
        <w:jc w:val="both"/>
      </w:pPr>
      <w:r>
        <w:t>от _______2024 г. № ___    «____» _______2024 г.      «____»______2024 г.</w:t>
      </w:r>
    </w:p>
    <w:p w14:paraId="5B7F8ECB">
      <w:pPr>
        <w:ind w:firstLine="709"/>
        <w:jc w:val="both"/>
        <w:rPr>
          <w:rFonts w:hint="default"/>
          <w:lang w:val="ru-RU"/>
        </w:rPr>
      </w:pPr>
      <w:r>
        <w:t xml:space="preserve">                                       ______ </w:t>
      </w:r>
      <w:r>
        <w:rPr>
          <w:lang w:val="ru-RU"/>
        </w:rPr>
        <w:t>Е</w:t>
      </w:r>
      <w:r>
        <w:rPr>
          <w:rFonts w:hint="default"/>
          <w:lang w:val="ru-RU"/>
        </w:rPr>
        <w:t>.В.Врублевская</w:t>
      </w:r>
      <w:r>
        <w:t xml:space="preserve">      ________</w:t>
      </w:r>
      <w:r>
        <w:rPr>
          <w:lang w:val="ru-RU"/>
        </w:rPr>
        <w:t>М</w:t>
      </w:r>
      <w:r>
        <w:t>.</w:t>
      </w:r>
      <w:r>
        <w:rPr>
          <w:lang w:val="ru-RU"/>
        </w:rPr>
        <w:t>С</w:t>
      </w:r>
      <w:r>
        <w:rPr>
          <w:rFonts w:hint="default"/>
          <w:lang w:val="ru-RU"/>
        </w:rPr>
        <w:t>.</w:t>
      </w:r>
      <w:r>
        <w:t xml:space="preserve"> </w:t>
      </w:r>
      <w:r>
        <w:rPr>
          <w:lang w:val="ru-RU"/>
        </w:rPr>
        <w:t>Чумак</w:t>
      </w:r>
    </w:p>
    <w:p w14:paraId="7EE860BD">
      <w:pPr>
        <w:ind w:firstLine="709"/>
        <w:jc w:val="both"/>
      </w:pPr>
    </w:p>
    <w:p w14:paraId="63177176">
      <w:pPr>
        <w:pStyle w:val="15"/>
        <w:spacing w:line="276" w:lineRule="auto"/>
        <w:ind w:firstLine="0"/>
        <w:jc w:val="center"/>
        <w:rPr>
          <w:b/>
          <w:sz w:val="28"/>
          <w:szCs w:val="28"/>
        </w:rPr>
      </w:pPr>
    </w:p>
    <w:p w14:paraId="77111B2C">
      <w:pPr>
        <w:pStyle w:val="15"/>
        <w:spacing w:line="276" w:lineRule="auto"/>
        <w:ind w:firstLine="0"/>
        <w:jc w:val="center"/>
        <w:rPr>
          <w:rFonts w:hint="default"/>
          <w:b/>
          <w:sz w:val="28"/>
          <w:szCs w:val="28"/>
          <w:lang w:val="ru-RU"/>
        </w:rPr>
      </w:pPr>
      <w:r>
        <w:rPr>
          <w:rFonts w:hint="default"/>
          <w:b/>
          <w:sz w:val="28"/>
          <w:szCs w:val="28"/>
          <w:lang w:val="ru-RU"/>
        </w:rPr>
        <w:t xml:space="preserve"> </w:t>
      </w:r>
    </w:p>
    <w:p w14:paraId="7FE116E5">
      <w:pPr>
        <w:pStyle w:val="15"/>
        <w:spacing w:line="276" w:lineRule="auto"/>
        <w:ind w:firstLine="0"/>
        <w:jc w:val="center"/>
        <w:rPr>
          <w:rFonts w:hint="default"/>
          <w:b/>
          <w:sz w:val="28"/>
          <w:szCs w:val="28"/>
          <w:lang w:val="ru-RU"/>
        </w:rPr>
      </w:pPr>
    </w:p>
    <w:p w14:paraId="624C9EC6">
      <w:pPr>
        <w:snapToGrid w:val="0"/>
        <w:spacing w:line="276" w:lineRule="auto"/>
        <w:jc w:val="center"/>
        <w:rPr>
          <w:rFonts w:eastAsia="Calibri"/>
          <w:b/>
          <w:sz w:val="28"/>
          <w:szCs w:val="28"/>
          <w:lang w:eastAsia="en-US"/>
        </w:rPr>
      </w:pPr>
      <w:r>
        <w:rPr>
          <w:rFonts w:eastAsia="Calibri"/>
          <w:b/>
          <w:sz w:val="28"/>
          <w:szCs w:val="28"/>
          <w:lang w:val="ru-RU" w:eastAsia="en-US"/>
        </w:rPr>
        <w:t>Д</w:t>
      </w:r>
      <w:r>
        <w:rPr>
          <w:rFonts w:eastAsia="Calibri"/>
          <w:b/>
          <w:sz w:val="28"/>
          <w:szCs w:val="28"/>
          <w:lang w:eastAsia="en-US"/>
        </w:rPr>
        <w:t>полнительная общеразвивающая программа</w:t>
      </w:r>
    </w:p>
    <w:p w14:paraId="7C552CF4">
      <w:pPr>
        <w:spacing w:line="276" w:lineRule="auto"/>
        <w:jc w:val="center"/>
        <w:rPr>
          <w:rFonts w:eastAsia="Calibri"/>
          <w:b/>
          <w:sz w:val="28"/>
          <w:szCs w:val="28"/>
          <w:lang w:eastAsia="en-US"/>
        </w:rPr>
      </w:pPr>
      <w:r>
        <w:rPr>
          <w:rFonts w:eastAsia="Calibri"/>
          <w:b/>
          <w:sz w:val="28"/>
          <w:szCs w:val="28"/>
          <w:lang w:val="ru-RU" w:eastAsia="en-US"/>
        </w:rPr>
        <w:t>Художественной</w:t>
      </w:r>
      <w:r>
        <w:rPr>
          <w:rFonts w:hint="default" w:eastAsia="Calibri"/>
          <w:b/>
          <w:sz w:val="28"/>
          <w:szCs w:val="28"/>
          <w:lang w:val="ru-RU" w:eastAsia="en-US"/>
        </w:rPr>
        <w:t xml:space="preserve"> </w:t>
      </w:r>
      <w:r>
        <w:rPr>
          <w:rFonts w:eastAsia="Calibri"/>
          <w:b/>
          <w:sz w:val="28"/>
          <w:szCs w:val="28"/>
          <w:lang w:eastAsia="en-US"/>
        </w:rPr>
        <w:t>направленности</w:t>
      </w:r>
    </w:p>
    <w:p w14:paraId="5637AACA">
      <w:pPr>
        <w:spacing w:line="276" w:lineRule="auto"/>
        <w:jc w:val="center"/>
        <w:rPr>
          <w:b/>
          <w:sz w:val="28"/>
          <w:szCs w:val="28"/>
          <w:u w:val="single"/>
        </w:rPr>
      </w:pPr>
      <w:r>
        <w:rPr>
          <w:b/>
          <w:sz w:val="28"/>
          <w:szCs w:val="28"/>
          <w:u w:val="single"/>
        </w:rPr>
        <w:t>«</w:t>
      </w:r>
      <w:r>
        <w:rPr>
          <w:b/>
          <w:sz w:val="28"/>
          <w:szCs w:val="28"/>
          <w:u w:val="single"/>
          <w:lang w:val="ru-RU"/>
        </w:rPr>
        <w:t>Радуга</w:t>
      </w:r>
      <w:r>
        <w:rPr>
          <w:b/>
          <w:sz w:val="28"/>
          <w:szCs w:val="28"/>
          <w:u w:val="single"/>
        </w:rPr>
        <w:t>»</w:t>
      </w:r>
    </w:p>
    <w:p w14:paraId="71146D00">
      <w:pPr>
        <w:spacing w:line="276" w:lineRule="auto"/>
        <w:jc w:val="center"/>
        <w:rPr>
          <w:sz w:val="28"/>
          <w:szCs w:val="28"/>
        </w:rPr>
      </w:pPr>
      <w:r>
        <w:rPr>
          <w:sz w:val="28"/>
          <w:szCs w:val="28"/>
        </w:rPr>
        <w:t xml:space="preserve">Возраст обучающихся: </w:t>
      </w:r>
      <w:r>
        <w:rPr>
          <w:rFonts w:hint="default"/>
          <w:sz w:val="28"/>
          <w:szCs w:val="28"/>
          <w:lang w:val="ru-RU"/>
        </w:rPr>
        <w:t>8</w:t>
      </w:r>
      <w:r>
        <w:rPr>
          <w:sz w:val="28"/>
          <w:szCs w:val="28"/>
        </w:rPr>
        <w:t>-1</w:t>
      </w:r>
      <w:r>
        <w:rPr>
          <w:rFonts w:hint="default"/>
          <w:sz w:val="28"/>
          <w:szCs w:val="28"/>
          <w:lang w:val="ru-RU"/>
        </w:rPr>
        <w:t>5</w:t>
      </w:r>
      <w:r>
        <w:rPr>
          <w:sz w:val="28"/>
          <w:szCs w:val="28"/>
        </w:rPr>
        <w:t xml:space="preserve"> лет (</w:t>
      </w:r>
      <w:r>
        <w:rPr>
          <w:rFonts w:hint="default"/>
          <w:sz w:val="28"/>
          <w:szCs w:val="28"/>
          <w:lang w:val="ru-RU"/>
        </w:rPr>
        <w:t>2</w:t>
      </w:r>
      <w:r>
        <w:rPr>
          <w:sz w:val="28"/>
          <w:szCs w:val="28"/>
        </w:rPr>
        <w:t>-</w:t>
      </w:r>
      <w:r>
        <w:rPr>
          <w:rFonts w:hint="default"/>
          <w:sz w:val="28"/>
          <w:szCs w:val="28"/>
          <w:lang w:val="ru-RU"/>
        </w:rPr>
        <w:t>8</w:t>
      </w:r>
      <w:r>
        <w:rPr>
          <w:sz w:val="28"/>
          <w:szCs w:val="28"/>
        </w:rPr>
        <w:t xml:space="preserve"> классы)</w:t>
      </w:r>
    </w:p>
    <w:p w14:paraId="6078F6B1">
      <w:pPr>
        <w:jc w:val="both"/>
      </w:pPr>
      <w:bookmarkStart w:id="4" w:name="_GoBack"/>
      <w:bookmarkEnd w:id="4"/>
    </w:p>
    <w:p w14:paraId="537D4C69">
      <w:pPr>
        <w:ind w:firstLine="4111"/>
        <w:jc w:val="both"/>
      </w:pPr>
    </w:p>
    <w:p w14:paraId="49DC0C0E">
      <w:pPr>
        <w:ind w:firstLine="4111"/>
        <w:jc w:val="both"/>
      </w:pPr>
    </w:p>
    <w:p w14:paraId="04F31B0D">
      <w:pPr>
        <w:ind w:firstLine="4111"/>
        <w:jc w:val="both"/>
      </w:pPr>
      <w:r>
        <w:t>Направленность: художественная</w:t>
      </w:r>
    </w:p>
    <w:p w14:paraId="7C01887B">
      <w:pPr>
        <w:ind w:firstLine="4111"/>
        <w:jc w:val="both"/>
      </w:pPr>
      <w:r>
        <w:t xml:space="preserve">Возраст обучающихся: </w:t>
      </w:r>
      <w:r>
        <w:rPr>
          <w:rFonts w:hint="default"/>
          <w:lang w:val="ru-RU"/>
        </w:rPr>
        <w:t>8</w:t>
      </w:r>
      <w:r>
        <w:t xml:space="preserve"> – 1</w:t>
      </w:r>
      <w:r>
        <w:rPr>
          <w:rFonts w:hint="default"/>
          <w:lang w:val="ru-RU"/>
        </w:rPr>
        <w:t>5</w:t>
      </w:r>
      <w:r>
        <w:t xml:space="preserve"> лет</w:t>
      </w:r>
    </w:p>
    <w:p w14:paraId="658C20C2">
      <w:pPr>
        <w:ind w:firstLine="4111"/>
        <w:jc w:val="both"/>
        <w:rPr>
          <w:rFonts w:hint="default"/>
          <w:lang w:val="ru-RU"/>
        </w:rPr>
      </w:pPr>
      <w:r>
        <w:t xml:space="preserve">Срок реализации программы: 1 год, </w:t>
      </w:r>
      <w:r>
        <w:rPr>
          <w:rFonts w:hint="default"/>
          <w:lang w:val="ru-RU"/>
        </w:rPr>
        <w:t xml:space="preserve">68 </w:t>
      </w:r>
      <w:r>
        <w:t>час</w:t>
      </w:r>
      <w:r>
        <w:rPr>
          <w:lang w:val="ru-RU"/>
        </w:rPr>
        <w:t>ов</w:t>
      </w:r>
    </w:p>
    <w:p w14:paraId="3F70F177">
      <w:pPr>
        <w:ind w:firstLine="4111"/>
        <w:jc w:val="both"/>
      </w:pPr>
      <w:r>
        <w:t>Вид программы: модифицированная</w:t>
      </w:r>
    </w:p>
    <w:p w14:paraId="11342391">
      <w:pPr>
        <w:ind w:firstLine="4111"/>
        <w:jc w:val="both"/>
      </w:pPr>
      <w:r>
        <w:t>Уровень: стартовый</w:t>
      </w:r>
    </w:p>
    <w:p w14:paraId="1EBD8E2D">
      <w:pPr>
        <w:ind w:left="4111"/>
        <w:jc w:val="both"/>
        <w:rPr>
          <w:rFonts w:hint="default"/>
          <w:lang w:val="ru-RU"/>
        </w:rPr>
      </w:pPr>
      <w:r>
        <w:t xml:space="preserve">Должность: педагог </w:t>
      </w:r>
      <w:r>
        <w:rPr>
          <w:rFonts w:hint="default"/>
          <w:lang w:val="ru-RU"/>
        </w:rPr>
        <w:t>- организатор</w:t>
      </w:r>
    </w:p>
    <w:p w14:paraId="322CACA4">
      <w:pPr>
        <w:ind w:firstLine="4111"/>
        <w:jc w:val="both"/>
        <w:rPr>
          <w:rFonts w:hint="default"/>
          <w:lang w:val="ru-RU"/>
        </w:rPr>
      </w:pPr>
      <w:r>
        <w:t xml:space="preserve">Ф.И.О.: </w:t>
      </w:r>
      <w:r>
        <w:rPr>
          <w:lang w:val="ru-RU"/>
        </w:rPr>
        <w:t>Мещерякова</w:t>
      </w:r>
      <w:r>
        <w:rPr>
          <w:rFonts w:hint="default"/>
          <w:lang w:val="ru-RU"/>
        </w:rPr>
        <w:t xml:space="preserve"> Кристина Викторовна</w:t>
      </w:r>
    </w:p>
    <w:p w14:paraId="49AC59D6"/>
    <w:p w14:paraId="4905D06E">
      <w:pPr>
        <w:ind w:firstLine="709"/>
        <w:jc w:val="center"/>
        <w:rPr>
          <w:lang w:val="ru-RU"/>
        </w:rPr>
      </w:pPr>
    </w:p>
    <w:p w14:paraId="4F679076">
      <w:pPr>
        <w:jc w:val="both"/>
        <w:rPr>
          <w:lang w:val="ru-RU"/>
        </w:rPr>
      </w:pPr>
    </w:p>
    <w:p w14:paraId="28854873">
      <w:pPr>
        <w:ind w:firstLine="709"/>
        <w:jc w:val="center"/>
        <w:rPr>
          <w:lang w:val="ru-RU"/>
        </w:rPr>
      </w:pPr>
    </w:p>
    <w:p w14:paraId="208186CF">
      <w:pPr>
        <w:ind w:firstLine="3080" w:firstLineChars="1100"/>
        <w:jc w:val="both"/>
      </w:pPr>
      <w:r>
        <w:rPr>
          <w:lang w:val="ru-RU"/>
        </w:rPr>
        <w:t>Красная</w:t>
      </w:r>
      <w:r>
        <w:rPr>
          <w:rFonts w:hint="default"/>
          <w:lang w:val="ru-RU"/>
        </w:rPr>
        <w:t xml:space="preserve"> Поляна</w:t>
      </w:r>
      <w:r>
        <w:t>, 2024 г.</w:t>
      </w:r>
    </w:p>
    <w:p w14:paraId="26C8A912">
      <w:pPr>
        <w:pStyle w:val="16"/>
        <w:numPr>
          <w:ilvl w:val="0"/>
          <w:numId w:val="0"/>
        </w:numPr>
        <w:spacing w:before="240"/>
        <w:ind w:left="709" w:leftChars="0" w:right="268" w:rightChars="0"/>
        <w:rPr>
          <w:rFonts w:ascii="Times New Roman" w:hAnsi="Times New Roman"/>
          <w:b/>
          <w:sz w:val="28"/>
          <w:szCs w:val="28"/>
        </w:rPr>
      </w:pPr>
    </w:p>
    <w:p w14:paraId="3C534FDA">
      <w:pPr>
        <w:pStyle w:val="16"/>
        <w:numPr>
          <w:ilvl w:val="0"/>
          <w:numId w:val="1"/>
        </w:numPr>
        <w:spacing w:before="240"/>
        <w:ind w:right="268"/>
        <w:rPr>
          <w:rFonts w:ascii="Times New Roman" w:hAnsi="Times New Roman"/>
          <w:b/>
          <w:sz w:val="28"/>
          <w:szCs w:val="28"/>
        </w:rPr>
      </w:pPr>
      <w:r>
        <w:rPr>
          <w:rFonts w:ascii="Times New Roman" w:hAnsi="Times New Roman"/>
          <w:b/>
          <w:sz w:val="28"/>
          <w:szCs w:val="28"/>
        </w:rPr>
        <w:t>Комплекс основных характеристик программы</w:t>
      </w:r>
    </w:p>
    <w:p w14:paraId="6F7EB504">
      <w:pPr>
        <w:spacing w:before="240"/>
        <w:ind w:left="709" w:right="268"/>
        <w:jc w:val="both"/>
      </w:pPr>
      <w:r>
        <w:rPr>
          <w:b/>
        </w:rPr>
        <w:t>1.1 Пояснительная записка</w:t>
      </w:r>
    </w:p>
    <w:p w14:paraId="6EA030EB">
      <w:pPr>
        <w:pStyle w:val="15"/>
        <w:tabs>
          <w:tab w:val="left" w:pos="9632"/>
        </w:tabs>
        <w:spacing w:before="240" w:line="276" w:lineRule="auto"/>
        <w:ind w:right="-7" w:firstLine="709"/>
        <w:jc w:val="both"/>
        <w:rPr>
          <w:sz w:val="28"/>
          <w:szCs w:val="28"/>
        </w:rPr>
      </w:pPr>
      <w:r>
        <w:rPr>
          <w:b/>
          <w:bCs w:val="0"/>
          <w:iCs/>
          <w:sz w:val="28"/>
          <w:szCs w:val="28"/>
        </w:rPr>
        <w:t>Нормативно-правовая основа программы</w:t>
      </w:r>
    </w:p>
    <w:p w14:paraId="5E576B63">
      <w:pPr>
        <w:pStyle w:val="15"/>
        <w:tabs>
          <w:tab w:val="left" w:pos="9632"/>
        </w:tabs>
        <w:spacing w:line="276" w:lineRule="auto"/>
        <w:ind w:right="-7" w:firstLine="709"/>
        <w:jc w:val="both"/>
        <w:rPr>
          <w:iCs/>
          <w:sz w:val="28"/>
          <w:szCs w:val="28"/>
        </w:rPr>
      </w:pPr>
      <w:r>
        <w:rPr>
          <w:bCs w:val="0"/>
          <w:sz w:val="28"/>
          <w:szCs w:val="28"/>
        </w:rPr>
        <w:t xml:space="preserve">Дополнительная общеобразовательная общеразвивающая программа </w:t>
      </w:r>
      <w:r>
        <w:rPr>
          <w:sz w:val="28"/>
          <w:szCs w:val="28"/>
        </w:rPr>
        <w:t xml:space="preserve">«Креативное вязание» </w:t>
      </w:r>
      <w:r>
        <w:rPr>
          <w:iCs/>
          <w:sz w:val="28"/>
          <w:szCs w:val="28"/>
        </w:rPr>
        <w:t>разработана на основе нормативных документов, регламентирующих деятельность учреждений дополнительного образования:</w:t>
      </w:r>
    </w:p>
    <w:p w14:paraId="241FB7F2">
      <w:pPr>
        <w:pStyle w:val="16"/>
        <w:numPr>
          <w:ilvl w:val="0"/>
          <w:numId w:val="2"/>
        </w:numPr>
        <w:tabs>
          <w:tab w:val="left" w:pos="993"/>
          <w:tab w:val="left" w:pos="9632"/>
        </w:tabs>
        <w:spacing w:after="0"/>
        <w:ind w:left="0" w:right="-7"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Федеральный закон Российской Федерации от 29.12.2012 г. </w:t>
      </w:r>
      <w:r>
        <w:rPr>
          <w:rFonts w:ascii="Times New Roman" w:hAnsi="Times New Roman"/>
          <w:sz w:val="28"/>
          <w:szCs w:val="28"/>
          <w:shd w:val="clear" w:color="auto" w:fill="FFFFFF"/>
        </w:rPr>
        <w:br w:type="textWrapping"/>
      </w:r>
      <w:r>
        <w:rPr>
          <w:rFonts w:ascii="Times New Roman" w:hAnsi="Times New Roman"/>
          <w:sz w:val="28"/>
          <w:szCs w:val="28"/>
          <w:shd w:val="clear" w:color="auto" w:fill="FFFFFF"/>
        </w:rPr>
        <w:t xml:space="preserve">№ 273-ФЗ «Об образовании в Российской Федерации» </w:t>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shd w:val="clear" w:color="auto" w:fill="FFFFFF"/>
        </w:rPr>
        <w:t>;</w:t>
      </w:r>
    </w:p>
    <w:p w14:paraId="63A0CCD3">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r>
        <w:rPr>
          <w:rFonts w:ascii="Times New Roman" w:hAnsi="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Pr>
          <w:rFonts w:ascii="Times New Roman" w:hAnsi="Times New Roman"/>
          <w:sz w:val="28"/>
          <w:szCs w:val="28"/>
        </w:rPr>
        <w:br w:type="textWrapping"/>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rPr>
        <w:t xml:space="preserve"> </w:t>
      </w:r>
    </w:p>
    <w:p w14:paraId="1E667211">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r>
        <w:rPr>
          <w:rFonts w:ascii="Times New Roman" w:hAnsi="Times New Roman"/>
          <w:color w:val="000000" w:themeColor="text1"/>
          <w:sz w:val="28"/>
          <w:szCs w:val="28"/>
          <w:shd w:val="clear" w:color="auto" w:fill="FFFFFF"/>
          <w14:textFill>
            <w14:solidFill>
              <w14:schemeClr w14:val="tx1"/>
            </w14:solidFill>
          </w14:textFill>
        </w:rPr>
        <w:t xml:space="preserve">Указ Президента Российской Федерации от 24.12.2014 г. № 808 «Об утверждении Основ государственной культурной политики» </w:t>
      </w:r>
      <w:r>
        <w:rPr>
          <w:rFonts w:ascii="Times New Roman" w:hAnsi="Times New Roman"/>
          <w:color w:val="000000" w:themeColor="text1"/>
          <w:sz w:val="28"/>
          <w:szCs w:val="28"/>
          <w:shd w:val="clear" w:color="auto" w:fill="FFFFFF"/>
          <w14:textFill>
            <w14:solidFill>
              <w14:schemeClr w14:val="tx1"/>
            </w14:solidFill>
          </w14:textFill>
        </w:rPr>
        <w:br w:type="textWrapping"/>
      </w:r>
      <w:r>
        <w:rPr>
          <w:rFonts w:ascii="Times New Roman" w:hAnsi="Times New Roman"/>
          <w:color w:val="000000" w:themeColor="text1"/>
          <w:sz w:val="28"/>
          <w:szCs w:val="28"/>
          <w:shd w:val="clear" w:color="auto" w:fill="FFFFFF"/>
          <w14:textFill>
            <w14:solidFill>
              <w14:schemeClr w14:val="tx1"/>
            </w14:solidFill>
          </w14:textFill>
        </w:rPr>
        <w:t>(в действующей редакции);</w:t>
      </w:r>
    </w:p>
    <w:p w14:paraId="2E93EA06">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r>
        <w:fldChar w:fldCharType="begin"/>
      </w:r>
      <w:r>
        <w:instrText xml:space="preserve"> HYPERLINK "http://static.government.ru/media/files/f5Z8H9tgUK5Y9qtJ0tEFnyHlBitwN4gB.pdf" </w:instrText>
      </w:r>
      <w:r>
        <w:fldChar w:fldCharType="separate"/>
      </w:r>
      <w:r>
        <w:rPr>
          <w:rStyle w:val="6"/>
          <w:rFonts w:ascii="Times New Roman" w:hAnsi="Times New Roman"/>
          <w:color w:val="000000" w:themeColor="text1"/>
          <w:sz w:val="28"/>
          <w:szCs w:val="28"/>
          <w:u w:val="none"/>
          <w14:textFill>
            <w14:solidFill>
              <w14:schemeClr w14:val="tx1"/>
            </w14:solidFill>
          </w14:textFill>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r>
        <w:rPr>
          <w:rStyle w:val="6"/>
          <w:rFonts w:ascii="Times New Roman" w:hAnsi="Times New Roman"/>
          <w:color w:val="000000" w:themeColor="text1"/>
          <w:sz w:val="28"/>
          <w:szCs w:val="28"/>
          <w:u w:val="none"/>
          <w14:textFill>
            <w14:solidFill>
              <w14:schemeClr w14:val="tx1"/>
            </w14:solidFill>
          </w14:textFill>
        </w:rPr>
        <w:fldChar w:fldCharType="end"/>
      </w:r>
      <w:r>
        <w:rPr>
          <w:rFonts w:ascii="Times New Roman" w:hAnsi="Times New Roman"/>
          <w:color w:val="000000" w:themeColor="text1"/>
          <w:sz w:val="28"/>
          <w:szCs w:val="28"/>
          <w14:textFill>
            <w14:solidFill>
              <w14:schemeClr w14:val="tx1"/>
            </w14:solidFill>
          </w14:textFill>
        </w:rPr>
        <w:t>;</w:t>
      </w:r>
    </w:p>
    <w:p w14:paraId="0E82F8CE">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r>
        <w:rPr>
          <w:rFonts w:ascii="Times New Roman" w:hAnsi="Times New Roman"/>
          <w:color w:val="000000" w:themeColor="text1"/>
          <w:sz w:val="28"/>
          <w:szCs w:val="28"/>
          <w:shd w:val="clear" w:color="auto" w:fill="FFFFFF"/>
          <w14:textFill>
            <w14:solidFill>
              <w14:schemeClr w14:val="tx1"/>
            </w14:solidFill>
          </w14:textFill>
        </w:rPr>
        <w:t>Стратегия научно-технологического развития Российской Федерации, утверждённая Указом Президента Российской Федерации от 01.12.2016 г. № 642 (</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z w:val="28"/>
          <w:szCs w:val="28"/>
          <w:shd w:val="clear" w:color="auto" w:fill="FFFFFF"/>
          <w14:textFill>
            <w14:solidFill>
              <w14:schemeClr w14:val="tx1"/>
            </w14:solidFill>
          </w14:textFill>
        </w:rPr>
        <w:t>);</w:t>
      </w:r>
    </w:p>
    <w:p w14:paraId="04FBFC8A">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r>
        <w:fldChar w:fldCharType="begin"/>
      </w:r>
      <w:r>
        <w:instrText xml:space="preserve"> HYPERLINK "http://www.1.metodlaboratoria-vcht.ru/load/0-0-0-308-20" </w:instrText>
      </w:r>
      <w:r>
        <w:fldChar w:fldCharType="separate"/>
      </w:r>
      <w:r>
        <w:rPr>
          <w:rStyle w:val="6"/>
          <w:rFonts w:ascii="Times New Roman" w:hAnsi="Times New Roman"/>
          <w:color w:val="000000" w:themeColor="text1"/>
          <w:sz w:val="28"/>
          <w:szCs w:val="28"/>
          <w:u w:val="none"/>
          <w14:textFill>
            <w14:solidFill>
              <w14:schemeClr w14:val="tx1"/>
            </w14:solidFill>
          </w14:textFill>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r>
        <w:rPr>
          <w:rStyle w:val="6"/>
          <w:rFonts w:ascii="Times New Roman" w:hAnsi="Times New Roman"/>
          <w:color w:val="000000" w:themeColor="text1"/>
          <w:sz w:val="28"/>
          <w:szCs w:val="28"/>
          <w:u w:val="none"/>
          <w14:textFill>
            <w14:solidFill>
              <w14:schemeClr w14:val="tx1"/>
            </w14:solidFill>
          </w14:textFill>
        </w:rPr>
        <w:fldChar w:fldCharType="end"/>
      </w:r>
      <w:r>
        <w:rPr>
          <w:rFonts w:ascii="Times New Roman" w:hAnsi="Times New Roman"/>
          <w:color w:val="000000" w:themeColor="text1"/>
          <w:sz w:val="28"/>
          <w:szCs w:val="28"/>
          <w14:textFill>
            <w14:solidFill>
              <w14:schemeClr w14:val="tx1"/>
            </w14:solidFill>
          </w14:textFill>
        </w:rPr>
        <w:t>;</w:t>
      </w:r>
      <w:r>
        <w:rPr>
          <w:rFonts w:ascii="Times New Roman" w:hAnsi="Times New Roman"/>
          <w:sz w:val="28"/>
          <w:szCs w:val="28"/>
        </w:rPr>
        <w:t xml:space="preserve"> </w:t>
      </w:r>
    </w:p>
    <w:p w14:paraId="0BEC45D4">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r>
        <w:rPr>
          <w:rFonts w:ascii="Times New Roman" w:hAnsi="Times New Roman"/>
          <w:color w:val="000000" w:themeColor="text1"/>
          <w:sz w:val="28"/>
          <w:szCs w:val="28"/>
          <w:shd w:val="clear" w:color="auto" w:fill="FFFFFF"/>
          <w14:textFill>
            <w14:solidFill>
              <w14:schemeClr w14:val="tx1"/>
            </w14:solidFill>
          </w14:textFill>
        </w:rPr>
        <w:t xml:space="preserve">Приказ Министерства просвещения Российской Федерации </w:t>
      </w:r>
      <w:r>
        <w:rPr>
          <w:rFonts w:ascii="Times New Roman" w:hAnsi="Times New Roman"/>
          <w:color w:val="000000" w:themeColor="text1"/>
          <w:sz w:val="28"/>
          <w:szCs w:val="28"/>
          <w:shd w:val="clear" w:color="auto" w:fill="FFFFFF"/>
          <w14:textFill>
            <w14:solidFill>
              <w14:schemeClr w14:val="tx1"/>
            </w14:solidFill>
          </w14:textFill>
        </w:rPr>
        <w:br w:type="textWrapping"/>
      </w:r>
      <w:r>
        <w:rPr>
          <w:rFonts w:ascii="Times New Roman" w:hAnsi="Times New Roman"/>
          <w:color w:val="000000" w:themeColor="text1"/>
          <w:sz w:val="28"/>
          <w:szCs w:val="28"/>
          <w:shd w:val="clear" w:color="auto" w:fill="FFFFFF"/>
          <w14:textFill>
            <w14:solidFill>
              <w14:schemeClr w14:val="tx1"/>
            </w14:solidFill>
          </w14:textFill>
        </w:rP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7134DDD3">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r>
        <w:fldChar w:fldCharType="begin"/>
      </w:r>
      <w:r>
        <w:instrText xml:space="preserve"> HYPERLINK "http://vcht.center/wp-content/uploads/2019/12/TSelevaya-model-razvitiya-reg-sistem-DOD.pdf" </w:instrText>
      </w:r>
      <w:r>
        <w:fldChar w:fldCharType="separate"/>
      </w:r>
      <w:r>
        <w:rPr>
          <w:rStyle w:val="6"/>
          <w:rFonts w:ascii="Times New Roman" w:hAnsi="Times New Roman"/>
          <w:color w:val="000000" w:themeColor="text1"/>
          <w:sz w:val="28"/>
          <w:szCs w:val="28"/>
          <w:u w:val="none"/>
          <w14:textFill>
            <w14:solidFill>
              <w14:schemeClr w14:val="tx1"/>
            </w14:solidFill>
          </w14:textFill>
        </w:rPr>
        <w:t xml:space="preserve">Приказ Минпросвещения России от 03.09.2019 г. № 467 </w:t>
      </w:r>
      <w:r>
        <w:rPr>
          <w:rFonts w:ascii="Times New Roman" w:hAnsi="Times New Roman"/>
          <w:color w:val="000000" w:themeColor="text1"/>
          <w:sz w:val="28"/>
          <w:szCs w:val="28"/>
          <w14:textFill>
            <w14:solidFill>
              <w14:schemeClr w14:val="tx1"/>
            </w14:solidFill>
          </w14:textFill>
        </w:rPr>
        <w:br w:type="textWrapping"/>
      </w:r>
      <w:r>
        <w:rPr>
          <w:rStyle w:val="6"/>
          <w:rFonts w:ascii="Times New Roman" w:hAnsi="Times New Roman"/>
          <w:color w:val="000000" w:themeColor="text1"/>
          <w:sz w:val="28"/>
          <w:szCs w:val="28"/>
          <w:u w:val="none"/>
          <w14:textFill>
            <w14:solidFill>
              <w14:schemeClr w14:val="tx1"/>
            </w14:solidFill>
          </w14:textFill>
        </w:rPr>
        <w:t>«Об утверждении Целевой модели развития региональных систем развития дополнительного образования детей»</w:t>
      </w:r>
      <w:r>
        <w:rPr>
          <w:rStyle w:val="6"/>
          <w:rFonts w:ascii="Times New Roman" w:hAnsi="Times New Roman"/>
          <w:color w:val="000000" w:themeColor="text1"/>
          <w:sz w:val="28"/>
          <w:szCs w:val="28"/>
          <w:u w:val="none"/>
          <w14:textFill>
            <w14:solidFill>
              <w14:schemeClr w14:val="tx1"/>
            </w14:solidFill>
          </w14:textFill>
        </w:rPr>
        <w:fldChar w:fldCharType="end"/>
      </w:r>
      <w:r>
        <w:rPr>
          <w:rStyle w:val="6"/>
          <w:rFonts w:ascii="Times New Roman" w:hAnsi="Times New Roman"/>
          <w:color w:val="000000" w:themeColor="text1"/>
          <w:sz w:val="28"/>
          <w:szCs w:val="28"/>
          <w:u w:val="none"/>
          <w14:textFill>
            <w14:solidFill>
              <w14:schemeClr w14:val="tx1"/>
            </w14:solidFill>
          </w14:textFill>
        </w:rPr>
        <w:t xml:space="preserve"> (в действующей редакции)</w:t>
      </w:r>
      <w:r>
        <w:rPr>
          <w:rFonts w:ascii="Times New Roman" w:hAnsi="Times New Roman"/>
          <w:color w:val="000000" w:themeColor="text1"/>
          <w:sz w:val="28"/>
          <w:szCs w:val="28"/>
          <w14:textFill>
            <w14:solidFill>
              <w14:schemeClr w14:val="tx1"/>
            </w14:solidFill>
          </w14:textFill>
        </w:rPr>
        <w:t xml:space="preserve">; </w:t>
      </w:r>
    </w:p>
    <w:p w14:paraId="682FD85C">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r>
        <w:rPr>
          <w:rFonts w:ascii="Times New Roman" w:hAnsi="Times New Roman"/>
          <w:color w:val="000000" w:themeColor="text1"/>
          <w:sz w:val="28"/>
          <w:szCs w:val="28"/>
          <w:shd w:val="clear" w:color="auto" w:fill="FFFFFF"/>
          <w14:textFill>
            <w14:solidFill>
              <w14:schemeClr w14:val="tx1"/>
            </w14:solidFill>
          </w14:textFill>
        </w:rPr>
        <w:t xml:space="preserve">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 </w:t>
      </w:r>
      <w:r>
        <w:rPr>
          <w:rFonts w:ascii="Times New Roman" w:hAnsi="Times New Roman"/>
          <w:color w:val="000000" w:themeColor="text1"/>
          <w:sz w:val="28"/>
          <w:szCs w:val="28"/>
          <w:shd w:val="clear" w:color="auto" w:fill="FFFFFF"/>
          <w14:textFill>
            <w14:solidFill>
              <w14:schemeClr w14:val="tx1"/>
            </w14:solidFill>
          </w14:textFill>
        </w:rPr>
        <w:br w:type="textWrapping"/>
      </w:r>
      <w:r>
        <w:rPr>
          <w:rFonts w:ascii="Times New Roman" w:hAnsi="Times New Roman"/>
          <w:color w:val="000000" w:themeColor="text1"/>
          <w:sz w:val="28"/>
          <w:szCs w:val="28"/>
          <w:shd w:val="clear" w:color="auto" w:fill="FFFFFF"/>
          <w14:textFill>
            <w14:solidFill>
              <w14:schemeClr w14:val="tx1"/>
            </w14:solidFill>
          </w14:textFill>
        </w:rPr>
        <w:t>(в действующей редакции);</w:t>
      </w:r>
    </w:p>
    <w:p w14:paraId="79CB7052">
      <w:pPr>
        <w:pStyle w:val="16"/>
        <w:numPr>
          <w:ilvl w:val="0"/>
          <w:numId w:val="2"/>
        </w:numPr>
        <w:tabs>
          <w:tab w:val="left" w:pos="993"/>
        </w:tabs>
        <w:spacing w:after="0"/>
        <w:ind w:left="0" w:firstLine="709"/>
        <w:jc w:val="both"/>
        <w:rPr>
          <w:rFonts w:ascii="Times New Roman" w:hAnsi="Times New Roman"/>
          <w:sz w:val="28"/>
          <w:szCs w:val="28"/>
        </w:rPr>
      </w:pPr>
      <w:r>
        <w:rPr>
          <w:rStyle w:val="6"/>
          <w:rFonts w:ascii="Times New Roman" w:hAnsi="Times New Roman"/>
          <w:color w:val="000000" w:themeColor="text1"/>
          <w:sz w:val="28"/>
          <w:szCs w:val="28"/>
          <w:u w:val="none"/>
          <w14:textFill>
            <w14:solidFill>
              <w14:schemeClr w14:val="tx1"/>
            </w14:solidFill>
          </w14:textFill>
        </w:rPr>
        <w:t xml:space="preserve">Федеральный закон </w:t>
      </w:r>
      <w:r>
        <w:rPr>
          <w:rFonts w:ascii="Times New Roman" w:hAnsi="Times New Roman"/>
          <w:sz w:val="28"/>
          <w:szCs w:val="28"/>
        </w:rPr>
        <w:t xml:space="preserve">Российской Федерации </w:t>
      </w:r>
      <w:r>
        <w:rPr>
          <w:rStyle w:val="6"/>
          <w:rFonts w:ascii="Times New Roman" w:hAnsi="Times New Roman"/>
          <w:color w:val="000000" w:themeColor="text1"/>
          <w:sz w:val="28"/>
          <w:szCs w:val="28"/>
          <w:u w:val="none"/>
          <w14:textFill>
            <w14:solidFill>
              <w14:schemeClr w14:val="tx1"/>
            </w14:solidFill>
          </w14:textFill>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Pr>
          <w:rStyle w:val="6"/>
          <w:rFonts w:ascii="Times New Roman" w:hAnsi="Times New Roman"/>
          <w:color w:val="000000" w:themeColor="text1"/>
          <w:sz w:val="28"/>
          <w:szCs w:val="28"/>
          <w:u w:val="none"/>
          <w14:textFill>
            <w14:solidFill>
              <w14:schemeClr w14:val="tx1"/>
            </w14:solidFill>
          </w14:textFill>
        </w:rPr>
        <w:br w:type="textWrapping"/>
      </w:r>
      <w:r>
        <w:rPr>
          <w:rStyle w:val="6"/>
          <w:rFonts w:ascii="Times New Roman" w:hAnsi="Times New Roman"/>
          <w:color w:val="000000" w:themeColor="text1"/>
          <w:sz w:val="28"/>
          <w:szCs w:val="28"/>
          <w:u w:val="none"/>
          <w14:textFill>
            <w14:solidFill>
              <w14:schemeClr w14:val="tx1"/>
            </w14:solidFill>
          </w14:textFill>
        </w:rPr>
        <w:t>(в действующей редакции);</w:t>
      </w:r>
      <w:bookmarkStart w:id="0" w:name="_Hlk72131563"/>
      <w:r>
        <w:rPr>
          <w:rFonts w:ascii="Times New Roman" w:hAnsi="Times New Roman"/>
          <w:color w:val="000000" w:themeColor="text1"/>
          <w:sz w:val="28"/>
          <w:szCs w:val="28"/>
          <w14:textFill>
            <w14:solidFill>
              <w14:schemeClr w14:val="tx1"/>
            </w14:solidFill>
          </w14:textFill>
        </w:rPr>
        <w:t xml:space="preserve"> </w:t>
      </w:r>
    </w:p>
    <w:p w14:paraId="549F8180">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Pr>
          <w:rStyle w:val="17"/>
          <w:rFonts w:ascii="Times New Roman" w:hAnsi="Times New Roman"/>
          <w:color w:val="000000" w:themeColor="text1"/>
          <w:sz w:val="28"/>
          <w:szCs w:val="28"/>
          <w14:textFill>
            <w14:solidFill>
              <w14:schemeClr w14:val="tx1"/>
            </w14:solidFill>
          </w14:textFill>
        </w:rPr>
        <w:t>;</w:t>
      </w:r>
      <w:r>
        <w:rPr>
          <w:rFonts w:ascii="Times New Roman" w:hAnsi="Times New Roman"/>
          <w:color w:val="000000" w:themeColor="text1"/>
          <w:sz w:val="28"/>
          <w:szCs w:val="28"/>
          <w:shd w:val="clear" w:color="auto" w:fill="FFFFFF"/>
          <w14:textFill>
            <w14:solidFill>
              <w14:schemeClr w14:val="tx1"/>
            </w14:solidFill>
          </w14:textFill>
        </w:rPr>
        <w:t xml:space="preserve"> </w:t>
      </w:r>
    </w:p>
    <w:p w14:paraId="1243108F">
      <w:pPr>
        <w:pStyle w:val="16"/>
        <w:numPr>
          <w:ilvl w:val="0"/>
          <w:numId w:val="2"/>
        </w:numPr>
        <w:tabs>
          <w:tab w:val="left" w:pos="993"/>
        </w:tabs>
        <w:spacing w:after="0"/>
        <w:ind w:left="0" w:firstLine="709"/>
        <w:jc w:val="both"/>
        <w:rPr>
          <w:rStyle w:val="17"/>
          <w:rFonts w:ascii="Times New Roman" w:hAnsi="Times New Roman"/>
          <w:color w:val="000000" w:themeColor="text1"/>
          <w:sz w:val="28"/>
          <w:szCs w:val="28"/>
          <w:shd w:val="clear" w:color="auto" w:fill="FFFFFF"/>
          <w14:textFill>
            <w14:solidFill>
              <w14:schemeClr w14:val="tx1"/>
            </w14:solidFill>
          </w14:textFill>
        </w:rPr>
      </w:pPr>
      <w:r>
        <w:rPr>
          <w:rFonts w:ascii="Times New Roman" w:hAnsi="Times New Roman"/>
          <w:color w:val="000000" w:themeColor="text1"/>
          <w:sz w:val="28"/>
          <w:szCs w:val="28"/>
          <w:shd w:val="clear" w:color="auto" w:fill="FFFFFF"/>
          <w14:textFill>
            <w14:solidFill>
              <w14:schemeClr w14:val="tx1"/>
            </w14:solidFill>
          </w14:textFill>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51C6E26A">
      <w:pPr>
        <w:pStyle w:val="16"/>
        <w:numPr>
          <w:ilvl w:val="0"/>
          <w:numId w:val="2"/>
        </w:numPr>
        <w:tabs>
          <w:tab w:val="left" w:pos="993"/>
        </w:tabs>
        <w:spacing w:after="0"/>
        <w:ind w:left="0" w:firstLine="709"/>
        <w:jc w:val="both"/>
        <w:rPr>
          <w:rStyle w:val="17"/>
          <w:rFonts w:ascii="Times New Roman" w:hAnsi="Times New Roman"/>
          <w:sz w:val="28"/>
          <w:szCs w:val="28"/>
        </w:rPr>
      </w:pPr>
      <w:r>
        <w:rPr>
          <w:rStyle w:val="17"/>
          <w:rFonts w:ascii="Times New Roman" w:hAnsi="Times New Roman"/>
          <w:color w:val="000000" w:themeColor="text1"/>
          <w:sz w:val="28"/>
          <w:szCs w:val="28"/>
          <w:shd w:val="clear" w:color="auto" w:fill="FFFFFF"/>
          <w14:textFill>
            <w14:solidFill>
              <w14:schemeClr w14:val="tx1"/>
            </w14:solidFill>
          </w14:textFill>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37446FBC">
      <w:pPr>
        <w:pStyle w:val="16"/>
        <w:numPr>
          <w:ilvl w:val="0"/>
          <w:numId w:val="2"/>
        </w:numPr>
        <w:tabs>
          <w:tab w:val="left" w:pos="993"/>
        </w:tabs>
        <w:spacing w:after="0"/>
        <w:ind w:left="0" w:firstLine="709"/>
        <w:jc w:val="both"/>
        <w:rPr>
          <w:rStyle w:val="17"/>
          <w:rFonts w:ascii="Times New Roman" w:hAnsi="Times New Roman"/>
          <w:color w:val="000000" w:themeColor="text1"/>
          <w:sz w:val="28"/>
          <w:szCs w:val="28"/>
          <w:shd w:val="clear" w:color="auto" w:fill="FFFFFF"/>
          <w14:textFill>
            <w14:solidFill>
              <w14:schemeClr w14:val="tx1"/>
            </w14:solidFill>
          </w14:textFill>
        </w:rPr>
      </w:pPr>
      <w:r>
        <w:rPr>
          <w:rStyle w:val="17"/>
          <w:rFonts w:ascii="Times New Roman" w:hAnsi="Times New Roman"/>
          <w:color w:val="000000" w:themeColor="text1"/>
          <w:sz w:val="28"/>
          <w:szCs w:val="28"/>
          <w:shd w:val="clear" w:color="auto" w:fill="FFFFFF"/>
          <w14:textFill>
            <w14:solidFill>
              <w14:schemeClr w14:val="tx1"/>
            </w14:solidFill>
          </w14:textFill>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126BA11E">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r>
        <w:rPr>
          <w:rFonts w:ascii="Times New Roman" w:hAnsi="Times New Roman"/>
          <w:color w:val="000000" w:themeColor="text1"/>
          <w:sz w:val="28"/>
          <w:szCs w:val="28"/>
          <w:shd w:val="clear" w:color="auto" w:fill="FFFFFF"/>
          <w14:textFill>
            <w14:solidFill>
              <w14:schemeClr w14:val="tx1"/>
            </w14:solidFill>
          </w14:textFill>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53B765AC">
      <w:pPr>
        <w:pStyle w:val="18"/>
        <w:numPr>
          <w:ilvl w:val="0"/>
          <w:numId w:val="2"/>
        </w:numPr>
        <w:pBdr>
          <w:top w:val="none" w:color="auto" w:sz="0" w:space="0"/>
          <w:left w:val="none" w:color="auto" w:sz="0" w:space="0"/>
          <w:bottom w:val="none" w:color="auto" w:sz="0" w:space="0"/>
          <w:right w:val="none" w:color="auto" w:sz="0" w:space="0"/>
        </w:pBdr>
        <w:tabs>
          <w:tab w:val="left" w:pos="851"/>
          <w:tab w:val="left" w:pos="993"/>
        </w:tabs>
        <w:spacing w:after="0"/>
        <w:ind w:left="0" w:firstLine="709"/>
        <w:jc w:val="both"/>
        <w:rPr>
          <w:rFonts w:ascii="Times New Roman" w:hAnsi="Times New Roman" w:cs="Times New Roman"/>
          <w:color w:val="auto"/>
          <w:sz w:val="28"/>
        </w:rPr>
      </w:pPr>
      <w:r>
        <w:rPr>
          <w:rFonts w:ascii="Times New Roman" w:hAnsi="Times New Roman" w:eastAsia="+mn-ea" w:cs="Times New Roman"/>
          <w:color w:val="auto"/>
          <w:sz w:val="28"/>
        </w:rPr>
        <w:t xml:space="preserve">Приказ Министерства просвещения Российской Федерации от </w:t>
      </w:r>
      <w:r>
        <w:rPr>
          <w:rFonts w:ascii="Times New Roman" w:hAnsi="Times New Roman" w:eastAsia="+mn-ea" w:cs="Times New Roman"/>
          <w:color w:val="auto"/>
          <w:sz w:val="28"/>
        </w:rPr>
        <w:br w:type="textWrapping"/>
      </w:r>
      <w:r>
        <w:rPr>
          <w:rFonts w:ascii="Times New Roman" w:hAnsi="Times New Roman" w:eastAsia="+mn-ea" w:cs="Times New Roman"/>
          <w:color w:val="auto"/>
          <w:sz w:val="28"/>
        </w:rPr>
        <w:t xml:space="preserve">27.07.2022 г. № 629 «Об утверждении </w:t>
      </w:r>
      <w:r>
        <w:rPr>
          <w:rFonts w:ascii="Times New Roman" w:hAnsi="Times New Roman" w:cs="Times New Roman"/>
          <w:color w:val="auto"/>
          <w:sz w:val="28"/>
        </w:rPr>
        <w:t>Порядка</w:t>
      </w:r>
      <w:r>
        <w:rPr>
          <w:rFonts w:ascii="Times New Roman" w:hAnsi="Times New Roman" w:eastAsia="+mn-ea"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rPr>
        <w:t>;</w:t>
      </w:r>
    </w:p>
    <w:p w14:paraId="73E341EB">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bookmarkStart w:id="1" w:name="_Hlk114566402"/>
      <w:r>
        <w:rPr>
          <w:rFonts w:ascii="Times New Roman" w:hAnsi="Times New Roman" w:eastAsia="Times New Roman"/>
          <w:bCs w:val="0"/>
          <w:color w:val="000000" w:themeColor="text1"/>
          <w:spacing w:val="2"/>
          <w:kern w:val="36"/>
          <w:sz w:val="28"/>
          <w:szCs w:val="28"/>
          <w:lang w:eastAsia="ru-RU"/>
          <w14:textFill>
            <w14:solidFill>
              <w14:schemeClr w14:val="tx1"/>
            </w14:solidFill>
          </w14:textFill>
        </w:rPr>
        <w:t>О</w:t>
      </w:r>
      <w:r>
        <w:rPr>
          <w:rFonts w:ascii="Times New Roman" w:hAnsi="Times New Roman" w:eastAsia="Times New Roman"/>
          <w:color w:val="000000" w:themeColor="text1"/>
          <w:spacing w:val="2"/>
          <w:kern w:val="36"/>
          <w:sz w:val="28"/>
          <w:szCs w:val="28"/>
          <w:lang w:eastAsia="ru-RU"/>
          <w14:textFill>
            <w14:solidFill>
              <w14:schemeClr w14:val="tx1"/>
            </w14:solidFill>
          </w14:textFill>
        </w:rPr>
        <w:t xml:space="preserve">б образовании в Республике Крым: </w:t>
      </w:r>
      <w:r>
        <w:rPr>
          <w:rFonts w:ascii="Times New Roman" w:hAnsi="Times New Roman"/>
          <w:color w:val="000000" w:themeColor="text1"/>
          <w:spacing w:val="2"/>
          <w:sz w:val="28"/>
          <w:szCs w:val="28"/>
          <w:shd w:val="clear" w:color="auto" w:fill="FFFFFF"/>
          <w14:textFill>
            <w14:solidFill>
              <w14:schemeClr w14:val="tx1"/>
            </w14:solidFill>
          </w14:textFill>
        </w:rPr>
        <w:t>закон</w:t>
      </w:r>
      <w:r>
        <w:rPr>
          <w:rFonts w:ascii="Times New Roman" w:hAnsi="Times New Roman"/>
          <w:color w:val="000000" w:themeColor="text1"/>
          <w:spacing w:val="2"/>
          <w:sz w:val="28"/>
          <w:szCs w:val="28"/>
          <w14:textFill>
            <w14:solidFill>
              <w14:schemeClr w14:val="tx1"/>
            </w14:solidFill>
          </w14:textFill>
        </w:rPr>
        <w:t xml:space="preserve"> </w:t>
      </w:r>
      <w:r>
        <w:rPr>
          <w:rFonts w:ascii="Times New Roman" w:hAnsi="Times New Roman"/>
          <w:color w:val="000000" w:themeColor="text1"/>
          <w:spacing w:val="2"/>
          <w:sz w:val="28"/>
          <w:szCs w:val="28"/>
          <w:shd w:val="clear" w:color="auto" w:fill="FFFFFF"/>
          <w14:textFill>
            <w14:solidFill>
              <w14:schemeClr w14:val="tx1"/>
            </w14:solidFill>
          </w14:textFill>
        </w:rPr>
        <w:t>Республики Крым</w:t>
      </w:r>
      <w:r>
        <w:rPr>
          <w:rFonts w:ascii="Times New Roman" w:hAnsi="Times New Roman"/>
          <w:color w:val="000000" w:themeColor="text1"/>
          <w:spacing w:val="2"/>
          <w:sz w:val="28"/>
          <w:szCs w:val="28"/>
          <w14:textFill>
            <w14:solidFill>
              <w14:schemeClr w14:val="tx1"/>
            </w14:solidFill>
          </w14:textFill>
        </w:rPr>
        <w:t xml:space="preserve"> </w:t>
      </w:r>
      <w:r>
        <w:rPr>
          <w:rFonts w:ascii="Times New Roman" w:hAnsi="Times New Roman"/>
          <w:color w:val="000000" w:themeColor="text1"/>
          <w:spacing w:val="2"/>
          <w:sz w:val="28"/>
          <w:szCs w:val="28"/>
          <w:shd w:val="clear" w:color="auto" w:fill="FFFFFF"/>
          <w14:textFill>
            <w14:solidFill>
              <w14:schemeClr w14:val="tx1"/>
            </w14:solidFill>
          </w14:textFill>
        </w:rPr>
        <w:t xml:space="preserve">от 06.07.2015 г. № 131-ЗРК/2015 </w:t>
      </w:r>
      <w:r>
        <w:rPr>
          <w:rFonts w:ascii="Times New Roman" w:hAnsi="Times New Roman"/>
          <w:color w:val="000000" w:themeColor="text1"/>
          <w:spacing w:val="2"/>
          <w:sz w:val="28"/>
          <w:szCs w:val="28"/>
          <w14:textFill>
            <w14:solidFill>
              <w14:schemeClr w14:val="tx1"/>
            </w14:solidFill>
          </w14:textFill>
        </w:rPr>
        <w:t>(</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pacing w:val="2"/>
          <w:sz w:val="28"/>
          <w:szCs w:val="28"/>
          <w14:textFill>
            <w14:solidFill>
              <w14:schemeClr w14:val="tx1"/>
            </w14:solidFill>
          </w14:textFill>
        </w:rPr>
        <w:t xml:space="preserve">); </w:t>
      </w:r>
    </w:p>
    <w:p w14:paraId="60B013C4">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r>
        <w:rPr>
          <w:rFonts w:ascii="Times New Roman" w:hAnsi="Times New Roman"/>
          <w:color w:val="000000" w:themeColor="text1"/>
          <w:spacing w:val="2"/>
          <w:sz w:val="28"/>
          <w:szCs w:val="28"/>
          <w14:textFill>
            <w14:solidFill>
              <w14:schemeClr w14:val="tx1"/>
            </w14:solidFill>
          </w14:textFill>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2D533F6A">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r>
        <w:rPr>
          <w:rFonts w:ascii="Times New Roman" w:hAnsi="Times New Roman"/>
          <w:color w:val="000000" w:themeColor="text1"/>
          <w:spacing w:val="2"/>
          <w:sz w:val="28"/>
          <w:szCs w:val="28"/>
          <w14:textFill>
            <w14:solidFill>
              <w14:schemeClr w14:val="tx1"/>
            </w14:solidFill>
          </w14:textFill>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Pr>
          <w:rFonts w:ascii="Times New Roman" w:hAnsi="Times New Roman"/>
          <w:sz w:val="28"/>
          <w:szCs w:val="28"/>
        </w:rPr>
        <w:t xml:space="preserve"> </w:t>
      </w:r>
    </w:p>
    <w:p w14:paraId="2AE105B7">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r>
        <w:rPr>
          <w:rFonts w:ascii="Times New Roman" w:hAnsi="Times New Roman"/>
          <w:sz w:val="28"/>
          <w:szCs w:val="28"/>
        </w:rPr>
        <w:t xml:space="preserve">Распоряжение Совета министров Республики Крым от 11.08.2022 г. </w:t>
      </w:r>
      <w:r>
        <w:rPr>
          <w:rFonts w:ascii="Times New Roman" w:hAnsi="Times New Roman"/>
          <w:sz w:val="28"/>
          <w:szCs w:val="28"/>
        </w:rPr>
        <w:br w:type="textWrapping"/>
      </w:r>
      <w:r>
        <w:rPr>
          <w:rFonts w:ascii="Times New Roman" w:hAnsi="Times New Roman"/>
          <w:sz w:val="28"/>
          <w:szCs w:val="28"/>
        </w:rPr>
        <w:t>№ 1179-р «О реализации Концепции дополнительного образования детей до 2030 года в Республике Крым»;</w:t>
      </w:r>
    </w:p>
    <w:p w14:paraId="52ADF5CC">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r>
        <w:rPr>
          <w:rFonts w:ascii="Times New Roman" w:hAnsi="Times New Roman" w:eastAsia="Times New Roman"/>
          <w:bCs w:val="0"/>
          <w:color w:val="000000" w:themeColor="text1"/>
          <w:spacing w:val="2"/>
          <w:kern w:val="36"/>
          <w:sz w:val="28"/>
          <w:szCs w:val="28"/>
          <w:lang w:eastAsia="ru-RU"/>
          <w14:textFill>
            <w14:solidFill>
              <w14:schemeClr w14:val="tx1"/>
            </w14:solidFill>
          </w14:textFill>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43367DA9">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r>
        <w:rPr>
          <w:rFonts w:ascii="Times New Roman" w:hAnsi="Times New Roman"/>
          <w:color w:val="000000" w:themeColor="text1"/>
          <w:sz w:val="28"/>
          <w:szCs w:val="28"/>
          <w:shd w:val="clear" w:color="auto" w:fill="FFFFFF"/>
          <w14:textFill>
            <w14:solidFill>
              <w14:schemeClr w14:val="tx1"/>
            </w14:solidFill>
          </w14:textFill>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14:paraId="5DAB6E95">
      <w:pPr>
        <w:pStyle w:val="16"/>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14:textFill>
            <w14:solidFill>
              <w14:schemeClr w14:val="tx1"/>
            </w14:solidFill>
          </w14:textFill>
        </w:rPr>
      </w:pPr>
      <w:r>
        <w:rPr>
          <w:rFonts w:ascii="Times New Roman" w:hAnsi="Times New Roman"/>
          <w:color w:val="000000" w:themeColor="text1"/>
          <w:sz w:val="28"/>
          <w:szCs w:val="28"/>
          <w:shd w:val="clear" w:color="auto" w:fill="FFFFFF"/>
          <w14:textFill>
            <w14:solidFill>
              <w14:schemeClr w14:val="tx1"/>
            </w14:solidFill>
          </w14:textFill>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1"/>
    <w:p w14:paraId="67EBDA45">
      <w:pPr>
        <w:pStyle w:val="16"/>
        <w:numPr>
          <w:ilvl w:val="0"/>
          <w:numId w:val="2"/>
        </w:numPr>
        <w:tabs>
          <w:tab w:val="left" w:pos="993"/>
        </w:tabs>
        <w:spacing w:after="0"/>
        <w:ind w:left="0" w:firstLine="709"/>
        <w:jc w:val="both"/>
        <w:rPr>
          <w:rFonts w:ascii="Times New Roman" w:hAnsi="Times New Roman" w:eastAsia="Times New Roman"/>
          <w:color w:val="000000" w:themeColor="text1"/>
          <w:spacing w:val="2"/>
          <w:kern w:val="36"/>
          <w:sz w:val="28"/>
          <w:szCs w:val="28"/>
          <w:lang w:eastAsia="ru-RU"/>
          <w14:textFill>
            <w14:solidFill>
              <w14:schemeClr w14:val="tx1"/>
            </w14:solidFill>
          </w14:textFill>
        </w:rPr>
      </w:pPr>
      <w:r>
        <w:rPr>
          <w:rFonts w:ascii="Times New Roman" w:hAnsi="Times New Roman" w:eastAsia="Times New Roman"/>
          <w:color w:val="000000" w:themeColor="text1"/>
          <w:spacing w:val="2"/>
          <w:kern w:val="36"/>
          <w:sz w:val="28"/>
          <w:szCs w:val="28"/>
          <w:lang w:eastAsia="ru-RU"/>
          <w14:textFill>
            <w14:solidFill>
              <w14:schemeClr w14:val="tx1"/>
            </w14:solidFill>
          </w14:textFill>
        </w:rPr>
        <w:t>Письмо</w:t>
      </w:r>
      <w:r>
        <w:rPr>
          <w:rFonts w:ascii="Times New Roman" w:hAnsi="Times New Roman"/>
          <w:color w:val="000000" w:themeColor="text1"/>
          <w:sz w:val="28"/>
          <w:szCs w:val="28"/>
          <w14:textFill>
            <w14:solidFill>
              <w14:schemeClr w14:val="tx1"/>
            </w14:solidFill>
          </w14:textFill>
        </w:rPr>
        <w:t xml:space="preserve"> </w:t>
      </w:r>
      <w:r>
        <w:rPr>
          <w:rFonts w:ascii="Times New Roman" w:hAnsi="Times New Roman" w:eastAsia="Times New Roman"/>
          <w:color w:val="000000" w:themeColor="text1"/>
          <w:spacing w:val="2"/>
          <w:kern w:val="36"/>
          <w:sz w:val="28"/>
          <w:szCs w:val="28"/>
          <w:lang w:eastAsia="ru-RU"/>
          <w14:textFill>
            <w14:solidFill>
              <w14:schemeClr w14:val="tx1"/>
            </w14:solidFill>
          </w14:textFill>
        </w:rPr>
        <w:t xml:space="preserve">Минпросвещения России от 19.03.2020 г. № ГД-39/04 </w:t>
      </w:r>
      <w:r>
        <w:rPr>
          <w:rFonts w:ascii="Times New Roman" w:hAnsi="Times New Roman" w:eastAsia="Times New Roman"/>
          <w:color w:val="000000" w:themeColor="text1"/>
          <w:spacing w:val="2"/>
          <w:kern w:val="36"/>
          <w:sz w:val="28"/>
          <w:szCs w:val="28"/>
          <w:lang w:eastAsia="ru-RU"/>
          <w14:textFill>
            <w14:solidFill>
              <w14:schemeClr w14:val="tx1"/>
            </w14:solidFill>
          </w14:textFill>
        </w:rPr>
        <w:br w:type="textWrapping"/>
      </w:r>
      <w:r>
        <w:rPr>
          <w:rFonts w:ascii="Times New Roman" w:hAnsi="Times New Roman" w:eastAsia="Times New Roman"/>
          <w:color w:val="000000" w:themeColor="text1"/>
          <w:spacing w:val="2"/>
          <w:kern w:val="36"/>
          <w:sz w:val="28"/>
          <w:szCs w:val="28"/>
          <w:lang w:eastAsia="ru-RU"/>
          <w14:textFill>
            <w14:solidFill>
              <w14:schemeClr w14:val="tx1"/>
            </w14:solidFill>
          </w14:textFill>
        </w:rP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753AB548">
      <w:pPr>
        <w:pStyle w:val="16"/>
        <w:numPr>
          <w:ilvl w:val="0"/>
          <w:numId w:val="2"/>
        </w:numPr>
        <w:tabs>
          <w:tab w:val="left" w:pos="993"/>
        </w:tabs>
        <w:spacing w:after="0"/>
        <w:ind w:left="0" w:firstLine="709"/>
        <w:jc w:val="both"/>
        <w:rPr>
          <w:rFonts w:ascii="Times New Roman" w:hAnsi="Times New Roman" w:eastAsia="Times New Roman"/>
          <w:color w:val="000000" w:themeColor="text1"/>
          <w:spacing w:val="2"/>
          <w:kern w:val="36"/>
          <w:sz w:val="28"/>
          <w:szCs w:val="28"/>
          <w:lang w:eastAsia="ru-RU"/>
          <w14:textFill>
            <w14:solidFill>
              <w14:schemeClr w14:val="tx1"/>
            </w14:solidFill>
          </w14:textFill>
        </w:rPr>
      </w:pPr>
      <w:r>
        <w:rPr>
          <w:rFonts w:ascii="Times New Roman" w:hAnsi="Times New Roman" w:eastAsia="Times New Roman"/>
          <w:color w:val="000000" w:themeColor="text1"/>
          <w:spacing w:val="2"/>
          <w:kern w:val="36"/>
          <w:sz w:val="28"/>
          <w:szCs w:val="28"/>
          <w:lang w:eastAsia="ru-RU"/>
          <w14:textFill>
            <w14:solidFill>
              <w14:schemeClr w14:val="tx1"/>
            </w14:solidFill>
          </w14:textFill>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09DB5F47">
      <w:pPr>
        <w:pStyle w:val="16"/>
        <w:numPr>
          <w:ilvl w:val="0"/>
          <w:numId w:val="2"/>
        </w:numPr>
        <w:tabs>
          <w:tab w:val="left" w:pos="993"/>
        </w:tabs>
        <w:spacing w:after="0"/>
        <w:ind w:left="0" w:firstLine="709"/>
        <w:jc w:val="both"/>
        <w:rPr>
          <w:rFonts w:ascii="Times New Roman" w:hAnsi="Times New Roman" w:eastAsia="Times New Roman"/>
          <w:color w:val="000000" w:themeColor="text1"/>
          <w:spacing w:val="2"/>
          <w:kern w:val="36"/>
          <w:sz w:val="28"/>
          <w:szCs w:val="28"/>
          <w:lang w:eastAsia="ru-RU"/>
          <w14:textFill>
            <w14:solidFill>
              <w14:schemeClr w14:val="tx1"/>
            </w14:solidFill>
          </w14:textFill>
        </w:rPr>
      </w:pPr>
      <w:r>
        <w:rPr>
          <w:rFonts w:ascii="Times New Roman" w:hAnsi="Times New Roman" w:eastAsia="Times New Roman"/>
          <w:color w:val="000000" w:themeColor="text1"/>
          <w:spacing w:val="2"/>
          <w:kern w:val="36"/>
          <w:sz w:val="28"/>
          <w:szCs w:val="28"/>
          <w:lang w:eastAsia="ru-RU"/>
          <w14:textFill>
            <w14:solidFill>
              <w14:schemeClr w14:val="tx1"/>
            </w14:solidFill>
          </w14:textFill>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30F90417">
      <w:pPr>
        <w:pStyle w:val="16"/>
        <w:numPr>
          <w:ilvl w:val="0"/>
          <w:numId w:val="2"/>
        </w:numPr>
        <w:tabs>
          <w:tab w:val="left" w:pos="993"/>
        </w:tabs>
        <w:spacing w:after="0"/>
        <w:ind w:left="0" w:firstLine="709"/>
        <w:jc w:val="both"/>
        <w:rPr>
          <w:rFonts w:ascii="Times New Roman" w:hAnsi="Times New Roman" w:eastAsia="Times New Roman"/>
          <w:color w:val="000000" w:themeColor="text1"/>
          <w:spacing w:val="2"/>
          <w:kern w:val="36"/>
          <w:sz w:val="28"/>
          <w:szCs w:val="28"/>
          <w:lang w:eastAsia="ru-RU"/>
          <w14:textFill>
            <w14:solidFill>
              <w14:schemeClr w14:val="tx1"/>
            </w14:solidFill>
          </w14:textFill>
        </w:rPr>
      </w:pPr>
      <w:r>
        <w:rPr>
          <w:rFonts w:ascii="Times New Roman" w:hAnsi="Times New Roman" w:eastAsia="Times New Roman"/>
          <w:color w:val="000000" w:themeColor="text1"/>
          <w:spacing w:val="2"/>
          <w:kern w:val="36"/>
          <w:sz w:val="28"/>
          <w:szCs w:val="28"/>
          <w:lang w:eastAsia="ru-RU"/>
          <w14:textFill>
            <w14:solidFill>
              <w14:schemeClr w14:val="tx1"/>
            </w14:solidFill>
          </w14:textFill>
        </w:rPr>
        <w:t>Приказ отдела образования, молодежи и спорта администрации Черноморского района Республики Крым от 26.02.2024 №163 «Об утверждении Требований к условиям и порядку оказания муниципальной услуги в социальной сфере «Реализация дополнительных общеразвивающих программ» в Черноморском районе»;</w:t>
      </w:r>
    </w:p>
    <w:p w14:paraId="190143DF">
      <w:pPr>
        <w:pStyle w:val="16"/>
        <w:numPr>
          <w:ilvl w:val="0"/>
          <w:numId w:val="2"/>
        </w:numPr>
        <w:tabs>
          <w:tab w:val="left" w:pos="993"/>
        </w:tabs>
        <w:spacing w:after="0"/>
        <w:ind w:left="0" w:firstLine="709"/>
        <w:jc w:val="both"/>
        <w:rPr>
          <w:rFonts w:ascii="Times New Roman" w:hAnsi="Times New Roman" w:eastAsia="Times New Roman"/>
          <w:spacing w:val="2"/>
          <w:kern w:val="36"/>
          <w:sz w:val="28"/>
          <w:szCs w:val="28"/>
          <w:lang w:eastAsia="ru-RU"/>
        </w:rPr>
      </w:pPr>
      <w:r>
        <w:rPr>
          <w:rFonts w:ascii="Times New Roman" w:hAnsi="Times New Roman" w:eastAsia="Times New Roman"/>
          <w:spacing w:val="2"/>
          <w:kern w:val="36"/>
          <w:sz w:val="28"/>
          <w:szCs w:val="28"/>
          <w:lang w:eastAsia="ru-RU"/>
        </w:rPr>
        <w:t>Положение о дополнительных общеобразовательных общеразвивающих программах, реализуемых в муниципальном бюджетном образовательном учреждении  «Краснополянская</w:t>
      </w:r>
      <w:r>
        <w:rPr>
          <w:rFonts w:hint="default" w:ascii="Times New Roman" w:hAnsi="Times New Roman" w:eastAsia="Times New Roman"/>
          <w:spacing w:val="2"/>
          <w:kern w:val="36"/>
          <w:sz w:val="28"/>
          <w:szCs w:val="28"/>
          <w:lang w:val="en-US" w:eastAsia="ru-RU"/>
        </w:rPr>
        <w:t xml:space="preserve"> СШ им.Мещерякова И.Е.</w:t>
      </w:r>
      <w:r>
        <w:rPr>
          <w:rFonts w:ascii="Times New Roman" w:hAnsi="Times New Roman" w:eastAsia="Times New Roman"/>
          <w:spacing w:val="2"/>
          <w:kern w:val="36"/>
          <w:sz w:val="28"/>
          <w:szCs w:val="28"/>
          <w:lang w:eastAsia="ru-RU"/>
        </w:rPr>
        <w:t>»</w:t>
      </w:r>
      <w:r>
        <w:rPr>
          <w:rFonts w:hint="default" w:ascii="Times New Roman" w:hAnsi="Times New Roman" w:eastAsia="Times New Roman"/>
          <w:spacing w:val="2"/>
          <w:kern w:val="36"/>
          <w:sz w:val="28"/>
          <w:szCs w:val="28"/>
          <w:lang w:val="en-US" w:eastAsia="ru-RU"/>
        </w:rPr>
        <w:t>.</w:t>
      </w:r>
    </w:p>
    <w:p w14:paraId="0A6CFEBC">
      <w:pPr>
        <w:ind w:firstLine="709"/>
        <w:jc w:val="both"/>
      </w:pPr>
      <w:r>
        <w:t>– Устав Муниципального бюджетного образовательного учреждения «</w:t>
      </w:r>
      <w:r>
        <w:rPr>
          <w:lang w:val="ru-RU"/>
        </w:rPr>
        <w:t>Краснополянская</w:t>
      </w:r>
      <w:r>
        <w:rPr>
          <w:rFonts w:hint="default"/>
          <w:lang w:val="ru-RU"/>
        </w:rPr>
        <w:t xml:space="preserve"> СШ им. Мещерякова И.Е.</w:t>
      </w:r>
      <w:r>
        <w:t>» Черноморского района Республики Крым (далее – МБ</w:t>
      </w:r>
      <w:r>
        <w:rPr>
          <w:lang w:val="ru-RU"/>
        </w:rPr>
        <w:t>ОУ</w:t>
      </w:r>
      <w:r>
        <w:rPr>
          <w:rFonts w:hint="default"/>
          <w:lang w:val="ru-RU"/>
        </w:rPr>
        <w:t xml:space="preserve"> «Краснополянская СШ им.Мещерякова И.Е.</w:t>
      </w:r>
      <w:r>
        <w:t>»).</w:t>
      </w:r>
    </w:p>
    <w:p w14:paraId="6AA61F6E">
      <w:pPr>
        <w:tabs>
          <w:tab w:val="left" w:pos="9349"/>
        </w:tabs>
        <w:autoSpaceDE w:val="0"/>
        <w:autoSpaceDN w:val="0"/>
        <w:adjustRightInd w:val="0"/>
        <w:spacing w:before="240"/>
        <w:ind w:firstLine="709"/>
        <w:rPr>
          <w:b/>
        </w:rPr>
      </w:pPr>
      <w:r>
        <w:rPr>
          <w:b/>
          <w:bCs w:val="0"/>
        </w:rPr>
        <w:t>Направленность программы</w:t>
      </w:r>
    </w:p>
    <w:p w14:paraId="6201486F">
      <w:pPr>
        <w:ind w:firstLine="720"/>
        <w:jc w:val="both"/>
      </w:pPr>
      <w:r>
        <w:t xml:space="preserve">Дополнительная общеобразовательная общеразвивающая программа </w:t>
      </w:r>
      <w:r>
        <w:rPr>
          <w:lang w:val="ru-RU"/>
        </w:rPr>
        <w:t>танцевального</w:t>
      </w:r>
      <w:r>
        <w:rPr>
          <w:rFonts w:hint="default"/>
          <w:lang w:val="ru-RU"/>
        </w:rPr>
        <w:t xml:space="preserve"> кружка </w:t>
      </w:r>
      <w:r>
        <w:t>«</w:t>
      </w:r>
      <w:r>
        <w:rPr>
          <w:lang w:val="ru-RU"/>
        </w:rPr>
        <w:t>Радуга</w:t>
      </w:r>
      <w:r>
        <w:t xml:space="preserve">» имеет художественную направленность. Программа является прикладной и носит практико-ориентированный характер. Она направлена на овладение детьми основными приемами и техникой вязания крючком, тунисским крючком и спицами. Обучение по данной программе способствует адаптации детей </w:t>
      </w:r>
      <w:r>
        <w:rPr>
          <w:rFonts w:hint="default"/>
          <w:lang w:val="ru-RU"/>
        </w:rPr>
        <w:t>8</w:t>
      </w:r>
      <w:r>
        <w:t xml:space="preserve"> – 1</w:t>
      </w:r>
      <w:r>
        <w:rPr>
          <w:rFonts w:hint="default"/>
          <w:lang w:val="ru-RU"/>
        </w:rPr>
        <w:t>5</w:t>
      </w:r>
      <w:r>
        <w:t xml:space="preserve"> лет к постоянно меняющимся социально-экономическим условиям, подготовке к самостоятельной жизни в современном мире, профессиональному самоопределению. </w:t>
      </w:r>
    </w:p>
    <w:p w14:paraId="7EB1ED1E">
      <w:pPr>
        <w:spacing w:before="240"/>
        <w:ind w:firstLine="709"/>
        <w:rPr>
          <w:b/>
        </w:rPr>
      </w:pPr>
      <w:r>
        <w:rPr>
          <w:b/>
        </w:rPr>
        <w:t>Актуальность программы</w:t>
      </w:r>
      <w:r>
        <w:rPr>
          <w:rFonts w:hint="default"/>
          <w:b/>
          <w:lang w:val="ru-RU"/>
        </w:rPr>
        <w:t xml:space="preserve"> </w:t>
      </w:r>
      <w:r>
        <w:rPr>
          <w:rFonts w:hint="default" w:ascii="Times New Roman" w:hAnsi="Times New Roman" w:cs="Times New Roman"/>
          <w:i w:val="0"/>
          <w:iCs w:val="0"/>
          <w:caps w:val="0"/>
          <w:color w:val="000000"/>
          <w:spacing w:val="0"/>
          <w:sz w:val="28"/>
          <w:szCs w:val="28"/>
          <w:u w:val="none"/>
          <w:shd w:val="clear" w:fill="FFFFFF"/>
          <w:vertAlign w:val="baseline"/>
          <w:lang w:val="ru-RU"/>
        </w:rPr>
        <w:t>за</w:t>
      </w:r>
      <w:r>
        <w:rPr>
          <w:rFonts w:hint="default" w:ascii="Times New Roman" w:hAnsi="Times New Roman" w:cs="Times New Roman"/>
          <w:i w:val="0"/>
          <w:iCs w:val="0"/>
          <w:caps w:val="0"/>
          <w:color w:val="000000"/>
          <w:spacing w:val="0"/>
          <w:sz w:val="28"/>
          <w:szCs w:val="28"/>
          <w:u w:val="none"/>
          <w:shd w:val="clear" w:fill="FFFFFF"/>
          <w:vertAlign w:val="baseline"/>
        </w:rPr>
        <w:t>ключается в том, что на современном этапе</w:t>
      </w:r>
      <w:r>
        <w:rPr>
          <w:rFonts w:hint="default" w:ascii="Times New Roman" w:hAnsi="Times New Roman" w:cs="Times New Roman"/>
          <w:i w:val="0"/>
          <w:iCs w:val="0"/>
          <w:caps w:val="0"/>
          <w:color w:val="000000"/>
          <w:spacing w:val="0"/>
          <w:sz w:val="28"/>
          <w:szCs w:val="28"/>
          <w:u w:val="none"/>
          <w:shd w:val="clear" w:fill="FFFFFF"/>
          <w:vertAlign w:val="baseline"/>
          <w:lang w:val="ru-RU"/>
        </w:rPr>
        <w:t xml:space="preserve"> </w:t>
      </w:r>
      <w:r>
        <w:rPr>
          <w:rFonts w:hint="default" w:ascii="Times New Roman" w:hAnsi="Times New Roman" w:cs="Times New Roman"/>
          <w:i w:val="0"/>
          <w:iCs w:val="0"/>
          <w:caps w:val="0"/>
          <w:color w:val="000000"/>
          <w:spacing w:val="0"/>
          <w:sz w:val="28"/>
          <w:szCs w:val="28"/>
          <w:u w:val="none"/>
          <w:shd w:val="clear" w:fill="FFFFFF"/>
          <w:vertAlign w:val="baseline"/>
        </w:rPr>
        <w:t>развития общества она отвечает запросам обучающихся и родителей (законных</w:t>
      </w:r>
      <w:r>
        <w:rPr>
          <w:rFonts w:hint="default" w:ascii="Times New Roman" w:hAnsi="Times New Roman" w:cs="Times New Roman"/>
          <w:i w:val="0"/>
          <w:iCs w:val="0"/>
          <w:caps w:val="0"/>
          <w:color w:val="000000"/>
          <w:spacing w:val="0"/>
          <w:sz w:val="28"/>
          <w:szCs w:val="28"/>
          <w:u w:val="none"/>
          <w:shd w:val="clear" w:fill="FFFFFF"/>
          <w:vertAlign w:val="baseline"/>
          <w:lang w:val="ru-RU"/>
        </w:rPr>
        <w:t xml:space="preserve"> </w:t>
      </w:r>
      <w:r>
        <w:rPr>
          <w:rFonts w:hint="default" w:ascii="Times New Roman" w:hAnsi="Times New Roman" w:cs="Times New Roman"/>
          <w:i w:val="0"/>
          <w:iCs w:val="0"/>
          <w:caps w:val="0"/>
          <w:color w:val="000000"/>
          <w:spacing w:val="0"/>
          <w:sz w:val="28"/>
          <w:szCs w:val="28"/>
          <w:u w:val="none"/>
          <w:shd w:val="clear" w:fill="FFFFFF"/>
          <w:vertAlign w:val="baseline"/>
        </w:rPr>
        <w:t>представителей несовершеннолетних обучающихся): формирует социально значимые</w:t>
      </w:r>
      <w:r>
        <w:rPr>
          <w:rFonts w:hint="default" w:ascii="Times New Roman" w:hAnsi="Times New Roman" w:cs="Times New Roman"/>
          <w:i w:val="0"/>
          <w:iCs w:val="0"/>
          <w:caps w:val="0"/>
          <w:color w:val="000000"/>
          <w:spacing w:val="0"/>
          <w:sz w:val="28"/>
          <w:szCs w:val="28"/>
          <w:u w:val="none"/>
          <w:shd w:val="clear" w:fill="FFFFFF"/>
          <w:vertAlign w:val="baseline"/>
          <w:lang w:val="ru-RU"/>
        </w:rPr>
        <w:t xml:space="preserve"> </w:t>
      </w:r>
      <w:r>
        <w:rPr>
          <w:rFonts w:hint="default" w:ascii="Times New Roman" w:hAnsi="Times New Roman" w:cs="Times New Roman"/>
          <w:i w:val="0"/>
          <w:iCs w:val="0"/>
          <w:caps w:val="0"/>
          <w:color w:val="000000"/>
          <w:spacing w:val="0"/>
          <w:sz w:val="28"/>
          <w:szCs w:val="28"/>
          <w:u w:val="none"/>
          <w:shd w:val="clear" w:fill="FFFFFF"/>
          <w:vertAlign w:val="baseline"/>
        </w:rPr>
        <w:t>знания, умения и навыки оказывает комплексное обучающее, развивающее, воспитательное и здоровьесберегающее воздействие, способствует формированию эстетических и нравственных качеств личности, приобщает обучающихся к творчеству. Программа востребована обучающимися и их родителями. Родители всегда с восторгом смотрят на своих детей во время концертных выступлений, переживают за них и конечно поддерживают. Им очень нравится наблюдать, как их дети развиваются  музыкальн</w:t>
      </w:r>
      <w:r>
        <w:rPr>
          <w:rFonts w:hint="default" w:ascii="Times New Roman" w:hAnsi="Times New Roman" w:cs="Times New Roman"/>
          <w:i w:val="0"/>
          <w:iCs w:val="0"/>
          <w:caps w:val="0"/>
          <w:color w:val="000000"/>
          <w:spacing w:val="0"/>
          <w:sz w:val="28"/>
          <w:szCs w:val="28"/>
          <w:u w:val="none"/>
          <w:shd w:val="clear" w:fill="FFFFFF"/>
          <w:vertAlign w:val="baseline"/>
          <w:lang w:val="ru-RU"/>
        </w:rPr>
        <w:t>о</w:t>
      </w:r>
      <w:r>
        <w:rPr>
          <w:rFonts w:hint="default" w:ascii="Times New Roman" w:hAnsi="Times New Roman" w:cs="Times New Roman"/>
          <w:i w:val="0"/>
          <w:iCs w:val="0"/>
          <w:caps w:val="0"/>
          <w:color w:val="000000"/>
          <w:spacing w:val="0"/>
          <w:sz w:val="28"/>
          <w:szCs w:val="28"/>
          <w:u w:val="none"/>
          <w:shd w:val="clear" w:fill="FFFFFF"/>
          <w:vertAlign w:val="baseline"/>
        </w:rPr>
        <w:t xml:space="preserve"> что немало важно, с пользой проводят своё свободное время.</w:t>
      </w:r>
    </w:p>
    <w:p w14:paraId="5AD93FE8">
      <w:pPr>
        <w:ind w:firstLine="720"/>
        <w:jc w:val="both"/>
      </w:pPr>
      <w:r>
        <w:rPr>
          <w:b/>
        </w:rPr>
        <w:t>Новизна программы</w:t>
      </w:r>
      <w:r>
        <w:rPr>
          <w:rFonts w:hint="default"/>
          <w:b/>
          <w:lang w:val="ru-RU"/>
        </w:rPr>
        <w:t xml:space="preserve"> </w:t>
      </w:r>
      <w:r>
        <w:rPr>
          <w:rFonts w:hint="default"/>
          <w:b w:val="0"/>
          <w:bCs w:val="0"/>
          <w:lang w:val="ru-RU"/>
        </w:rPr>
        <w:t>танцевального коллектива</w:t>
      </w:r>
      <w:r>
        <w:rPr>
          <w:b/>
        </w:rPr>
        <w:t xml:space="preserve"> </w:t>
      </w:r>
      <w:r>
        <w:rPr>
          <w:rFonts w:hint="default" w:ascii="Times New Roman" w:hAnsi="Times New Roman" w:eastAsia="SimSun" w:cs="Times New Roman"/>
          <w:i w:val="0"/>
          <w:iCs w:val="0"/>
          <w:caps w:val="0"/>
          <w:color w:val="000000"/>
          <w:spacing w:val="0"/>
          <w:sz w:val="28"/>
          <w:szCs w:val="28"/>
          <w:shd w:val="clear" w:fill="FFFFFF"/>
        </w:rPr>
        <w:t>«</w:t>
      </w:r>
      <w:r>
        <w:rPr>
          <w:rFonts w:hint="default" w:ascii="Times New Roman" w:hAnsi="Times New Roman" w:eastAsia="SimSun" w:cs="Times New Roman"/>
          <w:i w:val="0"/>
          <w:iCs w:val="0"/>
          <w:caps w:val="0"/>
          <w:color w:val="000000"/>
          <w:spacing w:val="0"/>
          <w:sz w:val="28"/>
          <w:szCs w:val="28"/>
          <w:shd w:val="clear" w:fill="FFFFFF"/>
          <w:lang w:val="ru-RU"/>
        </w:rPr>
        <w:t>Радуга</w:t>
      </w:r>
      <w:r>
        <w:rPr>
          <w:rFonts w:hint="default" w:ascii="Times New Roman" w:hAnsi="Times New Roman" w:eastAsia="SimSun" w:cs="Times New Roman"/>
          <w:i w:val="0"/>
          <w:iCs w:val="0"/>
          <w:caps w:val="0"/>
          <w:color w:val="000000"/>
          <w:spacing w:val="0"/>
          <w:sz w:val="28"/>
          <w:szCs w:val="28"/>
          <w:shd w:val="clear" w:fill="FFFFFF"/>
        </w:rPr>
        <w:t>» заключается  в объединении как практических и теоретических основ изучения хореографии, так и различных направлений хореографии, что позволяет формировать физические данные детей, артистизм как взаимосвязанную целостность.</w:t>
      </w:r>
    </w:p>
    <w:p w14:paraId="48EB43ED">
      <w:pPr>
        <w:pStyle w:val="13"/>
        <w:shd w:val="clear" w:color="auto" w:fill="FFFFFF"/>
        <w:tabs>
          <w:tab w:val="left" w:pos="9349"/>
        </w:tabs>
        <w:spacing w:before="240" w:beforeAutospacing="0" w:after="0" w:afterAutospacing="0" w:line="276" w:lineRule="auto"/>
        <w:ind w:firstLine="709"/>
        <w:rPr>
          <w:b/>
        </w:rPr>
      </w:pPr>
      <w:r>
        <w:rPr>
          <w:b/>
        </w:rPr>
        <w:t>Отличительные особенности дополнительной общеобразовательной общеразвивающей программы</w:t>
      </w:r>
    </w:p>
    <w:p w14:paraId="537732B4">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0"/>
        <w:jc w:val="left"/>
        <w:rPr>
          <w:rFonts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u w:val="none"/>
          <w:shd w:val="clear" w:fill="FFFFFF"/>
          <w:vertAlign w:val="baseline"/>
        </w:rPr>
        <w:t>Отличительная особенность данной дополнительной общеобразовательной</w:t>
      </w:r>
    </w:p>
    <w:p w14:paraId="36309F49">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0"/>
        <w:jc w:val="left"/>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u w:val="none"/>
          <w:shd w:val="clear" w:fill="FFFFFF"/>
          <w:vertAlign w:val="baseline"/>
        </w:rPr>
        <w:t>программы заключается в том, что в ней использованы особые формы организации образовательного процесса: игра, групповая работа, импровизация.</w:t>
      </w:r>
    </w:p>
    <w:p w14:paraId="36BF80C0">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0"/>
        <w:jc w:val="left"/>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u w:val="none"/>
          <w:shd w:val="clear" w:fill="FFFFFF"/>
          <w:vertAlign w:val="baseline"/>
        </w:rPr>
        <w:t>В процессе обучения значимое место уделяется методу интеграции, который</w:t>
      </w:r>
    </w:p>
    <w:p w14:paraId="57F8AF45">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0"/>
        <w:jc w:val="left"/>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u w:val="none"/>
          <w:shd w:val="clear" w:fill="FFFFFF"/>
          <w:vertAlign w:val="baseline"/>
        </w:rPr>
        <w:t>позволяет соединить элементы различных предметов: музыки, театра, гимнастики, что способствовало рождению качественно новых практических знаний и умений.</w:t>
      </w:r>
    </w:p>
    <w:p w14:paraId="1C0EFF27">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0"/>
        <w:jc w:val="left"/>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u w:val="none"/>
          <w:shd w:val="clear" w:fill="FFFFFF"/>
          <w:vertAlign w:val="baseline"/>
        </w:rPr>
        <w:t xml:space="preserve">Обучающиеся могут начать обучение по программе </w:t>
      </w:r>
      <w:r>
        <w:rPr>
          <w:rFonts w:hint="default" w:ascii="Times New Roman" w:hAnsi="Times New Roman" w:cs="Times New Roman"/>
          <w:i w:val="0"/>
          <w:iCs w:val="0"/>
          <w:caps w:val="0"/>
          <w:color w:val="000000"/>
          <w:spacing w:val="0"/>
          <w:sz w:val="28"/>
          <w:szCs w:val="28"/>
          <w:u w:val="none"/>
          <w:shd w:val="clear" w:fill="FFFFFF"/>
          <w:vertAlign w:val="baseline"/>
          <w:lang w:val="ru-RU"/>
        </w:rPr>
        <w:t xml:space="preserve"> </w:t>
      </w:r>
      <w:r>
        <w:rPr>
          <w:rFonts w:hint="default" w:ascii="Times New Roman" w:hAnsi="Times New Roman" w:cs="Times New Roman"/>
          <w:i w:val="0"/>
          <w:iCs w:val="0"/>
          <w:caps w:val="0"/>
          <w:color w:val="000000"/>
          <w:spacing w:val="0"/>
          <w:sz w:val="28"/>
          <w:szCs w:val="28"/>
          <w:u w:val="none"/>
          <w:shd w:val="clear" w:fill="FFFFFF"/>
          <w:vertAlign w:val="baseline"/>
        </w:rPr>
        <w:t>«</w:t>
      </w:r>
      <w:r>
        <w:rPr>
          <w:rFonts w:hint="default" w:ascii="Times New Roman" w:hAnsi="Times New Roman" w:cs="Times New Roman"/>
          <w:i w:val="0"/>
          <w:iCs w:val="0"/>
          <w:caps w:val="0"/>
          <w:color w:val="000000"/>
          <w:spacing w:val="0"/>
          <w:sz w:val="28"/>
          <w:szCs w:val="28"/>
          <w:u w:val="none"/>
          <w:shd w:val="clear" w:fill="FFFFFF"/>
          <w:vertAlign w:val="baseline"/>
          <w:lang w:val="ru-RU"/>
        </w:rPr>
        <w:t>Радуга</w:t>
      </w:r>
      <w:r>
        <w:rPr>
          <w:rFonts w:hint="default" w:ascii="Times New Roman" w:hAnsi="Times New Roman" w:cs="Times New Roman"/>
          <w:i w:val="0"/>
          <w:iCs w:val="0"/>
          <w:caps w:val="0"/>
          <w:color w:val="000000"/>
          <w:spacing w:val="0"/>
          <w:sz w:val="28"/>
          <w:szCs w:val="28"/>
          <w:u w:val="none"/>
          <w:shd w:val="clear" w:fill="FFFFFF"/>
          <w:vertAlign w:val="baseline"/>
        </w:rPr>
        <w:t>»</w:t>
      </w:r>
    </w:p>
    <w:p w14:paraId="1BE1F33A">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0"/>
        <w:jc w:val="left"/>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u w:val="none"/>
          <w:shd w:val="clear" w:fill="FFFFFF"/>
          <w:vertAlign w:val="baseline"/>
        </w:rPr>
        <w:t>согласно своему возрасту и при прохождении мониторинга знаний, умений и</w:t>
      </w:r>
    </w:p>
    <w:p w14:paraId="4B71D55B">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0"/>
        <w:jc w:val="left"/>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u w:val="none"/>
          <w:shd w:val="clear" w:fill="FFFFFF"/>
          <w:vertAlign w:val="baseline"/>
        </w:rPr>
        <w:t>навыков.</w:t>
      </w:r>
    </w:p>
    <w:p w14:paraId="3E3CE09B">
      <w:pPr>
        <w:pStyle w:val="13"/>
        <w:shd w:val="clear" w:color="auto" w:fill="FFFFFF"/>
        <w:tabs>
          <w:tab w:val="left" w:pos="9349"/>
        </w:tabs>
        <w:spacing w:before="240" w:beforeAutospacing="0" w:after="0" w:afterAutospacing="0" w:line="276" w:lineRule="auto"/>
        <w:ind w:firstLine="709"/>
        <w:rPr>
          <w:b/>
        </w:rPr>
      </w:pPr>
      <w:r>
        <w:rPr>
          <w:b/>
        </w:rPr>
        <w:t xml:space="preserve"> </w:t>
      </w:r>
    </w:p>
    <w:p w14:paraId="68BD9B1A">
      <w:pPr>
        <w:jc w:val="both"/>
      </w:pPr>
    </w:p>
    <w:p w14:paraId="5C3FB134">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0"/>
        <w:jc w:val="left"/>
        <w:rPr>
          <w:b/>
        </w:rPr>
      </w:pPr>
      <w:r>
        <w:rPr>
          <w:b/>
        </w:rPr>
        <w:t>Педагогическая целесообразность</w:t>
      </w:r>
    </w:p>
    <w:p w14:paraId="1624C44C">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0"/>
        <w:jc w:val="left"/>
        <w:rPr>
          <w:rFonts w:hint="default" w:ascii="Calibri" w:hAnsi="Calibri" w:cs="Calibri"/>
          <w:i w:val="0"/>
          <w:iCs w:val="0"/>
          <w:caps w:val="0"/>
          <w:color w:val="000000"/>
          <w:spacing w:val="0"/>
          <w:sz w:val="22"/>
          <w:szCs w:val="22"/>
        </w:rPr>
      </w:pPr>
      <w:r>
        <w:rPr>
          <w:rFonts w:hint="default"/>
          <w:b/>
          <w:sz w:val="28"/>
          <w:szCs w:val="28"/>
          <w:lang w:val="ru-RU"/>
        </w:rPr>
        <w:t xml:space="preserve"> </w:t>
      </w:r>
      <w:r>
        <w:rPr>
          <w:rFonts w:hint="default" w:ascii="Times New Roman" w:hAnsi="Times New Roman" w:cs="Times New Roman"/>
          <w:i w:val="0"/>
          <w:iCs w:val="0"/>
          <w:caps w:val="0"/>
          <w:color w:val="000000"/>
          <w:spacing w:val="0"/>
          <w:sz w:val="28"/>
          <w:szCs w:val="28"/>
          <w:u w:val="none"/>
          <w:shd w:val="clear" w:fill="FFFFFF"/>
          <w:vertAlign w:val="baseline"/>
        </w:rPr>
        <w:t>Педагогическая целесообразность обусловлена важностью художественного</w:t>
      </w:r>
      <w:r>
        <w:rPr>
          <w:rFonts w:hint="default" w:ascii="Times New Roman" w:hAnsi="Times New Roman" w:cs="Times New Roman"/>
          <w:i w:val="0"/>
          <w:iCs w:val="0"/>
          <w:caps w:val="0"/>
          <w:color w:val="000000"/>
          <w:spacing w:val="0"/>
          <w:sz w:val="28"/>
          <w:szCs w:val="28"/>
          <w:u w:val="none"/>
          <w:shd w:val="clear" w:fill="FFFFFF"/>
          <w:vertAlign w:val="baseline"/>
          <w:lang w:val="ru-RU"/>
        </w:rPr>
        <w:t xml:space="preserve"> </w:t>
      </w:r>
      <w:r>
        <w:rPr>
          <w:rFonts w:hint="default" w:ascii="Times New Roman" w:hAnsi="Times New Roman" w:cs="Times New Roman"/>
          <w:i w:val="0"/>
          <w:iCs w:val="0"/>
          <w:caps w:val="0"/>
          <w:color w:val="000000"/>
          <w:spacing w:val="0"/>
          <w:sz w:val="28"/>
          <w:szCs w:val="28"/>
          <w:u w:val="none"/>
          <w:shd w:val="clear" w:fill="FFFFFF"/>
          <w:vertAlign w:val="baseline"/>
        </w:rPr>
        <w:t>образования, использования познавательных и воспитательных возможностей хореографических занятий, формирующих у обучающихся творческие способности, эстетический вкус, нравственность, а так же приобщение к физической культуре и здоровому образу жизни; усиление эмоциональной отзывчивости и творческой активности; знакомство с танцевальной культурой, развитие образного мышления и воображения.</w:t>
      </w:r>
    </w:p>
    <w:p w14:paraId="6407B0E1">
      <w:pPr>
        <w:autoSpaceDE w:val="0"/>
        <w:autoSpaceDN w:val="0"/>
        <w:adjustRightInd w:val="0"/>
        <w:spacing w:before="240"/>
        <w:ind w:firstLine="140" w:firstLineChars="50"/>
        <w:jc w:val="both"/>
        <w:rPr>
          <w:rFonts w:hint="default"/>
          <w:b/>
          <w:bCs w:val="0"/>
          <w:lang w:val="ru-RU"/>
        </w:rPr>
      </w:pPr>
      <w:r>
        <w:rPr>
          <w:b/>
          <w:bCs w:val="0"/>
        </w:rPr>
        <w:t>Адресат програм</w:t>
      </w:r>
      <w:r>
        <w:rPr>
          <w:b/>
          <w:bCs w:val="0"/>
          <w:lang w:val="ru-RU"/>
        </w:rPr>
        <w:t>мы</w:t>
      </w:r>
    </w:p>
    <w:p w14:paraId="40526517">
      <w:pPr>
        <w:autoSpaceDE w:val="0"/>
        <w:autoSpaceDN w:val="0"/>
        <w:adjustRightInd w:val="0"/>
        <w:ind w:firstLine="709"/>
        <w:jc w:val="both"/>
        <w:rPr>
          <w:u w:val="single"/>
        </w:rPr>
      </w:pPr>
      <w:r>
        <w:t xml:space="preserve">Программа рассчитана на детей в возрасте </w:t>
      </w:r>
      <w:r>
        <w:rPr>
          <w:lang w:val="ru-RU"/>
        </w:rPr>
        <w:t>с</w:t>
      </w:r>
      <w:r>
        <w:rPr>
          <w:rFonts w:hint="default"/>
          <w:lang w:val="ru-RU"/>
        </w:rPr>
        <w:t xml:space="preserve"> 8</w:t>
      </w:r>
      <w:r>
        <w:t xml:space="preserve"> – 1</w:t>
      </w:r>
      <w:r>
        <w:rPr>
          <w:rFonts w:hint="default"/>
          <w:lang w:val="ru-RU"/>
        </w:rPr>
        <w:t>5</w:t>
      </w:r>
      <w:r>
        <w:t xml:space="preserve"> лет, посещающих образовательные учреждения.</w:t>
      </w:r>
    </w:p>
    <w:p w14:paraId="6C5DD2E4">
      <w:pPr>
        <w:widowControl w:val="0"/>
        <w:ind w:right="268" w:firstLine="709"/>
        <w:jc w:val="both"/>
      </w:pPr>
      <w:r>
        <w:rPr>
          <w:bCs w:val="0"/>
        </w:rPr>
        <w:t>Количественный состав группы 8 – 1</w:t>
      </w:r>
      <w:r>
        <w:rPr>
          <w:rFonts w:hint="default"/>
          <w:bCs w:val="0"/>
          <w:lang w:val="ru-RU"/>
        </w:rPr>
        <w:t>5</w:t>
      </w:r>
      <w:r>
        <w:rPr>
          <w:bCs w:val="0"/>
        </w:rPr>
        <w:t xml:space="preserve"> детей</w:t>
      </w:r>
      <w:r>
        <w:t>.</w:t>
      </w:r>
    </w:p>
    <w:p w14:paraId="72782FB4">
      <w:pPr>
        <w:autoSpaceDE w:val="0"/>
        <w:autoSpaceDN w:val="0"/>
        <w:adjustRightInd w:val="0"/>
        <w:ind w:firstLine="709"/>
        <w:jc w:val="both"/>
        <w:rPr>
          <w:bCs w:val="0"/>
        </w:rPr>
      </w:pPr>
      <w:r>
        <w:rPr>
          <w:bCs w:val="0"/>
        </w:rPr>
        <w:t>При подаче учебного материала применяется дифференцированный подход согласно возрастным особенностям обучающихся.</w:t>
      </w:r>
    </w:p>
    <w:p w14:paraId="4E9C4C3D">
      <w:pPr>
        <w:ind w:firstLine="709"/>
        <w:jc w:val="both"/>
        <w:rPr>
          <w:rFonts w:eastAsia="Times New Roman"/>
          <w:bCs w:val="0"/>
          <w:lang w:eastAsia="ru-RU"/>
        </w:rPr>
      </w:pPr>
      <w:r>
        <w:rPr>
          <w:rFonts w:eastAsia="Times New Roman"/>
          <w:bCs w:val="0"/>
          <w:lang w:eastAsia="ru-RU"/>
        </w:rPr>
        <w:t>Младший</w:t>
      </w:r>
      <w:r>
        <w:rPr>
          <w:rFonts w:hint="default" w:eastAsia="Times New Roman"/>
          <w:bCs w:val="0"/>
          <w:lang w:val="en-US" w:eastAsia="ru-RU"/>
        </w:rPr>
        <w:t xml:space="preserve"> </w:t>
      </w:r>
      <w:r>
        <w:rPr>
          <w:rFonts w:eastAsia="Times New Roman"/>
          <w:bCs w:val="0"/>
          <w:lang w:eastAsia="ru-RU"/>
        </w:rPr>
        <w:t xml:space="preserve"> и старший школьный возраст рассматривается, как весьма важный этап развития, в силу того, что происходящие в этом возрасте изменения являются существенными для правильной оценки закономерностей развития в более позднем периоде. </w:t>
      </w:r>
    </w:p>
    <w:p w14:paraId="2135E0B2">
      <w:pPr>
        <w:ind w:firstLine="709"/>
        <w:jc w:val="both"/>
        <w:rPr>
          <w:rFonts w:eastAsia="Times New Roman"/>
          <w:bCs w:val="0"/>
          <w:lang w:eastAsia="ru-RU"/>
        </w:rPr>
      </w:pPr>
      <w:r>
        <w:rPr>
          <w:rFonts w:eastAsia="Times New Roman"/>
          <w:bCs w:val="0"/>
          <w:lang w:eastAsia="ru-RU"/>
        </w:rPr>
        <w:t xml:space="preserve">В рассматриваемый период интенсивно происходит развитие самосознания. Это выражается, прежде всего, в возникновении чувства взрослости. Сущность его состоит в том, что подросток испытывает огромное стремление к самоутверждению себя как личности равной взрослому, требует, чтобы с ним считались, уважали его мнение. Ощущая себя взрослым, школьник стремится отмежеваться от всего, что кажется ему детским. </w:t>
      </w:r>
    </w:p>
    <w:p w14:paraId="1AC46878">
      <w:pPr>
        <w:ind w:firstLine="709"/>
        <w:jc w:val="both"/>
        <w:rPr>
          <w:rFonts w:eastAsia="Times New Roman"/>
          <w:bCs w:val="0"/>
          <w:lang w:eastAsia="ru-RU"/>
        </w:rPr>
      </w:pPr>
      <w:r>
        <w:rPr>
          <w:rFonts w:eastAsia="Times New Roman"/>
          <w:bCs w:val="0"/>
          <w:lang w:eastAsia="ru-RU"/>
        </w:rPr>
        <w:t xml:space="preserve">Характерной чертой ребенка данного возраста можно назвать его специфическую селективность: интересные дела или интересные занятия являются очень увлекательными для ребят, поэтому теперь они могут довольно долго сосредотачиваться на чём-то одном. Организация процесса учебы и воспитания должна быть таковой, чтобы у подростка не было возможности, времени или желания отвлекаться от учебного процесса на посторонние дела. </w:t>
      </w:r>
    </w:p>
    <w:p w14:paraId="5F21DDBB">
      <w:pPr>
        <w:autoSpaceDE w:val="0"/>
        <w:autoSpaceDN w:val="0"/>
        <w:adjustRightInd w:val="0"/>
        <w:spacing w:before="240"/>
        <w:ind w:firstLine="709"/>
        <w:rPr>
          <w:b/>
          <w:bCs w:val="0"/>
          <w:iCs/>
        </w:rPr>
      </w:pPr>
      <w:r>
        <w:rPr>
          <w:b/>
          <w:bCs w:val="0"/>
          <w:iCs/>
        </w:rPr>
        <w:t>Объем и срок освоения программы</w:t>
      </w:r>
    </w:p>
    <w:p w14:paraId="722B1F9D">
      <w:pPr>
        <w:autoSpaceDE w:val="0"/>
        <w:autoSpaceDN w:val="0"/>
        <w:adjustRightInd w:val="0"/>
        <w:ind w:firstLine="709"/>
        <w:jc w:val="both"/>
      </w:pPr>
      <w:r>
        <w:t xml:space="preserve">Программа рассчитана на один год обучения, </w:t>
      </w:r>
      <w:r>
        <w:rPr>
          <w:rFonts w:hint="default"/>
          <w:lang w:val="ru-RU"/>
        </w:rPr>
        <w:t>68</w:t>
      </w:r>
      <w:r>
        <w:t xml:space="preserve"> ча</w:t>
      </w:r>
      <w:r>
        <w:rPr>
          <w:lang w:val="ru-RU"/>
        </w:rPr>
        <w:t>сов</w:t>
      </w:r>
      <w:r>
        <w:t xml:space="preserve"> в год.</w:t>
      </w:r>
    </w:p>
    <w:p w14:paraId="10F4F897">
      <w:pPr>
        <w:autoSpaceDE w:val="0"/>
        <w:autoSpaceDN w:val="0"/>
        <w:adjustRightInd w:val="0"/>
        <w:ind w:firstLine="709"/>
        <w:jc w:val="both"/>
      </w:pPr>
      <w:r>
        <w:t xml:space="preserve">Продолжительность образовательного процесса: сентябрь – май </w:t>
      </w:r>
    </w:p>
    <w:p w14:paraId="191EBAAD">
      <w:pPr>
        <w:widowControl w:val="0"/>
        <w:spacing w:before="240"/>
        <w:ind w:right="268" w:firstLine="709"/>
      </w:pPr>
      <w:r>
        <w:rPr>
          <w:b/>
        </w:rPr>
        <w:t>Уровень программы</w:t>
      </w:r>
      <w:r>
        <w:t xml:space="preserve"> – стартовый.</w:t>
      </w:r>
    </w:p>
    <w:p w14:paraId="1ED6FE15">
      <w:pPr>
        <w:widowControl w:val="0"/>
        <w:spacing w:before="240"/>
        <w:ind w:right="268" w:firstLine="709"/>
        <w:rPr>
          <w:color w:val="FF0000"/>
        </w:rPr>
      </w:pPr>
      <w:r>
        <w:rPr>
          <w:b/>
        </w:rPr>
        <w:t>Форма обучения</w:t>
      </w:r>
      <w:r>
        <w:t xml:space="preserve"> – очная.</w:t>
      </w:r>
    </w:p>
    <w:p w14:paraId="31194DA3">
      <w:pPr>
        <w:pStyle w:val="19"/>
        <w:spacing w:line="276" w:lineRule="auto"/>
        <w:ind w:firstLine="709"/>
        <w:jc w:val="both"/>
        <w:rPr>
          <w:rFonts w:ascii="Times New Roman" w:hAnsi="Times New Roman" w:cs="Times New Roman"/>
          <w:iCs/>
          <w:color w:val="auto"/>
          <w:szCs w:val="28"/>
        </w:rPr>
      </w:pPr>
      <w:r>
        <w:rPr>
          <w:rFonts w:ascii="Times New Roman" w:hAnsi="Times New Roman" w:cs="Times New Roman"/>
          <w:b/>
          <w:bCs w:val="0"/>
          <w:iCs/>
          <w:color w:val="auto"/>
          <w:szCs w:val="28"/>
        </w:rPr>
        <w:t>Особенности организации образовательного процесса</w:t>
      </w:r>
      <w:r>
        <w:rPr>
          <w:rFonts w:ascii="Times New Roman" w:hAnsi="Times New Roman" w:cs="Times New Roman"/>
          <w:iCs/>
          <w:color w:val="auto"/>
          <w:szCs w:val="28"/>
        </w:rPr>
        <w:t>:</w:t>
      </w:r>
    </w:p>
    <w:p w14:paraId="6382C4F7">
      <w:pPr>
        <w:autoSpaceDE w:val="0"/>
        <w:autoSpaceDN w:val="0"/>
        <w:adjustRightInd w:val="0"/>
        <w:ind w:firstLine="709"/>
        <w:jc w:val="both"/>
      </w:pPr>
      <w:r>
        <w:t xml:space="preserve">Группы формируются из детей с учетом возраста, индивидуальных способностей и уровня подготовки. </w:t>
      </w:r>
    </w:p>
    <w:p w14:paraId="2854D0AF">
      <w:pPr>
        <w:autoSpaceDE w:val="0"/>
        <w:autoSpaceDN w:val="0"/>
        <w:adjustRightInd w:val="0"/>
        <w:ind w:firstLine="709"/>
        <w:jc w:val="both"/>
      </w:pPr>
      <w:r>
        <w:t>Состав группы постоянный. Набор учащихся производится в начале учебного года по желанию детей и их родителей. Количество учащихся в группе 8 – 1</w:t>
      </w:r>
      <w:r>
        <w:rPr>
          <w:rFonts w:hint="default"/>
          <w:lang w:val="ru-RU"/>
        </w:rPr>
        <w:t>5</w:t>
      </w:r>
      <w:r>
        <w:t xml:space="preserve"> человек.  Это условие позволяет педагогу строить занятия в соответствии с возрастными особенностями детей, правильно распределять задания и время на их выполнение, а также выбирать методику проведения занятия. </w:t>
      </w:r>
    </w:p>
    <w:p w14:paraId="2CD438D2">
      <w:pPr>
        <w:autoSpaceDE w:val="0"/>
        <w:autoSpaceDN w:val="0"/>
        <w:adjustRightInd w:val="0"/>
        <w:ind w:firstLine="709"/>
        <w:jc w:val="both"/>
      </w:pPr>
      <w:r>
        <w:t>При планировании учебного процесса предусматриваются следующие формы организации образовательного процесса: групповые, индивидуальные.</w:t>
      </w:r>
    </w:p>
    <w:p w14:paraId="65744D1D">
      <w:pPr>
        <w:autoSpaceDE w:val="0"/>
        <w:autoSpaceDN w:val="0"/>
        <w:adjustRightInd w:val="0"/>
        <w:ind w:firstLine="709"/>
        <w:jc w:val="both"/>
        <w:rPr>
          <w:rFonts w:hint="default"/>
          <w:lang w:val="ru-RU"/>
        </w:rPr>
      </w:pPr>
      <w:r>
        <w:t xml:space="preserve">Запись на программу осуществляется через </w:t>
      </w:r>
      <w:r>
        <w:rPr>
          <w:lang w:val="ru-RU"/>
        </w:rPr>
        <w:t>АИС</w:t>
      </w:r>
      <w:r>
        <w:rPr>
          <w:rFonts w:hint="default"/>
          <w:lang w:val="ru-RU"/>
        </w:rPr>
        <w:t xml:space="preserve"> «Навигатор»</w:t>
      </w:r>
    </w:p>
    <w:p w14:paraId="403A9A5B">
      <w:pPr>
        <w:autoSpaceDE w:val="0"/>
        <w:autoSpaceDN w:val="0"/>
        <w:adjustRightInd w:val="0"/>
        <w:spacing w:before="240"/>
        <w:ind w:firstLine="709"/>
        <w:jc w:val="both"/>
        <w:rPr>
          <w:b/>
        </w:rPr>
      </w:pPr>
      <w:r>
        <w:rPr>
          <w:b/>
        </w:rPr>
        <w:t>Режим занятий:</w:t>
      </w:r>
    </w:p>
    <w:p w14:paraId="1A977388">
      <w:pPr>
        <w:autoSpaceDE w:val="0"/>
        <w:autoSpaceDN w:val="0"/>
        <w:adjustRightInd w:val="0"/>
        <w:ind w:firstLine="709"/>
        <w:jc w:val="both"/>
      </w:pPr>
      <w:r>
        <w:t xml:space="preserve">– 2 раза в неделю по 2  часа; </w:t>
      </w:r>
      <w:r>
        <w:rPr>
          <w:rFonts w:hint="default"/>
          <w:lang w:val="ru-RU"/>
        </w:rPr>
        <w:t>68</w:t>
      </w:r>
      <w:r>
        <w:t xml:space="preserve"> час</w:t>
      </w:r>
      <w:r>
        <w:rPr>
          <w:lang w:val="ru-RU"/>
        </w:rPr>
        <w:t>ов</w:t>
      </w:r>
      <w:r>
        <w:t xml:space="preserve"> в год. </w:t>
      </w:r>
    </w:p>
    <w:p w14:paraId="4E16B99B">
      <w:pPr>
        <w:autoSpaceDE w:val="0"/>
        <w:autoSpaceDN w:val="0"/>
        <w:adjustRightInd w:val="0"/>
        <w:ind w:firstLine="709"/>
        <w:jc w:val="both"/>
      </w:pPr>
    </w:p>
    <w:p w14:paraId="4B132B40">
      <w:pPr>
        <w:widowControl w:val="0"/>
        <w:spacing w:before="240"/>
        <w:ind w:left="709" w:right="268"/>
        <w:rPr>
          <w:b/>
        </w:rPr>
      </w:pPr>
      <w:r>
        <w:rPr>
          <w:b/>
        </w:rPr>
        <w:t xml:space="preserve">1.2 Цель и задачи программы </w:t>
      </w:r>
    </w:p>
    <w:p w14:paraId="29224AD2">
      <w:pPr>
        <w:spacing w:before="240"/>
        <w:ind w:firstLine="720"/>
        <w:jc w:val="both"/>
        <w:rPr>
          <w:sz w:val="40"/>
          <w:szCs w:val="40"/>
        </w:rPr>
      </w:pPr>
      <w:r>
        <w:rPr>
          <w:b/>
        </w:rPr>
        <w:t>Целью программы</w:t>
      </w:r>
      <w:r>
        <w:t xml:space="preserve"> </w:t>
      </w:r>
      <w:r>
        <w:rPr>
          <w:rFonts w:hint="default" w:ascii="Times New Roman" w:hAnsi="Times New Roman" w:eastAsia="SimSun" w:cs="Times New Roman"/>
          <w:i w:val="0"/>
          <w:iCs w:val="0"/>
          <w:caps w:val="0"/>
          <w:color w:val="000000"/>
          <w:spacing w:val="0"/>
          <w:sz w:val="21"/>
          <w:szCs w:val="21"/>
          <w:shd w:val="clear" w:fill="FFFFFF"/>
        </w:rPr>
        <w:t> </w:t>
      </w:r>
      <w:r>
        <w:rPr>
          <w:rFonts w:hint="default" w:ascii="Times New Roman" w:hAnsi="Times New Roman" w:eastAsia="SimSun" w:cs="Times New Roman"/>
          <w:i w:val="0"/>
          <w:iCs w:val="0"/>
          <w:caps w:val="0"/>
          <w:color w:val="000000"/>
          <w:spacing w:val="0"/>
          <w:sz w:val="28"/>
          <w:szCs w:val="28"/>
          <w:shd w:val="clear" w:fill="FFFFFF"/>
        </w:rPr>
        <w:t>формирование и развитие пластических, танцевальных способностей и творческого потенциала обучающихся посредством овладения техниками современного танца.</w:t>
      </w:r>
    </w:p>
    <w:p w14:paraId="39591902">
      <w:pPr>
        <w:spacing w:before="240"/>
        <w:ind w:firstLine="720"/>
        <w:jc w:val="both"/>
      </w:pPr>
      <w:r>
        <w:rPr>
          <w:b/>
        </w:rPr>
        <w:t>Задачи:</w:t>
      </w:r>
    </w:p>
    <w:p w14:paraId="1ACE0C60">
      <w:pPr>
        <w:ind w:firstLine="708"/>
        <w:jc w:val="both"/>
        <w:rPr>
          <w:b/>
        </w:rPr>
      </w:pPr>
      <w:r>
        <w:rPr>
          <w:b/>
        </w:rPr>
        <w:t>Обучающие:</w:t>
      </w:r>
    </w:p>
    <w:p w14:paraId="3C03AFDE">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420"/>
        <w:jc w:val="both"/>
        <w:rPr>
          <w:rFonts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u w:val="none"/>
          <w:shd w:val="clear" w:fill="FFFFFF"/>
          <w:vertAlign w:val="baseline"/>
          <w:lang w:val="ru-RU"/>
        </w:rPr>
        <w:t>1.</w:t>
      </w:r>
      <w:r>
        <w:rPr>
          <w:rFonts w:hint="default" w:ascii="Times New Roman" w:hAnsi="Times New Roman" w:cs="Times New Roman"/>
          <w:i w:val="0"/>
          <w:iCs w:val="0"/>
          <w:caps w:val="0"/>
          <w:color w:val="000000"/>
          <w:spacing w:val="0"/>
          <w:sz w:val="28"/>
          <w:szCs w:val="28"/>
          <w:u w:val="none"/>
          <w:shd w:val="clear" w:fill="FFFFFF"/>
          <w:vertAlign w:val="baseline"/>
        </w:rPr>
        <w:t xml:space="preserve"> </w:t>
      </w:r>
      <w:r>
        <w:rPr>
          <w:rFonts w:hint="default" w:ascii="Times New Roman" w:hAnsi="Times New Roman" w:cs="Times New Roman"/>
          <w:i w:val="0"/>
          <w:iCs w:val="0"/>
          <w:caps w:val="0"/>
          <w:color w:val="000000"/>
          <w:spacing w:val="0"/>
          <w:sz w:val="28"/>
          <w:szCs w:val="28"/>
          <w:u w:val="none"/>
          <w:shd w:val="clear" w:fill="FFFFFF"/>
          <w:vertAlign w:val="baseline"/>
          <w:lang w:val="ru-RU"/>
        </w:rPr>
        <w:t>В</w:t>
      </w:r>
      <w:r>
        <w:rPr>
          <w:rFonts w:hint="default" w:ascii="Times New Roman" w:hAnsi="Times New Roman" w:cs="Times New Roman"/>
          <w:i w:val="0"/>
          <w:iCs w:val="0"/>
          <w:caps w:val="0"/>
          <w:color w:val="000000"/>
          <w:spacing w:val="0"/>
          <w:sz w:val="28"/>
          <w:szCs w:val="28"/>
          <w:u w:val="none"/>
          <w:shd w:val="clear" w:fill="FFFFFF"/>
          <w:vertAlign w:val="baseline"/>
        </w:rPr>
        <w:t>ыработать у обучающихся комплекс навыков и умений, способствующих свободному и выразительному овладению различными техниками и стилями современной хореографии;</w:t>
      </w:r>
    </w:p>
    <w:p w14:paraId="2439C58F">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420"/>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u w:val="none"/>
          <w:shd w:val="clear" w:fill="FFFFFF"/>
          <w:vertAlign w:val="baseline"/>
          <w:lang w:val="ru-RU"/>
        </w:rPr>
        <w:t>2.</w:t>
      </w:r>
      <w:r>
        <w:rPr>
          <w:rFonts w:hint="default" w:ascii="Times New Roman" w:hAnsi="Times New Roman" w:cs="Times New Roman"/>
          <w:i w:val="0"/>
          <w:iCs w:val="0"/>
          <w:caps w:val="0"/>
          <w:color w:val="000000"/>
          <w:spacing w:val="0"/>
          <w:sz w:val="28"/>
          <w:szCs w:val="28"/>
          <w:u w:val="none"/>
          <w:shd w:val="clear" w:fill="FFFFFF"/>
          <w:vertAlign w:val="baseline"/>
        </w:rPr>
        <w:t xml:space="preserve"> </w:t>
      </w:r>
      <w:r>
        <w:rPr>
          <w:rFonts w:hint="default" w:ascii="Times New Roman" w:hAnsi="Times New Roman" w:cs="Times New Roman"/>
          <w:i w:val="0"/>
          <w:iCs w:val="0"/>
          <w:caps w:val="0"/>
          <w:color w:val="000000"/>
          <w:spacing w:val="0"/>
          <w:sz w:val="28"/>
          <w:szCs w:val="28"/>
          <w:u w:val="none"/>
          <w:shd w:val="clear" w:fill="FFFFFF"/>
          <w:vertAlign w:val="baseline"/>
          <w:lang w:val="ru-RU"/>
        </w:rPr>
        <w:t xml:space="preserve"> П</w:t>
      </w:r>
      <w:r>
        <w:rPr>
          <w:rFonts w:hint="default" w:ascii="Times New Roman" w:hAnsi="Times New Roman" w:cs="Times New Roman"/>
          <w:i w:val="0"/>
          <w:iCs w:val="0"/>
          <w:caps w:val="0"/>
          <w:color w:val="000000"/>
          <w:spacing w:val="0"/>
          <w:sz w:val="28"/>
          <w:szCs w:val="28"/>
          <w:u w:val="none"/>
          <w:shd w:val="clear" w:fill="FFFFFF"/>
          <w:vertAlign w:val="baseline"/>
        </w:rPr>
        <w:t>ознакомить с историей танца, различными танцевальными культурами;</w:t>
      </w:r>
    </w:p>
    <w:p w14:paraId="6785E6F2">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420"/>
        <w:jc w:val="both"/>
        <w:rPr>
          <w:rFonts w:hint="default" w:ascii="Times New Roman" w:hAnsi="Times New Roman" w:cs="Times New Roman"/>
          <w:i w:val="0"/>
          <w:iCs w:val="0"/>
          <w:caps w:val="0"/>
          <w:color w:val="000000"/>
          <w:spacing w:val="0"/>
          <w:sz w:val="28"/>
          <w:szCs w:val="28"/>
          <w:u w:val="none"/>
          <w:shd w:val="clear" w:fill="FFFFFF"/>
          <w:vertAlign w:val="baseline"/>
        </w:rPr>
      </w:pPr>
      <w:r>
        <w:rPr>
          <w:rFonts w:hint="default" w:ascii="Times New Roman" w:hAnsi="Times New Roman" w:cs="Times New Roman"/>
          <w:i w:val="0"/>
          <w:iCs w:val="0"/>
          <w:caps w:val="0"/>
          <w:color w:val="000000"/>
          <w:spacing w:val="0"/>
          <w:sz w:val="28"/>
          <w:szCs w:val="28"/>
          <w:u w:val="none"/>
          <w:shd w:val="clear" w:fill="FFFFFF"/>
          <w:vertAlign w:val="baseline"/>
          <w:lang w:val="ru-RU"/>
        </w:rPr>
        <w:t>3. С</w:t>
      </w:r>
      <w:r>
        <w:rPr>
          <w:rFonts w:hint="default" w:ascii="Times New Roman" w:hAnsi="Times New Roman" w:cs="Times New Roman"/>
          <w:i w:val="0"/>
          <w:iCs w:val="0"/>
          <w:caps w:val="0"/>
          <w:color w:val="000000"/>
          <w:spacing w:val="0"/>
          <w:sz w:val="28"/>
          <w:szCs w:val="28"/>
          <w:u w:val="none"/>
          <w:shd w:val="clear" w:fill="FFFFFF"/>
          <w:vertAlign w:val="baseline"/>
        </w:rPr>
        <w:t>формировать исполнительскую культуру и навыки ориентации в сценическом пространстве.</w:t>
      </w:r>
    </w:p>
    <w:p w14:paraId="66DB2454">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420"/>
        <w:jc w:val="both"/>
        <w:rPr>
          <w:rFonts w:hint="default" w:ascii="Times New Roman" w:hAnsi="Times New Roman" w:cs="Times New Roman"/>
          <w:i w:val="0"/>
          <w:iCs w:val="0"/>
          <w:caps w:val="0"/>
          <w:color w:val="000000"/>
          <w:spacing w:val="0"/>
          <w:sz w:val="28"/>
          <w:szCs w:val="28"/>
          <w:u w:val="none"/>
          <w:shd w:val="clear" w:fill="FFFFFF"/>
          <w:vertAlign w:val="baseline"/>
        </w:rPr>
      </w:pPr>
    </w:p>
    <w:p w14:paraId="19EE6539">
      <w:pPr>
        <w:pStyle w:val="16"/>
        <w:jc w:val="both"/>
        <w:rPr>
          <w:rFonts w:ascii="Times New Roman" w:hAnsi="Times New Roman"/>
          <w:b/>
          <w:sz w:val="28"/>
          <w:szCs w:val="28"/>
        </w:rPr>
      </w:pPr>
      <w:r>
        <w:rPr>
          <w:rFonts w:ascii="Times New Roman" w:hAnsi="Times New Roman"/>
          <w:b/>
          <w:sz w:val="28"/>
          <w:szCs w:val="28"/>
        </w:rPr>
        <w:t>Развивающие:</w:t>
      </w:r>
    </w:p>
    <w:p w14:paraId="24447298">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420"/>
        <w:jc w:val="both"/>
        <w:rPr>
          <w:rFonts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u w:val="none"/>
          <w:shd w:val="clear" w:fill="FFFFFF"/>
          <w:vertAlign w:val="baseline"/>
          <w:lang w:val="ru-RU"/>
        </w:rPr>
        <w:t>1.</w:t>
      </w:r>
      <w:r>
        <w:rPr>
          <w:rFonts w:hint="default" w:ascii="Times New Roman" w:hAnsi="Times New Roman" w:cs="Times New Roman"/>
          <w:i w:val="0"/>
          <w:iCs w:val="0"/>
          <w:caps w:val="0"/>
          <w:color w:val="000000"/>
          <w:spacing w:val="0"/>
          <w:sz w:val="28"/>
          <w:szCs w:val="28"/>
          <w:u w:val="none"/>
          <w:shd w:val="clear" w:fill="FFFFFF"/>
          <w:vertAlign w:val="baseline"/>
        </w:rPr>
        <w:t xml:space="preserve"> </w:t>
      </w:r>
      <w:r>
        <w:rPr>
          <w:rFonts w:hint="default" w:ascii="Times New Roman" w:hAnsi="Times New Roman" w:cs="Times New Roman"/>
          <w:i w:val="0"/>
          <w:iCs w:val="0"/>
          <w:caps w:val="0"/>
          <w:color w:val="000000"/>
          <w:spacing w:val="0"/>
          <w:sz w:val="28"/>
          <w:szCs w:val="28"/>
          <w:u w:val="none"/>
          <w:shd w:val="clear" w:fill="FFFFFF"/>
          <w:vertAlign w:val="baseline"/>
          <w:lang w:val="ru-RU"/>
        </w:rPr>
        <w:t>Р</w:t>
      </w:r>
      <w:r>
        <w:rPr>
          <w:rFonts w:hint="default" w:ascii="Times New Roman" w:hAnsi="Times New Roman" w:cs="Times New Roman"/>
          <w:i w:val="0"/>
          <w:iCs w:val="0"/>
          <w:caps w:val="0"/>
          <w:color w:val="000000"/>
          <w:spacing w:val="0"/>
          <w:sz w:val="28"/>
          <w:szCs w:val="28"/>
          <w:u w:val="none"/>
          <w:shd w:val="clear" w:fill="FFFFFF"/>
          <w:vertAlign w:val="baseline"/>
        </w:rPr>
        <w:t>аскрыть и развить творческие способности обучающихся, эмоциональную отзывчивость на музыку, способность к импровизации;</w:t>
      </w:r>
    </w:p>
    <w:p w14:paraId="01042A7B">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420"/>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u w:val="none"/>
          <w:shd w:val="clear" w:fill="FFFFFF"/>
          <w:vertAlign w:val="baseline"/>
          <w:lang w:val="ru-RU"/>
        </w:rPr>
        <w:t>2. С</w:t>
      </w:r>
      <w:r>
        <w:rPr>
          <w:rFonts w:hint="default" w:ascii="Times New Roman" w:hAnsi="Times New Roman" w:cs="Times New Roman"/>
          <w:i w:val="0"/>
          <w:iCs w:val="0"/>
          <w:caps w:val="0"/>
          <w:color w:val="000000"/>
          <w:spacing w:val="0"/>
          <w:sz w:val="28"/>
          <w:szCs w:val="28"/>
          <w:u w:val="none"/>
          <w:shd w:val="clear" w:fill="FFFFFF"/>
          <w:vertAlign w:val="baseline"/>
        </w:rPr>
        <w:t>одействовать оптимизации роста и развития опорно-двигательного аппарата, формированию правильной осанки, профилактике плоскостопия, функциональному совершенствованию органов дыхания, кровообращения, сердечно-сосудистой и нервной систем организма;</w:t>
      </w:r>
    </w:p>
    <w:p w14:paraId="5EC96CF6">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420"/>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u w:val="none"/>
          <w:shd w:val="clear" w:fill="FFFFFF"/>
          <w:vertAlign w:val="baseline"/>
          <w:lang w:val="ru-RU"/>
        </w:rPr>
        <w:t xml:space="preserve">3. </w:t>
      </w:r>
      <w:r>
        <w:rPr>
          <w:rFonts w:hint="default" w:ascii="Times New Roman" w:hAnsi="Times New Roman" w:cs="Times New Roman"/>
          <w:i w:val="0"/>
          <w:iCs w:val="0"/>
          <w:caps w:val="0"/>
          <w:color w:val="000000"/>
          <w:spacing w:val="0"/>
          <w:sz w:val="28"/>
          <w:szCs w:val="28"/>
          <w:u w:val="none"/>
          <w:shd w:val="clear" w:fill="FFFFFF"/>
          <w:vertAlign w:val="baseline"/>
        </w:rPr>
        <w:t xml:space="preserve"> </w:t>
      </w:r>
      <w:r>
        <w:rPr>
          <w:rFonts w:hint="default" w:ascii="Times New Roman" w:hAnsi="Times New Roman" w:cs="Times New Roman"/>
          <w:i w:val="0"/>
          <w:iCs w:val="0"/>
          <w:caps w:val="0"/>
          <w:color w:val="000000"/>
          <w:spacing w:val="0"/>
          <w:sz w:val="28"/>
          <w:szCs w:val="28"/>
          <w:u w:val="none"/>
          <w:shd w:val="clear" w:fill="FFFFFF"/>
          <w:vertAlign w:val="baseline"/>
          <w:lang w:val="ru-RU"/>
        </w:rPr>
        <w:t>Р</w:t>
      </w:r>
      <w:r>
        <w:rPr>
          <w:rFonts w:hint="default" w:ascii="Times New Roman" w:hAnsi="Times New Roman" w:cs="Times New Roman"/>
          <w:i w:val="0"/>
          <w:iCs w:val="0"/>
          <w:caps w:val="0"/>
          <w:color w:val="000000"/>
          <w:spacing w:val="0"/>
          <w:sz w:val="28"/>
          <w:szCs w:val="28"/>
          <w:u w:val="none"/>
          <w:shd w:val="clear" w:fill="FFFFFF"/>
          <w:vertAlign w:val="baseline"/>
        </w:rPr>
        <w:t>азвить мышечную силу, гибкость, выносливость, скоростно-силовые и координационные способности обучающихся.</w:t>
      </w:r>
    </w:p>
    <w:p w14:paraId="28C8897D">
      <w:pPr>
        <w:pStyle w:val="16"/>
        <w:numPr>
          <w:ilvl w:val="0"/>
          <w:numId w:val="0"/>
        </w:numPr>
        <w:ind w:left="284" w:leftChars="0"/>
        <w:jc w:val="both"/>
        <w:rPr>
          <w:rFonts w:ascii="Times New Roman" w:hAnsi="Times New Roman"/>
          <w:sz w:val="28"/>
          <w:szCs w:val="28"/>
        </w:rPr>
      </w:pPr>
    </w:p>
    <w:p w14:paraId="17856852">
      <w:pPr>
        <w:jc w:val="both"/>
        <w:rPr>
          <w:b/>
        </w:rPr>
      </w:pPr>
      <w:r>
        <w:rPr>
          <w:b/>
        </w:rPr>
        <w:t xml:space="preserve">         Воспитательные:</w:t>
      </w:r>
    </w:p>
    <w:p w14:paraId="1815FA0B">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420"/>
        <w:jc w:val="both"/>
        <w:rPr>
          <w:rFonts w:ascii="Calibri" w:hAnsi="Calibri" w:cs="Calibri"/>
          <w:i w:val="0"/>
          <w:iCs w:val="0"/>
          <w:caps w:val="0"/>
          <w:color w:val="000000"/>
          <w:spacing w:val="0"/>
          <w:sz w:val="22"/>
          <w:szCs w:val="22"/>
        </w:rPr>
      </w:pPr>
      <w:r>
        <w:rPr>
          <w:rFonts w:hint="default" w:ascii="Times New Roman" w:hAnsi="Times New Roman"/>
          <w:sz w:val="28"/>
          <w:szCs w:val="28"/>
          <w:lang w:val="ru-RU"/>
        </w:rPr>
        <w:t xml:space="preserve">  </w:t>
      </w:r>
      <w:r>
        <w:rPr>
          <w:rFonts w:hint="default"/>
          <w:sz w:val="28"/>
          <w:szCs w:val="28"/>
          <w:lang w:val="ru-RU"/>
        </w:rPr>
        <w:t>1.</w:t>
      </w:r>
      <w:r>
        <w:rPr>
          <w:rFonts w:hint="default" w:ascii="Times New Roman" w:hAnsi="Times New Roman" w:cs="Times New Roman"/>
          <w:i w:val="0"/>
          <w:iCs w:val="0"/>
          <w:caps w:val="0"/>
          <w:color w:val="000000"/>
          <w:spacing w:val="0"/>
          <w:sz w:val="28"/>
          <w:szCs w:val="28"/>
          <w:u w:val="none"/>
          <w:shd w:val="clear" w:fill="FFFFFF"/>
          <w:vertAlign w:val="baseline"/>
        </w:rPr>
        <w:t xml:space="preserve"> </w:t>
      </w:r>
      <w:r>
        <w:rPr>
          <w:rFonts w:hint="default" w:ascii="Times New Roman" w:hAnsi="Times New Roman" w:cs="Times New Roman"/>
          <w:i w:val="0"/>
          <w:iCs w:val="0"/>
          <w:caps w:val="0"/>
          <w:color w:val="000000"/>
          <w:spacing w:val="0"/>
          <w:sz w:val="28"/>
          <w:szCs w:val="28"/>
          <w:u w:val="none"/>
          <w:shd w:val="clear" w:fill="FFFFFF"/>
          <w:vertAlign w:val="baseline"/>
          <w:lang w:val="ru-RU"/>
        </w:rPr>
        <w:t>П</w:t>
      </w:r>
      <w:r>
        <w:rPr>
          <w:rFonts w:hint="default" w:ascii="Times New Roman" w:hAnsi="Times New Roman" w:cs="Times New Roman"/>
          <w:i w:val="0"/>
          <w:iCs w:val="0"/>
          <w:caps w:val="0"/>
          <w:color w:val="000000"/>
          <w:spacing w:val="0"/>
          <w:sz w:val="28"/>
          <w:szCs w:val="28"/>
          <w:u w:val="none"/>
          <w:shd w:val="clear" w:fill="FFFFFF"/>
          <w:vertAlign w:val="baseline"/>
        </w:rPr>
        <w:t>ривить интерес к танцевальному творчеству;</w:t>
      </w:r>
    </w:p>
    <w:p w14:paraId="431270CC">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560" w:firstLineChars="200"/>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u w:val="none"/>
          <w:shd w:val="clear" w:fill="FFFFFF"/>
          <w:vertAlign w:val="baseline"/>
          <w:lang w:val="ru-RU"/>
        </w:rPr>
        <w:t>2. В</w:t>
      </w:r>
      <w:r>
        <w:rPr>
          <w:rFonts w:hint="default" w:ascii="Times New Roman" w:hAnsi="Times New Roman" w:cs="Times New Roman"/>
          <w:i w:val="0"/>
          <w:iCs w:val="0"/>
          <w:caps w:val="0"/>
          <w:color w:val="000000"/>
          <w:spacing w:val="0"/>
          <w:sz w:val="28"/>
          <w:szCs w:val="28"/>
          <w:u w:val="none"/>
          <w:shd w:val="clear" w:fill="FFFFFF"/>
          <w:vertAlign w:val="baseline"/>
        </w:rPr>
        <w:t>оспитать культуру общения, способствовать установлению и укреплению дружеских взаимоотношений в коллективе;</w:t>
      </w:r>
    </w:p>
    <w:p w14:paraId="73311475">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420"/>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u w:val="none"/>
          <w:shd w:val="clear" w:fill="FFFFFF"/>
          <w:vertAlign w:val="baseline"/>
          <w:lang w:val="ru-RU"/>
        </w:rPr>
        <w:t>3.</w:t>
      </w:r>
      <w:r>
        <w:rPr>
          <w:rFonts w:hint="default" w:ascii="Times New Roman" w:hAnsi="Times New Roman" w:cs="Times New Roman"/>
          <w:i w:val="0"/>
          <w:iCs w:val="0"/>
          <w:caps w:val="0"/>
          <w:color w:val="000000"/>
          <w:spacing w:val="0"/>
          <w:sz w:val="28"/>
          <w:szCs w:val="28"/>
          <w:u w:val="none"/>
          <w:shd w:val="clear" w:fill="FFFFFF"/>
          <w:vertAlign w:val="baseline"/>
        </w:rPr>
        <w:t xml:space="preserve"> </w:t>
      </w:r>
      <w:r>
        <w:rPr>
          <w:rFonts w:hint="default" w:ascii="Times New Roman" w:hAnsi="Times New Roman" w:cs="Times New Roman"/>
          <w:i w:val="0"/>
          <w:iCs w:val="0"/>
          <w:caps w:val="0"/>
          <w:color w:val="000000"/>
          <w:spacing w:val="0"/>
          <w:sz w:val="28"/>
          <w:szCs w:val="28"/>
          <w:u w:val="none"/>
          <w:shd w:val="clear" w:fill="FFFFFF"/>
          <w:vertAlign w:val="baseline"/>
          <w:lang w:val="ru-RU"/>
        </w:rPr>
        <w:t>В</w:t>
      </w:r>
      <w:r>
        <w:rPr>
          <w:rFonts w:hint="default" w:ascii="Times New Roman" w:hAnsi="Times New Roman" w:cs="Times New Roman"/>
          <w:i w:val="0"/>
          <w:iCs w:val="0"/>
          <w:caps w:val="0"/>
          <w:color w:val="000000"/>
          <w:spacing w:val="0"/>
          <w:sz w:val="28"/>
          <w:szCs w:val="28"/>
          <w:u w:val="none"/>
          <w:shd w:val="clear" w:fill="FFFFFF"/>
          <w:vertAlign w:val="baseline"/>
        </w:rPr>
        <w:t>оспитать чувство ответственности за индивидуальное и коллективное творчество;</w:t>
      </w:r>
    </w:p>
    <w:p w14:paraId="44EC2DB2">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420"/>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u w:val="none"/>
          <w:shd w:val="clear" w:fill="FFFFFF"/>
          <w:vertAlign w:val="baseline"/>
          <w:lang w:val="ru-RU"/>
        </w:rPr>
        <w:t>4. П</w:t>
      </w:r>
      <w:r>
        <w:rPr>
          <w:rFonts w:hint="default" w:ascii="Times New Roman" w:hAnsi="Times New Roman" w:cs="Times New Roman"/>
          <w:i w:val="0"/>
          <w:iCs w:val="0"/>
          <w:caps w:val="0"/>
          <w:color w:val="000000"/>
          <w:spacing w:val="0"/>
          <w:sz w:val="28"/>
          <w:szCs w:val="28"/>
          <w:u w:val="none"/>
          <w:shd w:val="clear" w:fill="FFFFFF"/>
          <w:vertAlign w:val="baseline"/>
        </w:rPr>
        <w:t>риобщить к здоровому образу жизни;</w:t>
      </w:r>
    </w:p>
    <w:p w14:paraId="2E4AE74D">
      <w:pPr>
        <w:pStyle w:val="13"/>
        <w:keepNext w:val="0"/>
        <w:keepLines w:val="0"/>
        <w:widowControl/>
        <w:suppressLineNumbers w:val="0"/>
        <w:pBdr>
          <w:top w:val="none" w:color="auto" w:sz="0" w:space="0"/>
          <w:bottom w:val="none" w:color="auto" w:sz="0" w:space="0"/>
        </w:pBdr>
        <w:shd w:val="clear" w:fill="FFFFFF"/>
        <w:spacing w:before="0" w:beforeAutospacing="0" w:after="0" w:afterAutospacing="0" w:line="12" w:lineRule="atLeast"/>
        <w:ind w:left="0" w:right="0" w:firstLine="420"/>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u w:val="none"/>
          <w:shd w:val="clear" w:fill="FFFFFF"/>
          <w:vertAlign w:val="baseline"/>
          <w:lang w:val="ru-RU"/>
        </w:rPr>
        <w:t>5. С</w:t>
      </w:r>
      <w:r>
        <w:rPr>
          <w:rFonts w:hint="default" w:ascii="Times New Roman" w:hAnsi="Times New Roman" w:cs="Times New Roman"/>
          <w:i w:val="0"/>
          <w:iCs w:val="0"/>
          <w:caps w:val="0"/>
          <w:color w:val="000000"/>
          <w:spacing w:val="0"/>
          <w:sz w:val="28"/>
          <w:szCs w:val="28"/>
          <w:u w:val="none"/>
          <w:shd w:val="clear" w:fill="FFFFFF"/>
          <w:vertAlign w:val="baseline"/>
        </w:rPr>
        <w:t>пособствовать организации свободного времени, профилактике девиантного поведения и социальной адаптации подростков.</w:t>
      </w:r>
    </w:p>
    <w:p w14:paraId="24E32F13">
      <w:pPr>
        <w:pStyle w:val="16"/>
        <w:numPr>
          <w:ilvl w:val="0"/>
          <w:numId w:val="0"/>
        </w:numPr>
        <w:jc w:val="both"/>
        <w:rPr>
          <w:rFonts w:hint="default" w:ascii="Times New Roman" w:hAnsi="Times New Roman"/>
          <w:sz w:val="28"/>
          <w:szCs w:val="28"/>
          <w:lang w:val="ru-RU"/>
        </w:rPr>
      </w:pPr>
    </w:p>
    <w:p w14:paraId="71BCB4A7">
      <w:pPr>
        <w:widowControl w:val="0"/>
        <w:spacing w:before="240"/>
        <w:ind w:left="709" w:right="268"/>
        <w:rPr>
          <w:b/>
        </w:rPr>
      </w:pPr>
      <w:r>
        <w:rPr>
          <w:b/>
        </w:rPr>
        <w:t>1.3 Воспитательный потенциал программы</w:t>
      </w:r>
    </w:p>
    <w:p w14:paraId="5ED274F4">
      <w:pPr>
        <w:widowControl w:val="0"/>
        <w:ind w:right="268" w:firstLine="709"/>
        <w:jc w:val="both"/>
      </w:pPr>
      <w:r>
        <w:t xml:space="preserve">Воспитательная работа в рамках программы </w:t>
      </w:r>
      <w:r>
        <w:rPr>
          <w:rFonts w:hint="default"/>
          <w:lang w:val="ru-RU"/>
        </w:rPr>
        <w:t>« Радуга</w:t>
      </w:r>
      <w:r>
        <w:t>» направлена на:</w:t>
      </w:r>
    </w:p>
    <w:p w14:paraId="7676AE88">
      <w:pPr>
        <w:widowControl w:val="0"/>
        <w:ind w:right="268" w:firstLine="709"/>
        <w:jc w:val="both"/>
      </w:pPr>
      <w:r>
        <w:t>- воспитание чувства патриотизма и бережного отношения к русской культуре, ее традициям;</w:t>
      </w:r>
    </w:p>
    <w:p w14:paraId="1DDB2D54">
      <w:pPr>
        <w:widowControl w:val="0"/>
        <w:ind w:right="268" w:firstLine="709"/>
        <w:jc w:val="both"/>
      </w:pPr>
      <w:r>
        <w:t>- уважение к высоким образцам культуры других стран и народов;</w:t>
      </w:r>
    </w:p>
    <w:p w14:paraId="43706CBE">
      <w:pPr>
        <w:widowControl w:val="0"/>
        <w:ind w:right="268" w:firstLine="709"/>
        <w:jc w:val="both"/>
      </w:pPr>
      <w:r>
        <w:t>- развитие доброжелательности в оценке творческих работ товарищей и критическое отношение к своим работам;</w:t>
      </w:r>
    </w:p>
    <w:p w14:paraId="1B6B5CC7">
      <w:pPr>
        <w:widowControl w:val="0"/>
        <w:ind w:right="268" w:firstLine="709"/>
        <w:jc w:val="both"/>
      </w:pPr>
      <w:r>
        <w:t xml:space="preserve">- воспитание чувства ответственности при выполнении своей работы. </w:t>
      </w:r>
    </w:p>
    <w:p w14:paraId="59043687">
      <w:pPr>
        <w:widowControl w:val="0"/>
        <w:ind w:right="268" w:firstLine="709"/>
        <w:jc w:val="both"/>
        <w:rPr>
          <w:rFonts w:hint="default"/>
          <w:lang w:val="ru-RU"/>
        </w:rPr>
      </w:pPr>
      <w:r>
        <w:t>Для решения поставленных воспитательных задач и достижения цели программы обучающиеся привлекаются к участию в мероприятиях</w:t>
      </w:r>
      <w:r>
        <w:rPr>
          <w:rFonts w:hint="default"/>
          <w:lang w:val="ru-RU"/>
        </w:rPr>
        <w:t>.</w:t>
      </w:r>
    </w:p>
    <w:p w14:paraId="653B5A85">
      <w:pPr>
        <w:widowControl w:val="0"/>
        <w:spacing w:after="240"/>
        <w:ind w:right="268" w:firstLine="709"/>
        <w:jc w:val="both"/>
      </w:pPr>
      <w:r>
        <w:t>В результате проведения воспитательных мероприятий будет достигнут высокий уровень сплоченности коллектива, повышение интереса к творческим занятиям и уровня личностных достижений обучающихся, привлечение родителей к активному участию в работе объединения.</w:t>
      </w:r>
    </w:p>
    <w:p w14:paraId="47465553">
      <w:pPr>
        <w:widowControl w:val="0"/>
        <w:spacing w:after="240"/>
        <w:ind w:right="268" w:firstLine="709"/>
        <w:jc w:val="both"/>
      </w:pPr>
    </w:p>
    <w:p w14:paraId="0379B346">
      <w:pPr>
        <w:widowControl w:val="0"/>
        <w:spacing w:after="240"/>
        <w:ind w:right="268"/>
        <w:rPr>
          <w:b/>
        </w:rPr>
      </w:pPr>
      <w:r>
        <w:rPr>
          <w:b/>
        </w:rPr>
        <w:t>1.4 Содержание программы</w:t>
      </w:r>
    </w:p>
    <w:p w14:paraId="54D1FDED">
      <w:pPr>
        <w:widowControl w:val="0"/>
        <w:ind w:right="268"/>
        <w:jc w:val="center"/>
        <w:rPr>
          <w:b/>
        </w:rPr>
      </w:pPr>
      <w:r>
        <w:rPr>
          <w:b/>
        </w:rPr>
        <w:t>Учебный план</w:t>
      </w:r>
    </w:p>
    <w:tbl>
      <w:tblPr>
        <w:tblStyle w:val="4"/>
        <w:tblW w:w="10348" w:type="dxa"/>
        <w:tblInd w:w="-32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567"/>
        <w:gridCol w:w="4821"/>
        <w:gridCol w:w="992"/>
        <w:gridCol w:w="1134"/>
        <w:gridCol w:w="1134"/>
        <w:gridCol w:w="1700"/>
      </w:tblGrid>
      <w:tr w14:paraId="2F7DA6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567" w:type="dxa"/>
            <w:tcMar>
              <w:top w:w="100" w:type="dxa"/>
              <w:left w:w="100" w:type="dxa"/>
              <w:bottom w:w="100" w:type="dxa"/>
              <w:right w:w="100" w:type="dxa"/>
            </w:tcMar>
          </w:tcPr>
          <w:p w14:paraId="3E314A5B">
            <w:pPr>
              <w:widowControl w:val="0"/>
              <w:jc w:val="center"/>
              <w:rPr>
                <w:b/>
                <w:sz w:val="24"/>
                <w:szCs w:val="24"/>
              </w:rPr>
            </w:pPr>
            <w:r>
              <w:rPr>
                <w:b/>
                <w:sz w:val="24"/>
                <w:szCs w:val="24"/>
              </w:rPr>
              <w:t>№</w:t>
            </w:r>
          </w:p>
        </w:tc>
        <w:tc>
          <w:tcPr>
            <w:tcW w:w="4821" w:type="dxa"/>
            <w:tcMar>
              <w:top w:w="100" w:type="dxa"/>
              <w:left w:w="100" w:type="dxa"/>
              <w:bottom w:w="100" w:type="dxa"/>
              <w:right w:w="100" w:type="dxa"/>
            </w:tcMar>
            <w:vAlign w:val="center"/>
          </w:tcPr>
          <w:p w14:paraId="33C43EA2">
            <w:pPr>
              <w:widowControl w:val="0"/>
              <w:jc w:val="center"/>
              <w:rPr>
                <w:b/>
                <w:sz w:val="24"/>
                <w:szCs w:val="24"/>
              </w:rPr>
            </w:pPr>
            <w:r>
              <w:rPr>
                <w:b/>
                <w:sz w:val="24"/>
                <w:szCs w:val="24"/>
              </w:rPr>
              <w:t>Название темы</w:t>
            </w:r>
          </w:p>
        </w:tc>
        <w:tc>
          <w:tcPr>
            <w:tcW w:w="992" w:type="dxa"/>
            <w:tcMar>
              <w:top w:w="100" w:type="dxa"/>
              <w:left w:w="100" w:type="dxa"/>
              <w:bottom w:w="100" w:type="dxa"/>
              <w:right w:w="100" w:type="dxa"/>
            </w:tcMar>
            <w:vAlign w:val="center"/>
          </w:tcPr>
          <w:p w14:paraId="450BB0E8">
            <w:pPr>
              <w:widowControl w:val="0"/>
              <w:jc w:val="center"/>
              <w:rPr>
                <w:b/>
                <w:sz w:val="24"/>
                <w:szCs w:val="24"/>
              </w:rPr>
            </w:pPr>
            <w:r>
              <w:rPr>
                <w:b/>
                <w:sz w:val="24"/>
                <w:szCs w:val="24"/>
              </w:rPr>
              <w:t>Всего</w:t>
            </w:r>
          </w:p>
        </w:tc>
        <w:tc>
          <w:tcPr>
            <w:tcW w:w="1134" w:type="dxa"/>
            <w:tcMar>
              <w:top w:w="100" w:type="dxa"/>
              <w:left w:w="100" w:type="dxa"/>
              <w:bottom w:w="100" w:type="dxa"/>
              <w:right w:w="100" w:type="dxa"/>
            </w:tcMar>
            <w:vAlign w:val="center"/>
          </w:tcPr>
          <w:p w14:paraId="2CBC559A">
            <w:pPr>
              <w:widowControl w:val="0"/>
              <w:jc w:val="center"/>
              <w:rPr>
                <w:b/>
                <w:sz w:val="24"/>
                <w:szCs w:val="24"/>
              </w:rPr>
            </w:pPr>
            <w:r>
              <w:rPr>
                <w:b/>
                <w:sz w:val="24"/>
                <w:szCs w:val="24"/>
              </w:rPr>
              <w:t>Теория</w:t>
            </w:r>
          </w:p>
        </w:tc>
        <w:tc>
          <w:tcPr>
            <w:tcW w:w="1134" w:type="dxa"/>
            <w:tcMar>
              <w:top w:w="100" w:type="dxa"/>
              <w:left w:w="100" w:type="dxa"/>
              <w:bottom w:w="100" w:type="dxa"/>
              <w:right w:w="100" w:type="dxa"/>
            </w:tcMar>
            <w:vAlign w:val="center"/>
          </w:tcPr>
          <w:p w14:paraId="43D9A1A0">
            <w:pPr>
              <w:widowControl w:val="0"/>
              <w:jc w:val="center"/>
              <w:rPr>
                <w:b/>
                <w:sz w:val="24"/>
                <w:szCs w:val="24"/>
              </w:rPr>
            </w:pPr>
            <w:r>
              <w:rPr>
                <w:b/>
                <w:sz w:val="24"/>
                <w:szCs w:val="24"/>
              </w:rPr>
              <w:t>Практика</w:t>
            </w:r>
          </w:p>
        </w:tc>
        <w:tc>
          <w:tcPr>
            <w:tcW w:w="1700" w:type="dxa"/>
            <w:vAlign w:val="center"/>
          </w:tcPr>
          <w:p w14:paraId="0730F502">
            <w:pPr>
              <w:widowControl w:val="0"/>
              <w:jc w:val="center"/>
              <w:rPr>
                <w:b/>
                <w:sz w:val="24"/>
                <w:szCs w:val="24"/>
              </w:rPr>
            </w:pPr>
            <w:r>
              <w:rPr>
                <w:b/>
                <w:sz w:val="24"/>
                <w:szCs w:val="24"/>
              </w:rPr>
              <w:t>Форма аттестации/контроля</w:t>
            </w:r>
          </w:p>
        </w:tc>
      </w:tr>
      <w:tr w14:paraId="1CB9C9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567" w:type="dxa"/>
            <w:tcMar>
              <w:top w:w="100" w:type="dxa"/>
              <w:left w:w="100" w:type="dxa"/>
              <w:bottom w:w="100" w:type="dxa"/>
              <w:right w:w="100" w:type="dxa"/>
            </w:tcMar>
          </w:tcPr>
          <w:p w14:paraId="5CEC0CF6">
            <w:pPr>
              <w:widowControl w:val="0"/>
              <w:jc w:val="center"/>
              <w:rPr>
                <w:sz w:val="24"/>
                <w:szCs w:val="24"/>
              </w:rPr>
            </w:pPr>
            <w:r>
              <w:rPr>
                <w:sz w:val="24"/>
                <w:szCs w:val="24"/>
              </w:rPr>
              <w:t>1</w:t>
            </w:r>
          </w:p>
        </w:tc>
        <w:tc>
          <w:tcPr>
            <w:tcW w:w="4821" w:type="dxa"/>
            <w:tcMar>
              <w:top w:w="100" w:type="dxa"/>
              <w:left w:w="100" w:type="dxa"/>
              <w:bottom w:w="100" w:type="dxa"/>
              <w:right w:w="100" w:type="dxa"/>
            </w:tcMar>
          </w:tcPr>
          <w:p w14:paraId="57C1B4A3">
            <w:pPr>
              <w:widowControl w:val="0"/>
              <w:rPr>
                <w:sz w:val="24"/>
                <w:szCs w:val="24"/>
              </w:rPr>
            </w:pPr>
            <w:r>
              <w:rPr>
                <w:bCs w:val="0"/>
                <w:color w:val="000000"/>
                <w:sz w:val="24"/>
                <w:szCs w:val="24"/>
              </w:rPr>
              <w:t>Вводное занятие. Инструктаж по технике безопасности.</w:t>
            </w:r>
          </w:p>
        </w:tc>
        <w:tc>
          <w:tcPr>
            <w:tcW w:w="992" w:type="dxa"/>
            <w:tcMar>
              <w:top w:w="100" w:type="dxa"/>
              <w:left w:w="100" w:type="dxa"/>
              <w:bottom w:w="100" w:type="dxa"/>
              <w:right w:w="100" w:type="dxa"/>
            </w:tcMar>
            <w:vAlign w:val="center"/>
          </w:tcPr>
          <w:p w14:paraId="634B4B05">
            <w:pPr>
              <w:widowControl w:val="0"/>
              <w:jc w:val="center"/>
              <w:rPr>
                <w:rFonts w:hint="default"/>
                <w:sz w:val="24"/>
                <w:szCs w:val="24"/>
                <w:lang w:val="ru-RU"/>
              </w:rPr>
            </w:pPr>
            <w:r>
              <w:rPr>
                <w:rFonts w:hint="default"/>
                <w:sz w:val="24"/>
                <w:szCs w:val="24"/>
                <w:lang w:val="ru-RU"/>
              </w:rPr>
              <w:t>1</w:t>
            </w:r>
          </w:p>
        </w:tc>
        <w:tc>
          <w:tcPr>
            <w:tcW w:w="1134" w:type="dxa"/>
            <w:tcMar>
              <w:top w:w="100" w:type="dxa"/>
              <w:left w:w="100" w:type="dxa"/>
              <w:bottom w:w="100" w:type="dxa"/>
              <w:right w:w="100" w:type="dxa"/>
            </w:tcMar>
            <w:vAlign w:val="center"/>
          </w:tcPr>
          <w:p w14:paraId="7E7F23D2">
            <w:pPr>
              <w:widowControl w:val="0"/>
              <w:jc w:val="center"/>
              <w:rPr>
                <w:rFonts w:hint="default"/>
                <w:sz w:val="24"/>
                <w:szCs w:val="24"/>
                <w:lang w:val="ru-RU"/>
              </w:rPr>
            </w:pPr>
            <w:r>
              <w:rPr>
                <w:rFonts w:hint="default"/>
                <w:sz w:val="24"/>
                <w:szCs w:val="24"/>
                <w:lang w:val="ru-RU"/>
              </w:rPr>
              <w:t>1</w:t>
            </w:r>
          </w:p>
        </w:tc>
        <w:tc>
          <w:tcPr>
            <w:tcW w:w="1134" w:type="dxa"/>
            <w:tcMar>
              <w:top w:w="100" w:type="dxa"/>
              <w:left w:w="100" w:type="dxa"/>
              <w:bottom w:w="100" w:type="dxa"/>
              <w:right w:w="100" w:type="dxa"/>
            </w:tcMar>
            <w:vAlign w:val="center"/>
          </w:tcPr>
          <w:p w14:paraId="71D6A52E">
            <w:pPr>
              <w:widowControl w:val="0"/>
              <w:jc w:val="center"/>
              <w:rPr>
                <w:sz w:val="24"/>
                <w:szCs w:val="24"/>
              </w:rPr>
            </w:pPr>
            <w:r>
              <w:rPr>
                <w:color w:val="000000"/>
                <w:sz w:val="24"/>
                <w:szCs w:val="24"/>
              </w:rPr>
              <w:t>–</w:t>
            </w:r>
          </w:p>
        </w:tc>
        <w:tc>
          <w:tcPr>
            <w:tcW w:w="1700" w:type="dxa"/>
            <w:vAlign w:val="center"/>
          </w:tcPr>
          <w:p w14:paraId="1E9E993D">
            <w:pPr>
              <w:widowControl w:val="0"/>
              <w:jc w:val="center"/>
              <w:rPr>
                <w:rFonts w:hint="default"/>
                <w:sz w:val="24"/>
                <w:szCs w:val="24"/>
                <w:lang w:val="ru-RU"/>
              </w:rPr>
            </w:pPr>
            <w:r>
              <w:rPr>
                <w:sz w:val="24"/>
                <w:szCs w:val="24"/>
              </w:rPr>
              <w:t>Беседа</w:t>
            </w:r>
            <w:r>
              <w:rPr>
                <w:rFonts w:hint="default"/>
                <w:sz w:val="24"/>
                <w:szCs w:val="24"/>
                <w:lang w:val="ru-RU"/>
              </w:rPr>
              <w:t>,опрос</w:t>
            </w:r>
          </w:p>
        </w:tc>
      </w:tr>
      <w:tr w14:paraId="16DDF3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567" w:type="dxa"/>
            <w:tcMar>
              <w:top w:w="100" w:type="dxa"/>
              <w:left w:w="100" w:type="dxa"/>
              <w:bottom w:w="100" w:type="dxa"/>
              <w:right w:w="100" w:type="dxa"/>
            </w:tcMar>
          </w:tcPr>
          <w:p w14:paraId="4E66B7AE">
            <w:pPr>
              <w:widowControl w:val="0"/>
              <w:jc w:val="center"/>
              <w:rPr>
                <w:sz w:val="24"/>
                <w:szCs w:val="24"/>
              </w:rPr>
            </w:pPr>
            <w:r>
              <w:rPr>
                <w:sz w:val="24"/>
                <w:szCs w:val="24"/>
              </w:rPr>
              <w:t>2</w:t>
            </w:r>
          </w:p>
        </w:tc>
        <w:tc>
          <w:tcPr>
            <w:tcW w:w="4821" w:type="dxa"/>
            <w:tcMar>
              <w:top w:w="100" w:type="dxa"/>
              <w:left w:w="100" w:type="dxa"/>
              <w:bottom w:w="100" w:type="dxa"/>
              <w:right w:w="100" w:type="dxa"/>
            </w:tcMar>
          </w:tcPr>
          <w:p w14:paraId="473A0F16">
            <w:pPr>
              <w:jc w:val="both"/>
              <w:rPr>
                <w:color w:val="000000"/>
                <w:sz w:val="24"/>
                <w:szCs w:val="24"/>
              </w:rPr>
            </w:pPr>
            <w:r>
              <w:rPr>
                <w:color w:val="000000"/>
                <w:sz w:val="24"/>
                <w:szCs w:val="24"/>
                <w:lang w:val="ru-RU"/>
              </w:rPr>
              <w:t>Ритмика</w:t>
            </w:r>
            <w:r>
              <w:rPr>
                <w:color w:val="000000"/>
                <w:sz w:val="24"/>
                <w:szCs w:val="24"/>
              </w:rPr>
              <w:t>.</w:t>
            </w:r>
          </w:p>
        </w:tc>
        <w:tc>
          <w:tcPr>
            <w:tcW w:w="992" w:type="dxa"/>
            <w:tcMar>
              <w:top w:w="100" w:type="dxa"/>
              <w:left w:w="100" w:type="dxa"/>
              <w:bottom w:w="100" w:type="dxa"/>
              <w:right w:w="100" w:type="dxa"/>
            </w:tcMar>
            <w:vAlign w:val="center"/>
          </w:tcPr>
          <w:p w14:paraId="23F24A23">
            <w:pPr>
              <w:jc w:val="center"/>
              <w:rPr>
                <w:color w:val="000000"/>
                <w:sz w:val="24"/>
                <w:szCs w:val="24"/>
              </w:rPr>
            </w:pPr>
            <w:r>
              <w:rPr>
                <w:color w:val="000000"/>
                <w:sz w:val="24"/>
                <w:szCs w:val="24"/>
              </w:rPr>
              <w:t>2</w:t>
            </w:r>
          </w:p>
        </w:tc>
        <w:tc>
          <w:tcPr>
            <w:tcW w:w="1134" w:type="dxa"/>
            <w:tcMar>
              <w:top w:w="100" w:type="dxa"/>
              <w:left w:w="100" w:type="dxa"/>
              <w:bottom w:w="100" w:type="dxa"/>
              <w:right w:w="100" w:type="dxa"/>
            </w:tcMar>
            <w:vAlign w:val="center"/>
          </w:tcPr>
          <w:p w14:paraId="7A521990">
            <w:pPr>
              <w:jc w:val="center"/>
              <w:rPr>
                <w:rFonts w:hint="default"/>
                <w:color w:val="000000"/>
                <w:sz w:val="24"/>
                <w:szCs w:val="24"/>
                <w:lang w:val="ru-RU"/>
              </w:rPr>
            </w:pPr>
            <w:r>
              <w:rPr>
                <w:rFonts w:hint="default"/>
                <w:color w:val="000000"/>
                <w:sz w:val="24"/>
                <w:szCs w:val="24"/>
                <w:lang w:val="ru-RU"/>
              </w:rPr>
              <w:t>1</w:t>
            </w:r>
          </w:p>
        </w:tc>
        <w:tc>
          <w:tcPr>
            <w:tcW w:w="1134" w:type="dxa"/>
            <w:tcMar>
              <w:top w:w="100" w:type="dxa"/>
              <w:left w:w="100" w:type="dxa"/>
              <w:bottom w:w="100" w:type="dxa"/>
              <w:right w:w="100" w:type="dxa"/>
            </w:tcMar>
            <w:vAlign w:val="center"/>
          </w:tcPr>
          <w:p w14:paraId="007F2506">
            <w:pPr>
              <w:jc w:val="center"/>
              <w:rPr>
                <w:rFonts w:hint="default"/>
                <w:color w:val="000000"/>
                <w:sz w:val="24"/>
                <w:szCs w:val="24"/>
                <w:lang w:val="ru-RU"/>
              </w:rPr>
            </w:pPr>
            <w:r>
              <w:rPr>
                <w:rFonts w:hint="default"/>
                <w:color w:val="000000"/>
                <w:sz w:val="24"/>
                <w:szCs w:val="24"/>
                <w:lang w:val="ru-RU"/>
              </w:rPr>
              <w:t>2</w:t>
            </w:r>
          </w:p>
        </w:tc>
        <w:tc>
          <w:tcPr>
            <w:tcW w:w="1700" w:type="dxa"/>
            <w:vAlign w:val="center"/>
          </w:tcPr>
          <w:p w14:paraId="6882C3B7">
            <w:pPr>
              <w:jc w:val="center"/>
              <w:rPr>
                <w:rFonts w:hint="default"/>
                <w:color w:val="000000"/>
                <w:sz w:val="24"/>
                <w:szCs w:val="24"/>
                <w:lang w:val="ru-RU"/>
              </w:rPr>
            </w:pPr>
            <w:r>
              <w:rPr>
                <w:color w:val="000000"/>
                <w:sz w:val="24"/>
                <w:szCs w:val="24"/>
                <w:lang w:val="ru-RU"/>
              </w:rPr>
              <w:t>Музыкально</w:t>
            </w:r>
            <w:r>
              <w:rPr>
                <w:rFonts w:hint="default"/>
                <w:color w:val="000000"/>
                <w:sz w:val="24"/>
                <w:szCs w:val="24"/>
                <w:lang w:val="ru-RU"/>
              </w:rPr>
              <w:t xml:space="preserve"> ритмические упражнения</w:t>
            </w:r>
          </w:p>
        </w:tc>
      </w:tr>
      <w:tr w14:paraId="2CF700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567" w:type="dxa"/>
            <w:tcMar>
              <w:top w:w="100" w:type="dxa"/>
              <w:left w:w="100" w:type="dxa"/>
              <w:bottom w:w="100" w:type="dxa"/>
              <w:right w:w="100" w:type="dxa"/>
            </w:tcMar>
          </w:tcPr>
          <w:p w14:paraId="65B987CA">
            <w:pPr>
              <w:widowControl w:val="0"/>
              <w:jc w:val="center"/>
              <w:rPr>
                <w:sz w:val="24"/>
                <w:szCs w:val="24"/>
              </w:rPr>
            </w:pPr>
            <w:r>
              <w:rPr>
                <w:sz w:val="24"/>
                <w:szCs w:val="24"/>
              </w:rPr>
              <w:t>3</w:t>
            </w:r>
          </w:p>
        </w:tc>
        <w:tc>
          <w:tcPr>
            <w:tcW w:w="4821" w:type="dxa"/>
            <w:tcMar>
              <w:top w:w="100" w:type="dxa"/>
              <w:left w:w="100" w:type="dxa"/>
              <w:bottom w:w="100" w:type="dxa"/>
              <w:right w:w="100" w:type="dxa"/>
            </w:tcMar>
          </w:tcPr>
          <w:p w14:paraId="386E1FF4">
            <w:pPr>
              <w:jc w:val="both"/>
              <w:rPr>
                <w:rFonts w:hint="default"/>
                <w:color w:val="000000"/>
                <w:sz w:val="24"/>
                <w:szCs w:val="24"/>
                <w:lang w:val="ru-RU"/>
              </w:rPr>
            </w:pPr>
            <w:r>
              <w:rPr>
                <w:color w:val="000000"/>
                <w:sz w:val="24"/>
                <w:szCs w:val="24"/>
                <w:lang w:val="ru-RU"/>
              </w:rPr>
              <w:t>Элементы</w:t>
            </w:r>
            <w:r>
              <w:rPr>
                <w:rFonts w:hint="default"/>
                <w:color w:val="000000"/>
                <w:sz w:val="24"/>
                <w:szCs w:val="24"/>
                <w:lang w:val="ru-RU"/>
              </w:rPr>
              <w:t xml:space="preserve"> классического танца</w:t>
            </w:r>
          </w:p>
        </w:tc>
        <w:tc>
          <w:tcPr>
            <w:tcW w:w="992" w:type="dxa"/>
            <w:tcMar>
              <w:top w:w="100" w:type="dxa"/>
              <w:left w:w="100" w:type="dxa"/>
              <w:bottom w:w="100" w:type="dxa"/>
              <w:right w:w="100" w:type="dxa"/>
            </w:tcMar>
            <w:vAlign w:val="center"/>
          </w:tcPr>
          <w:p w14:paraId="2426CBE4">
            <w:pPr>
              <w:jc w:val="center"/>
              <w:rPr>
                <w:rFonts w:hint="default"/>
                <w:color w:val="000000"/>
                <w:sz w:val="24"/>
                <w:szCs w:val="24"/>
                <w:lang w:val="ru-RU"/>
              </w:rPr>
            </w:pPr>
            <w:r>
              <w:rPr>
                <w:rFonts w:hint="default"/>
                <w:color w:val="000000"/>
                <w:sz w:val="24"/>
                <w:szCs w:val="24"/>
                <w:lang w:val="ru-RU"/>
              </w:rPr>
              <w:t>4</w:t>
            </w:r>
          </w:p>
        </w:tc>
        <w:tc>
          <w:tcPr>
            <w:tcW w:w="1134" w:type="dxa"/>
            <w:tcMar>
              <w:top w:w="100" w:type="dxa"/>
              <w:left w:w="100" w:type="dxa"/>
              <w:bottom w:w="100" w:type="dxa"/>
              <w:right w:w="100" w:type="dxa"/>
            </w:tcMar>
            <w:vAlign w:val="center"/>
          </w:tcPr>
          <w:p w14:paraId="123060A2">
            <w:pPr>
              <w:jc w:val="center"/>
              <w:rPr>
                <w:rFonts w:hint="default"/>
                <w:color w:val="000000"/>
                <w:sz w:val="24"/>
                <w:szCs w:val="24"/>
                <w:lang w:val="ru-RU"/>
              </w:rPr>
            </w:pPr>
            <w:r>
              <w:rPr>
                <w:rFonts w:hint="default"/>
                <w:color w:val="000000"/>
                <w:sz w:val="24"/>
                <w:szCs w:val="24"/>
                <w:lang w:val="ru-RU"/>
              </w:rPr>
              <w:t>2</w:t>
            </w:r>
          </w:p>
        </w:tc>
        <w:tc>
          <w:tcPr>
            <w:tcW w:w="1134" w:type="dxa"/>
            <w:tcMar>
              <w:top w:w="100" w:type="dxa"/>
              <w:left w:w="100" w:type="dxa"/>
              <w:bottom w:w="100" w:type="dxa"/>
              <w:right w:w="100" w:type="dxa"/>
            </w:tcMar>
            <w:vAlign w:val="center"/>
          </w:tcPr>
          <w:p w14:paraId="3ED31899">
            <w:pPr>
              <w:jc w:val="center"/>
              <w:rPr>
                <w:rFonts w:hint="default"/>
                <w:color w:val="000000"/>
                <w:sz w:val="24"/>
                <w:szCs w:val="24"/>
                <w:lang w:val="ru-RU"/>
              </w:rPr>
            </w:pPr>
            <w:r>
              <w:rPr>
                <w:rFonts w:hint="default"/>
                <w:color w:val="000000"/>
                <w:sz w:val="24"/>
                <w:szCs w:val="24"/>
                <w:lang w:val="ru-RU"/>
              </w:rPr>
              <w:t>2</w:t>
            </w:r>
          </w:p>
        </w:tc>
        <w:tc>
          <w:tcPr>
            <w:tcW w:w="1700" w:type="dxa"/>
            <w:vAlign w:val="center"/>
          </w:tcPr>
          <w:p w14:paraId="699BDD16">
            <w:pPr>
              <w:jc w:val="center"/>
              <w:rPr>
                <w:rFonts w:hint="default"/>
                <w:color w:val="000000"/>
                <w:sz w:val="24"/>
                <w:szCs w:val="24"/>
                <w:lang w:val="ru-RU"/>
              </w:rPr>
            </w:pPr>
            <w:r>
              <w:rPr>
                <w:rFonts w:hint="default"/>
                <w:color w:val="000000"/>
                <w:sz w:val="24"/>
                <w:szCs w:val="24"/>
                <w:lang w:val="ru-RU"/>
              </w:rPr>
              <w:t>Показ</w:t>
            </w:r>
            <w:r>
              <w:rPr>
                <w:rFonts w:hint="default"/>
                <w:color w:val="000000"/>
                <w:sz w:val="24"/>
                <w:szCs w:val="24"/>
                <w:lang w:val="en-US"/>
              </w:rPr>
              <w:t xml:space="preserve"> </w:t>
            </w:r>
            <w:r>
              <w:rPr>
                <w:rFonts w:hint="default"/>
                <w:color w:val="000000"/>
                <w:sz w:val="24"/>
                <w:szCs w:val="24"/>
                <w:lang w:val="ru-RU"/>
              </w:rPr>
              <w:t>изученного танца</w:t>
            </w:r>
          </w:p>
        </w:tc>
      </w:tr>
      <w:tr w14:paraId="5C215D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567" w:type="dxa"/>
            <w:tcMar>
              <w:top w:w="100" w:type="dxa"/>
              <w:left w:w="100" w:type="dxa"/>
              <w:bottom w:w="100" w:type="dxa"/>
              <w:right w:w="100" w:type="dxa"/>
            </w:tcMar>
          </w:tcPr>
          <w:p w14:paraId="1CDF01D7">
            <w:pPr>
              <w:widowControl w:val="0"/>
              <w:jc w:val="center"/>
              <w:rPr>
                <w:sz w:val="24"/>
                <w:szCs w:val="24"/>
              </w:rPr>
            </w:pPr>
            <w:r>
              <w:rPr>
                <w:sz w:val="24"/>
                <w:szCs w:val="24"/>
              </w:rPr>
              <w:t>4</w:t>
            </w:r>
          </w:p>
        </w:tc>
        <w:tc>
          <w:tcPr>
            <w:tcW w:w="4821" w:type="dxa"/>
            <w:tcMar>
              <w:top w:w="100" w:type="dxa"/>
              <w:left w:w="100" w:type="dxa"/>
              <w:bottom w:w="100" w:type="dxa"/>
              <w:right w:w="100" w:type="dxa"/>
            </w:tcMar>
          </w:tcPr>
          <w:p w14:paraId="7D6E4C30">
            <w:pPr>
              <w:jc w:val="both"/>
              <w:rPr>
                <w:rFonts w:hint="default"/>
                <w:color w:val="000000"/>
                <w:sz w:val="24"/>
                <w:szCs w:val="24"/>
                <w:lang w:val="ru-RU"/>
              </w:rPr>
            </w:pPr>
            <w:r>
              <w:rPr>
                <w:color w:val="000000"/>
                <w:sz w:val="24"/>
                <w:szCs w:val="24"/>
                <w:lang w:val="ru-RU"/>
              </w:rPr>
              <w:t>Элементы</w:t>
            </w:r>
            <w:r>
              <w:rPr>
                <w:rFonts w:hint="default"/>
                <w:color w:val="000000"/>
                <w:sz w:val="24"/>
                <w:szCs w:val="24"/>
                <w:lang w:val="ru-RU"/>
              </w:rPr>
              <w:t xml:space="preserve"> русского народного танца</w:t>
            </w:r>
          </w:p>
        </w:tc>
        <w:tc>
          <w:tcPr>
            <w:tcW w:w="992" w:type="dxa"/>
            <w:tcMar>
              <w:top w:w="100" w:type="dxa"/>
              <w:left w:w="100" w:type="dxa"/>
              <w:bottom w:w="100" w:type="dxa"/>
              <w:right w:w="100" w:type="dxa"/>
            </w:tcMar>
            <w:vAlign w:val="center"/>
          </w:tcPr>
          <w:p w14:paraId="7A7BB8B9">
            <w:pPr>
              <w:jc w:val="center"/>
              <w:rPr>
                <w:rFonts w:hint="default"/>
                <w:color w:val="000000"/>
                <w:sz w:val="24"/>
                <w:szCs w:val="24"/>
                <w:lang w:val="ru-RU"/>
              </w:rPr>
            </w:pPr>
            <w:r>
              <w:rPr>
                <w:rFonts w:hint="default"/>
                <w:color w:val="000000"/>
                <w:sz w:val="24"/>
                <w:szCs w:val="24"/>
                <w:lang w:val="ru-RU"/>
              </w:rPr>
              <w:t>25</w:t>
            </w:r>
          </w:p>
        </w:tc>
        <w:tc>
          <w:tcPr>
            <w:tcW w:w="1134" w:type="dxa"/>
            <w:tcMar>
              <w:top w:w="100" w:type="dxa"/>
              <w:left w:w="100" w:type="dxa"/>
              <w:bottom w:w="100" w:type="dxa"/>
              <w:right w:w="100" w:type="dxa"/>
            </w:tcMar>
            <w:vAlign w:val="center"/>
          </w:tcPr>
          <w:p w14:paraId="7A549C94">
            <w:pPr>
              <w:jc w:val="center"/>
              <w:rPr>
                <w:rFonts w:hint="default"/>
                <w:color w:val="000000"/>
                <w:sz w:val="24"/>
                <w:szCs w:val="24"/>
                <w:lang w:val="ru-RU"/>
              </w:rPr>
            </w:pPr>
            <w:r>
              <w:rPr>
                <w:rFonts w:hint="default"/>
                <w:color w:val="000000"/>
                <w:sz w:val="24"/>
                <w:szCs w:val="24"/>
                <w:lang w:val="ru-RU"/>
              </w:rPr>
              <w:t>5</w:t>
            </w:r>
          </w:p>
        </w:tc>
        <w:tc>
          <w:tcPr>
            <w:tcW w:w="1134" w:type="dxa"/>
            <w:tcMar>
              <w:top w:w="100" w:type="dxa"/>
              <w:left w:w="100" w:type="dxa"/>
              <w:bottom w:w="100" w:type="dxa"/>
              <w:right w:w="100" w:type="dxa"/>
            </w:tcMar>
            <w:vAlign w:val="center"/>
          </w:tcPr>
          <w:p w14:paraId="7FDB01ED">
            <w:pPr>
              <w:jc w:val="center"/>
              <w:rPr>
                <w:rFonts w:hint="default"/>
                <w:color w:val="000000"/>
                <w:sz w:val="24"/>
                <w:szCs w:val="24"/>
                <w:lang w:val="ru-RU"/>
              </w:rPr>
            </w:pPr>
            <w:r>
              <w:rPr>
                <w:rFonts w:hint="default"/>
                <w:color w:val="000000"/>
                <w:sz w:val="24"/>
                <w:szCs w:val="24"/>
                <w:lang w:val="ru-RU"/>
              </w:rPr>
              <w:t>15</w:t>
            </w:r>
          </w:p>
        </w:tc>
        <w:tc>
          <w:tcPr>
            <w:tcW w:w="1700" w:type="dxa"/>
            <w:vAlign w:val="center"/>
          </w:tcPr>
          <w:p w14:paraId="78791A67">
            <w:pPr>
              <w:jc w:val="center"/>
              <w:rPr>
                <w:rFonts w:hint="default"/>
                <w:color w:val="000000"/>
                <w:sz w:val="24"/>
                <w:szCs w:val="24"/>
                <w:lang w:val="ru-RU"/>
              </w:rPr>
            </w:pPr>
            <w:r>
              <w:rPr>
                <w:rFonts w:hint="default"/>
                <w:color w:val="000000"/>
                <w:sz w:val="24"/>
                <w:szCs w:val="24"/>
                <w:lang w:val="ru-RU"/>
              </w:rPr>
              <w:t>Показ русского народного танца</w:t>
            </w:r>
          </w:p>
        </w:tc>
      </w:tr>
      <w:tr w14:paraId="2C22E8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567" w:type="dxa"/>
            <w:tcMar>
              <w:top w:w="100" w:type="dxa"/>
              <w:left w:w="100" w:type="dxa"/>
              <w:bottom w:w="100" w:type="dxa"/>
              <w:right w:w="100" w:type="dxa"/>
            </w:tcMar>
          </w:tcPr>
          <w:p w14:paraId="09B293C2">
            <w:pPr>
              <w:widowControl w:val="0"/>
              <w:jc w:val="center"/>
              <w:rPr>
                <w:sz w:val="24"/>
                <w:szCs w:val="24"/>
              </w:rPr>
            </w:pPr>
            <w:r>
              <w:rPr>
                <w:sz w:val="24"/>
                <w:szCs w:val="24"/>
              </w:rPr>
              <w:t>5</w:t>
            </w:r>
          </w:p>
        </w:tc>
        <w:tc>
          <w:tcPr>
            <w:tcW w:w="4821" w:type="dxa"/>
            <w:tcMar>
              <w:top w:w="100" w:type="dxa"/>
              <w:left w:w="100" w:type="dxa"/>
              <w:bottom w:w="100" w:type="dxa"/>
              <w:right w:w="100" w:type="dxa"/>
            </w:tcMar>
          </w:tcPr>
          <w:p w14:paraId="4C2E0FF8">
            <w:pPr>
              <w:jc w:val="both"/>
              <w:rPr>
                <w:rFonts w:hint="default"/>
                <w:color w:val="000000"/>
                <w:sz w:val="24"/>
                <w:szCs w:val="24"/>
                <w:lang w:val="ru-RU"/>
              </w:rPr>
            </w:pPr>
            <w:r>
              <w:rPr>
                <w:color w:val="000000"/>
                <w:sz w:val="24"/>
                <w:szCs w:val="24"/>
                <w:lang w:val="ru-RU"/>
              </w:rPr>
              <w:t>Элементы</w:t>
            </w:r>
            <w:r>
              <w:rPr>
                <w:rFonts w:hint="default"/>
                <w:color w:val="000000"/>
                <w:sz w:val="24"/>
                <w:szCs w:val="24"/>
                <w:lang w:val="ru-RU"/>
              </w:rPr>
              <w:t xml:space="preserve"> бального танца</w:t>
            </w:r>
          </w:p>
          <w:p w14:paraId="579174F8">
            <w:pPr>
              <w:jc w:val="both"/>
              <w:rPr>
                <w:color w:val="000000"/>
                <w:sz w:val="24"/>
                <w:szCs w:val="24"/>
              </w:rPr>
            </w:pPr>
          </w:p>
        </w:tc>
        <w:tc>
          <w:tcPr>
            <w:tcW w:w="992" w:type="dxa"/>
            <w:tcMar>
              <w:top w:w="100" w:type="dxa"/>
              <w:left w:w="100" w:type="dxa"/>
              <w:bottom w:w="100" w:type="dxa"/>
              <w:right w:w="100" w:type="dxa"/>
            </w:tcMar>
            <w:vAlign w:val="center"/>
          </w:tcPr>
          <w:p w14:paraId="0207911E">
            <w:pPr>
              <w:jc w:val="both"/>
              <w:rPr>
                <w:rFonts w:hint="default"/>
                <w:color w:val="000000"/>
                <w:sz w:val="24"/>
                <w:szCs w:val="24"/>
                <w:lang w:val="ru-RU"/>
              </w:rPr>
            </w:pPr>
            <w:r>
              <w:rPr>
                <w:rFonts w:hint="default"/>
                <w:color w:val="000000"/>
                <w:sz w:val="24"/>
                <w:szCs w:val="24"/>
                <w:lang w:val="ru-RU"/>
              </w:rPr>
              <w:t xml:space="preserve">     11</w:t>
            </w:r>
          </w:p>
        </w:tc>
        <w:tc>
          <w:tcPr>
            <w:tcW w:w="1134" w:type="dxa"/>
            <w:tcMar>
              <w:top w:w="100" w:type="dxa"/>
              <w:left w:w="100" w:type="dxa"/>
              <w:bottom w:w="100" w:type="dxa"/>
              <w:right w:w="100" w:type="dxa"/>
            </w:tcMar>
            <w:vAlign w:val="center"/>
          </w:tcPr>
          <w:p w14:paraId="0B250392">
            <w:pPr>
              <w:jc w:val="center"/>
              <w:rPr>
                <w:rFonts w:hint="default"/>
                <w:color w:val="000000"/>
                <w:sz w:val="24"/>
                <w:szCs w:val="24"/>
                <w:lang w:val="ru-RU"/>
              </w:rPr>
            </w:pPr>
            <w:r>
              <w:rPr>
                <w:rFonts w:hint="default"/>
                <w:color w:val="000000"/>
                <w:sz w:val="24"/>
                <w:szCs w:val="24"/>
                <w:lang w:val="ru-RU"/>
              </w:rPr>
              <w:t>10</w:t>
            </w:r>
          </w:p>
        </w:tc>
        <w:tc>
          <w:tcPr>
            <w:tcW w:w="1134" w:type="dxa"/>
            <w:tcMar>
              <w:top w:w="100" w:type="dxa"/>
              <w:left w:w="100" w:type="dxa"/>
              <w:bottom w:w="100" w:type="dxa"/>
              <w:right w:w="100" w:type="dxa"/>
            </w:tcMar>
            <w:vAlign w:val="center"/>
          </w:tcPr>
          <w:p w14:paraId="6E081B66">
            <w:pPr>
              <w:jc w:val="center"/>
              <w:rPr>
                <w:rFonts w:hint="default"/>
                <w:color w:val="000000"/>
                <w:sz w:val="24"/>
                <w:szCs w:val="24"/>
                <w:lang w:val="ru-RU"/>
              </w:rPr>
            </w:pPr>
            <w:r>
              <w:rPr>
                <w:rFonts w:hint="default"/>
                <w:color w:val="000000"/>
                <w:sz w:val="24"/>
                <w:szCs w:val="24"/>
                <w:lang w:val="ru-RU"/>
              </w:rPr>
              <w:t>20</w:t>
            </w:r>
          </w:p>
        </w:tc>
        <w:tc>
          <w:tcPr>
            <w:tcW w:w="1700" w:type="dxa"/>
            <w:vAlign w:val="center"/>
          </w:tcPr>
          <w:p w14:paraId="0C6B7E8A">
            <w:pPr>
              <w:jc w:val="center"/>
              <w:rPr>
                <w:rFonts w:hint="default"/>
                <w:color w:val="000000"/>
                <w:sz w:val="24"/>
                <w:szCs w:val="24"/>
                <w:lang w:val="ru-RU"/>
              </w:rPr>
            </w:pPr>
            <w:r>
              <w:rPr>
                <w:rFonts w:hint="default"/>
                <w:color w:val="000000"/>
                <w:sz w:val="24"/>
                <w:szCs w:val="24"/>
                <w:lang w:val="ru-RU"/>
              </w:rPr>
              <w:t>Беседа</w:t>
            </w:r>
          </w:p>
        </w:tc>
      </w:tr>
      <w:tr w14:paraId="3F5D6B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567" w:type="dxa"/>
            <w:tcMar>
              <w:top w:w="100" w:type="dxa"/>
              <w:left w:w="100" w:type="dxa"/>
              <w:bottom w:w="100" w:type="dxa"/>
              <w:right w:w="100" w:type="dxa"/>
            </w:tcMar>
          </w:tcPr>
          <w:p w14:paraId="1AE3334E">
            <w:pPr>
              <w:widowControl w:val="0"/>
              <w:jc w:val="center"/>
              <w:rPr>
                <w:rFonts w:hint="default"/>
                <w:sz w:val="24"/>
                <w:szCs w:val="24"/>
                <w:lang w:val="ru-RU"/>
              </w:rPr>
            </w:pPr>
            <w:r>
              <w:rPr>
                <w:rFonts w:hint="default"/>
                <w:sz w:val="24"/>
                <w:szCs w:val="24"/>
                <w:lang w:val="ru-RU"/>
              </w:rPr>
              <w:t>6</w:t>
            </w:r>
          </w:p>
        </w:tc>
        <w:tc>
          <w:tcPr>
            <w:tcW w:w="4821" w:type="dxa"/>
            <w:tcMar>
              <w:top w:w="100" w:type="dxa"/>
              <w:left w:w="100" w:type="dxa"/>
              <w:bottom w:w="100" w:type="dxa"/>
              <w:right w:w="100" w:type="dxa"/>
            </w:tcMar>
          </w:tcPr>
          <w:p w14:paraId="45DAD9BB">
            <w:pPr>
              <w:jc w:val="both"/>
              <w:rPr>
                <w:color w:val="000000"/>
                <w:sz w:val="24"/>
                <w:szCs w:val="24"/>
              </w:rPr>
            </w:pPr>
            <w:r>
              <w:rPr>
                <w:rFonts w:hint="default"/>
                <w:color w:val="000000"/>
                <w:sz w:val="24"/>
                <w:szCs w:val="24"/>
              </w:rPr>
              <w:t>Постановочно – репетиционная работа</w:t>
            </w:r>
          </w:p>
        </w:tc>
        <w:tc>
          <w:tcPr>
            <w:tcW w:w="992" w:type="dxa"/>
            <w:tcMar>
              <w:top w:w="100" w:type="dxa"/>
              <w:left w:w="100" w:type="dxa"/>
              <w:bottom w:w="100" w:type="dxa"/>
              <w:right w:w="100" w:type="dxa"/>
            </w:tcMar>
            <w:vAlign w:val="center"/>
          </w:tcPr>
          <w:p w14:paraId="6CFFFA40">
            <w:pPr>
              <w:jc w:val="center"/>
              <w:rPr>
                <w:rFonts w:hint="default"/>
                <w:color w:val="000000"/>
                <w:sz w:val="24"/>
                <w:szCs w:val="24"/>
                <w:lang w:val="ru-RU"/>
              </w:rPr>
            </w:pPr>
            <w:r>
              <w:rPr>
                <w:rFonts w:hint="default"/>
                <w:color w:val="000000"/>
                <w:sz w:val="24"/>
                <w:szCs w:val="24"/>
                <w:lang w:val="ru-RU"/>
              </w:rPr>
              <w:t>25</w:t>
            </w:r>
          </w:p>
        </w:tc>
        <w:tc>
          <w:tcPr>
            <w:tcW w:w="1134" w:type="dxa"/>
            <w:tcMar>
              <w:top w:w="100" w:type="dxa"/>
              <w:left w:w="100" w:type="dxa"/>
              <w:bottom w:w="100" w:type="dxa"/>
              <w:right w:w="100" w:type="dxa"/>
            </w:tcMar>
            <w:vAlign w:val="center"/>
          </w:tcPr>
          <w:p w14:paraId="22517143">
            <w:pPr>
              <w:jc w:val="center"/>
              <w:rPr>
                <w:rFonts w:hint="default"/>
                <w:color w:val="000000"/>
                <w:sz w:val="24"/>
                <w:szCs w:val="24"/>
                <w:lang w:val="ru-RU"/>
              </w:rPr>
            </w:pPr>
            <w:r>
              <w:rPr>
                <w:rFonts w:hint="default"/>
                <w:color w:val="000000"/>
                <w:sz w:val="24"/>
                <w:szCs w:val="24"/>
                <w:lang w:val="ru-RU"/>
              </w:rPr>
              <w:t>10</w:t>
            </w:r>
          </w:p>
        </w:tc>
        <w:tc>
          <w:tcPr>
            <w:tcW w:w="1134" w:type="dxa"/>
            <w:tcMar>
              <w:top w:w="100" w:type="dxa"/>
              <w:left w:w="100" w:type="dxa"/>
              <w:bottom w:w="100" w:type="dxa"/>
              <w:right w:w="100" w:type="dxa"/>
            </w:tcMar>
            <w:vAlign w:val="center"/>
          </w:tcPr>
          <w:p w14:paraId="7755C037">
            <w:pPr>
              <w:jc w:val="center"/>
              <w:rPr>
                <w:rFonts w:hint="default"/>
                <w:color w:val="000000"/>
                <w:sz w:val="24"/>
                <w:szCs w:val="24"/>
                <w:lang w:val="ru-RU"/>
              </w:rPr>
            </w:pPr>
            <w:r>
              <w:rPr>
                <w:rFonts w:hint="default"/>
                <w:color w:val="000000"/>
                <w:sz w:val="24"/>
                <w:szCs w:val="24"/>
                <w:lang w:val="ru-RU"/>
              </w:rPr>
              <w:t>17</w:t>
            </w:r>
          </w:p>
        </w:tc>
        <w:tc>
          <w:tcPr>
            <w:tcW w:w="1700" w:type="dxa"/>
            <w:vAlign w:val="center"/>
          </w:tcPr>
          <w:p w14:paraId="65B98548">
            <w:pPr>
              <w:jc w:val="center"/>
              <w:rPr>
                <w:rFonts w:hint="default"/>
                <w:color w:val="000000"/>
                <w:sz w:val="24"/>
                <w:szCs w:val="24"/>
                <w:lang w:val="ru-RU"/>
              </w:rPr>
            </w:pPr>
            <w:r>
              <w:rPr>
                <w:rFonts w:hint="default"/>
                <w:color w:val="000000"/>
                <w:sz w:val="24"/>
                <w:szCs w:val="24"/>
                <w:lang w:val="ru-RU"/>
              </w:rPr>
              <w:t>Отчетный концерт</w:t>
            </w:r>
          </w:p>
        </w:tc>
      </w:tr>
      <w:tr w14:paraId="6C35E6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567" w:type="dxa"/>
            <w:tcMar>
              <w:top w:w="100" w:type="dxa"/>
              <w:left w:w="100" w:type="dxa"/>
              <w:bottom w:w="100" w:type="dxa"/>
              <w:right w:w="100" w:type="dxa"/>
            </w:tcMar>
          </w:tcPr>
          <w:p w14:paraId="261F04C0">
            <w:pPr>
              <w:widowControl w:val="0"/>
              <w:rPr>
                <w:sz w:val="24"/>
                <w:szCs w:val="24"/>
              </w:rPr>
            </w:pPr>
          </w:p>
        </w:tc>
        <w:tc>
          <w:tcPr>
            <w:tcW w:w="4821" w:type="dxa"/>
            <w:tcMar>
              <w:top w:w="100" w:type="dxa"/>
              <w:left w:w="100" w:type="dxa"/>
              <w:bottom w:w="100" w:type="dxa"/>
              <w:right w:w="100" w:type="dxa"/>
            </w:tcMar>
          </w:tcPr>
          <w:p w14:paraId="188DCC02">
            <w:pPr>
              <w:widowControl w:val="0"/>
              <w:rPr>
                <w:b/>
                <w:sz w:val="24"/>
                <w:szCs w:val="24"/>
              </w:rPr>
            </w:pPr>
            <w:r>
              <w:rPr>
                <w:b/>
                <w:sz w:val="24"/>
                <w:szCs w:val="24"/>
              </w:rPr>
              <w:t>Всего</w:t>
            </w:r>
          </w:p>
        </w:tc>
        <w:tc>
          <w:tcPr>
            <w:tcW w:w="992" w:type="dxa"/>
            <w:tcMar>
              <w:top w:w="100" w:type="dxa"/>
              <w:left w:w="100" w:type="dxa"/>
              <w:bottom w:w="100" w:type="dxa"/>
              <w:right w:w="100" w:type="dxa"/>
            </w:tcMar>
          </w:tcPr>
          <w:p w14:paraId="51A54EE0">
            <w:pPr>
              <w:widowControl w:val="0"/>
              <w:jc w:val="center"/>
              <w:rPr>
                <w:rFonts w:hint="default"/>
                <w:b/>
                <w:sz w:val="24"/>
                <w:szCs w:val="24"/>
                <w:lang w:val="ru-RU"/>
              </w:rPr>
            </w:pPr>
            <w:r>
              <w:rPr>
                <w:rFonts w:hint="default"/>
                <w:b/>
                <w:sz w:val="24"/>
                <w:szCs w:val="24"/>
                <w:lang w:val="ru-RU"/>
              </w:rPr>
              <w:t>68</w:t>
            </w:r>
          </w:p>
        </w:tc>
        <w:tc>
          <w:tcPr>
            <w:tcW w:w="1134" w:type="dxa"/>
            <w:tcMar>
              <w:top w:w="100" w:type="dxa"/>
              <w:left w:w="100" w:type="dxa"/>
              <w:bottom w:w="100" w:type="dxa"/>
              <w:right w:w="100" w:type="dxa"/>
            </w:tcMar>
          </w:tcPr>
          <w:p w14:paraId="007CCEBD">
            <w:pPr>
              <w:widowControl w:val="0"/>
              <w:jc w:val="center"/>
              <w:rPr>
                <w:rFonts w:hint="default"/>
                <w:b/>
                <w:sz w:val="24"/>
                <w:szCs w:val="24"/>
                <w:lang w:val="ru-RU"/>
              </w:rPr>
            </w:pPr>
            <w:r>
              <w:rPr>
                <w:rFonts w:hint="default"/>
                <w:b/>
                <w:sz w:val="24"/>
                <w:szCs w:val="24"/>
                <w:lang w:val="ru-RU"/>
              </w:rPr>
              <w:t>36</w:t>
            </w:r>
          </w:p>
        </w:tc>
        <w:tc>
          <w:tcPr>
            <w:tcW w:w="1134" w:type="dxa"/>
            <w:tcMar>
              <w:top w:w="100" w:type="dxa"/>
              <w:left w:w="100" w:type="dxa"/>
              <w:bottom w:w="100" w:type="dxa"/>
              <w:right w:w="100" w:type="dxa"/>
            </w:tcMar>
          </w:tcPr>
          <w:p w14:paraId="1F27AC6E">
            <w:pPr>
              <w:widowControl w:val="0"/>
              <w:jc w:val="center"/>
              <w:rPr>
                <w:rFonts w:hint="default"/>
                <w:b/>
                <w:sz w:val="24"/>
                <w:szCs w:val="24"/>
                <w:lang w:val="ru-RU"/>
              </w:rPr>
            </w:pPr>
            <w:r>
              <w:rPr>
                <w:rFonts w:hint="default"/>
                <w:b/>
                <w:sz w:val="24"/>
                <w:szCs w:val="24"/>
                <w:lang w:val="ru-RU"/>
              </w:rPr>
              <w:t>57</w:t>
            </w:r>
          </w:p>
        </w:tc>
        <w:tc>
          <w:tcPr>
            <w:tcW w:w="1700" w:type="dxa"/>
          </w:tcPr>
          <w:p w14:paraId="310661F5">
            <w:pPr>
              <w:widowControl w:val="0"/>
              <w:jc w:val="center"/>
              <w:rPr>
                <w:b/>
                <w:sz w:val="24"/>
                <w:szCs w:val="24"/>
              </w:rPr>
            </w:pPr>
          </w:p>
        </w:tc>
      </w:tr>
    </w:tbl>
    <w:p w14:paraId="760F98F6">
      <w:pPr>
        <w:widowControl w:val="0"/>
        <w:spacing w:before="240"/>
        <w:ind w:right="5"/>
        <w:jc w:val="center"/>
        <w:rPr>
          <w:b/>
        </w:rPr>
      </w:pPr>
      <w:r>
        <w:rPr>
          <w:b/>
        </w:rPr>
        <w:t>Содержание учебного плана</w:t>
      </w:r>
    </w:p>
    <w:p w14:paraId="2FF710AB">
      <w:pPr>
        <w:numPr>
          <w:ilvl w:val="0"/>
          <w:numId w:val="3"/>
        </w:numPr>
        <w:spacing w:before="240"/>
        <w:ind w:left="284" w:hanging="284"/>
        <w:jc w:val="both"/>
        <w:rPr>
          <w:b/>
          <w:bCs w:val="0"/>
          <w:i/>
          <w:color w:val="000000"/>
        </w:rPr>
      </w:pPr>
      <w:r>
        <w:rPr>
          <w:b/>
          <w:bCs w:val="0"/>
          <w:i/>
          <w:color w:val="000000"/>
        </w:rPr>
        <w:t xml:space="preserve">Вводное занятие. Инструктаж по технике безопасности: </w:t>
      </w:r>
      <w:r>
        <w:rPr>
          <w:rFonts w:hint="default"/>
          <w:b/>
          <w:bCs w:val="0"/>
          <w:i/>
          <w:color w:val="000000"/>
          <w:lang w:val="ru-RU"/>
        </w:rPr>
        <w:t xml:space="preserve">1 </w:t>
      </w:r>
      <w:r>
        <w:rPr>
          <w:b/>
          <w:bCs w:val="0"/>
          <w:i/>
          <w:color w:val="000000"/>
        </w:rPr>
        <w:t>час</w:t>
      </w:r>
    </w:p>
    <w:p w14:paraId="2D5F35BD">
      <w:pPr>
        <w:ind w:firstLine="709"/>
        <w:jc w:val="both"/>
        <w:rPr>
          <w:rFonts w:hint="default"/>
          <w:bCs w:val="0"/>
          <w:i/>
          <w:lang w:val="ru-RU"/>
        </w:rPr>
      </w:pPr>
      <w:r>
        <w:rPr>
          <w:bCs w:val="0"/>
          <w:i/>
        </w:rPr>
        <w:t xml:space="preserve">Теория: </w:t>
      </w:r>
      <w:r>
        <w:rPr>
          <w:rFonts w:hint="default"/>
          <w:bCs w:val="0"/>
          <w:i/>
          <w:lang w:val="ru-RU"/>
        </w:rPr>
        <w:t>1</w:t>
      </w:r>
      <w:r>
        <w:rPr>
          <w:bCs w:val="0"/>
          <w:i/>
        </w:rPr>
        <w:t xml:space="preserve">  час</w:t>
      </w:r>
      <w:r>
        <w:rPr>
          <w:rFonts w:hint="default"/>
          <w:bCs w:val="0"/>
          <w:i/>
          <w:lang w:val="ru-RU"/>
        </w:rPr>
        <w:t>.</w:t>
      </w:r>
    </w:p>
    <w:p w14:paraId="0B465E0E">
      <w:pPr>
        <w:pStyle w:val="16"/>
        <w:spacing w:after="0"/>
        <w:ind w:left="0" w:firstLine="709"/>
        <w:jc w:val="both"/>
        <w:rPr>
          <w:rFonts w:ascii="Times New Roman" w:hAnsi="Times New Roman"/>
          <w:sz w:val="28"/>
          <w:szCs w:val="28"/>
        </w:rPr>
      </w:pPr>
      <w:r>
        <w:rPr>
          <w:rFonts w:ascii="Times New Roman" w:hAnsi="Times New Roman"/>
          <w:sz w:val="28"/>
          <w:szCs w:val="28"/>
        </w:rPr>
        <w:t xml:space="preserve">Знакомство с детьми. Раскрытие целей и задач курса, содержание программы. </w:t>
      </w:r>
    </w:p>
    <w:p w14:paraId="4CBB6463">
      <w:pPr>
        <w:pStyle w:val="16"/>
        <w:spacing w:after="0"/>
        <w:ind w:left="0" w:firstLine="709"/>
        <w:jc w:val="both"/>
        <w:rPr>
          <w:rFonts w:ascii="Times New Roman" w:hAnsi="Times New Roman"/>
          <w:sz w:val="28"/>
          <w:szCs w:val="28"/>
        </w:rPr>
      </w:pPr>
      <w:r>
        <w:rPr>
          <w:rFonts w:ascii="Times New Roman" w:hAnsi="Times New Roman"/>
          <w:sz w:val="28"/>
          <w:szCs w:val="28"/>
        </w:rPr>
        <w:t>Выявление уровня подготовленности детей, выполнение правил по технике безопасности.</w:t>
      </w:r>
    </w:p>
    <w:p w14:paraId="262CA284">
      <w:pPr>
        <w:pStyle w:val="16"/>
        <w:spacing w:after="0"/>
        <w:ind w:left="0" w:firstLine="709"/>
        <w:jc w:val="both"/>
        <w:rPr>
          <w:rFonts w:ascii="Times New Roman" w:hAnsi="Times New Roman"/>
          <w:sz w:val="28"/>
          <w:szCs w:val="28"/>
        </w:rPr>
      </w:pPr>
      <w:r>
        <w:rPr>
          <w:rFonts w:ascii="Times New Roman" w:hAnsi="Times New Roman"/>
          <w:sz w:val="28"/>
          <w:szCs w:val="28"/>
        </w:rPr>
        <w:t>Беседа, опрос.</w:t>
      </w:r>
    </w:p>
    <w:p w14:paraId="71C8BD07">
      <w:pPr>
        <w:numPr>
          <w:ilvl w:val="0"/>
          <w:numId w:val="3"/>
        </w:numPr>
        <w:spacing w:before="240"/>
        <w:ind w:left="284" w:hanging="284"/>
        <w:jc w:val="both"/>
        <w:rPr>
          <w:b/>
          <w:bCs w:val="0"/>
          <w:i/>
          <w:color w:val="000000"/>
        </w:rPr>
      </w:pPr>
      <w:r>
        <w:rPr>
          <w:b/>
          <w:bCs w:val="0"/>
          <w:i/>
          <w:color w:val="000000"/>
          <w:lang w:val="ru-RU"/>
        </w:rPr>
        <w:t>Ритмика</w:t>
      </w:r>
      <w:r>
        <w:rPr>
          <w:b/>
          <w:bCs w:val="0"/>
          <w:i/>
          <w:color w:val="000000"/>
        </w:rPr>
        <w:t xml:space="preserve">: </w:t>
      </w:r>
      <w:r>
        <w:rPr>
          <w:rFonts w:hint="default"/>
          <w:b/>
          <w:bCs w:val="0"/>
          <w:i/>
          <w:color w:val="000000"/>
          <w:lang w:val="ru-RU"/>
        </w:rPr>
        <w:t xml:space="preserve">2 </w:t>
      </w:r>
      <w:r>
        <w:rPr>
          <w:b/>
          <w:bCs w:val="0"/>
          <w:i/>
          <w:color w:val="000000"/>
        </w:rPr>
        <w:t>час</w:t>
      </w:r>
      <w:r>
        <w:rPr>
          <w:b/>
          <w:bCs w:val="0"/>
          <w:i/>
          <w:color w:val="000000"/>
          <w:lang w:val="ru-RU"/>
        </w:rPr>
        <w:t>а</w:t>
      </w:r>
      <w:r>
        <w:rPr>
          <w:rFonts w:hint="default"/>
          <w:b/>
          <w:bCs w:val="0"/>
          <w:i/>
          <w:color w:val="000000"/>
          <w:lang w:val="ru-RU"/>
        </w:rPr>
        <w:t>.</w:t>
      </w:r>
    </w:p>
    <w:p w14:paraId="6B1D820D">
      <w:pPr>
        <w:ind w:firstLine="709"/>
        <w:jc w:val="both"/>
        <w:rPr>
          <w:rFonts w:hint="default" w:ascii="Times New Roman" w:hAnsi="Times New Roman" w:cs="Times New Roman"/>
          <w:bCs w:val="0"/>
          <w:i/>
          <w:sz w:val="40"/>
          <w:szCs w:val="40"/>
        </w:rPr>
      </w:pPr>
      <w:r>
        <w:rPr>
          <w:bCs w:val="0"/>
          <w:i/>
        </w:rPr>
        <w:t xml:space="preserve">Теория: </w:t>
      </w:r>
      <w:r>
        <w:rPr>
          <w:rFonts w:hint="default"/>
          <w:bCs w:val="0"/>
          <w:i/>
          <w:lang w:val="ru-RU"/>
        </w:rPr>
        <w:t xml:space="preserve">1 </w:t>
      </w:r>
      <w:r>
        <w:rPr>
          <w:bCs w:val="0"/>
          <w:i/>
        </w:rPr>
        <w:t>час</w:t>
      </w:r>
      <w:r>
        <w:rPr>
          <w:rFonts w:hint="default" w:ascii="Times New Roman" w:hAnsi="Times New Roman" w:cs="Times New Roman"/>
          <w:bCs w:val="0"/>
          <w:i/>
          <w:sz w:val="40"/>
          <w:szCs w:val="40"/>
        </w:rPr>
        <w:t>.</w:t>
      </w:r>
    </w:p>
    <w:p w14:paraId="7C6084D9">
      <w:pPr>
        <w:ind w:firstLine="709"/>
        <w:jc w:val="both"/>
        <w:rPr>
          <w:bCs w:val="0"/>
          <w:i/>
        </w:rPr>
      </w:pPr>
      <w:r>
        <w:rPr>
          <w:rFonts w:hint="default" w:ascii="Times New Roman" w:hAnsi="Times New Roman" w:eastAsia="sans-serif" w:cs="Times New Roman"/>
          <w:i w:val="0"/>
          <w:iCs w:val="0"/>
          <w:caps w:val="0"/>
          <w:color w:val="181818"/>
          <w:spacing w:val="0"/>
          <w:sz w:val="28"/>
          <w:szCs w:val="28"/>
          <w:shd w:val="clear" w:fill="FFFFFF"/>
        </w:rPr>
        <w:t>Гипотеза состоит в том, что ритмико-танцевальный комплекс действительно играет большую роль в детском хореографическом коллективе.</w:t>
      </w:r>
    </w:p>
    <w:p w14:paraId="6DF45CD4">
      <w:pPr>
        <w:tabs>
          <w:tab w:val="left" w:pos="0"/>
        </w:tabs>
        <w:ind w:firstLine="709"/>
        <w:jc w:val="both"/>
      </w:pPr>
      <w:r>
        <w:rPr>
          <w:color w:val="000000"/>
        </w:rPr>
        <w:t>Беседа, опрос.</w:t>
      </w:r>
    </w:p>
    <w:p w14:paraId="4072C357">
      <w:pPr>
        <w:numPr>
          <w:ilvl w:val="0"/>
          <w:numId w:val="3"/>
        </w:numPr>
        <w:tabs>
          <w:tab w:val="left" w:pos="0"/>
        </w:tabs>
        <w:ind w:left="284" w:leftChars="0" w:hanging="284" w:firstLineChars="0"/>
        <w:jc w:val="both"/>
        <w:rPr>
          <w:rFonts w:hint="default"/>
          <w:b/>
          <w:bCs w:val="0"/>
          <w:i/>
          <w:iCs/>
          <w:lang w:val="ru-RU"/>
        </w:rPr>
      </w:pPr>
      <w:r>
        <w:rPr>
          <w:rFonts w:hint="default"/>
          <w:b/>
          <w:bCs w:val="0"/>
          <w:i/>
          <w:iCs/>
          <w:lang w:val="ru-RU"/>
        </w:rPr>
        <w:t>Элементы классического танца: 4 часа</w:t>
      </w:r>
    </w:p>
    <w:p w14:paraId="454D171A">
      <w:pPr>
        <w:pStyle w:val="13"/>
        <w:keepNext w:val="0"/>
        <w:keepLines w:val="0"/>
        <w:widowControl/>
        <w:suppressLineNumbers w:val="0"/>
        <w:pBdr>
          <w:top w:val="none" w:color="auto" w:sz="0" w:space="0"/>
          <w:bottom w:val="none" w:color="auto" w:sz="0" w:space="0"/>
        </w:pBdr>
        <w:shd w:val="clear" w:fill="FFFFFF"/>
        <w:bidi w:val="0"/>
        <w:spacing w:before="0" w:beforeAutospacing="0" w:after="0" w:afterAutospacing="0" w:line="12" w:lineRule="atLeast"/>
        <w:ind w:left="0" w:right="0" w:firstLine="0"/>
        <w:jc w:val="both"/>
        <w:rPr>
          <w:rFonts w:hint="default"/>
          <w:b w:val="0"/>
          <w:bCs/>
          <w:i/>
          <w:iCs/>
          <w:lang w:val="ru-RU"/>
        </w:rPr>
      </w:pPr>
      <w:r>
        <w:rPr>
          <w:rFonts w:hint="default"/>
          <w:b w:val="0"/>
          <w:bCs/>
          <w:i/>
          <w:iCs/>
          <w:lang w:val="ru-RU"/>
        </w:rPr>
        <w:t>Теория : 2 часа</w:t>
      </w:r>
    </w:p>
    <w:p w14:paraId="07C94C39">
      <w:pPr>
        <w:pStyle w:val="13"/>
        <w:keepNext w:val="0"/>
        <w:keepLines w:val="0"/>
        <w:widowControl/>
        <w:suppressLineNumbers w:val="0"/>
        <w:pBdr>
          <w:top w:val="none" w:color="auto" w:sz="0" w:space="0"/>
          <w:bottom w:val="none" w:color="auto" w:sz="0" w:space="0"/>
        </w:pBdr>
        <w:shd w:val="clear" w:fill="FFFFFF"/>
        <w:bidi w:val="0"/>
        <w:spacing w:before="0" w:beforeAutospacing="0" w:after="0" w:afterAutospacing="0" w:line="12" w:lineRule="atLeast"/>
        <w:ind w:left="0" w:right="0" w:firstLine="0"/>
        <w:jc w:val="both"/>
        <w:rPr>
          <w:rFonts w:ascii="Arial" w:hAnsi="Arial" w:cs="Arial"/>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Классический танец</w:t>
      </w:r>
      <w:r>
        <w:rPr>
          <w:rFonts w:hint="default" w:ascii="Times New Roman" w:hAnsi="Times New Roman" w:cs="Times New Roman"/>
          <w:b w:val="0"/>
          <w:bCs w:val="0"/>
          <w:i w:val="0"/>
          <w:iCs w:val="0"/>
          <w:caps w:val="0"/>
          <w:color w:val="000000"/>
          <w:spacing w:val="0"/>
          <w:sz w:val="28"/>
          <w:szCs w:val="28"/>
          <w:shd w:val="clear" w:fill="FFFFFF"/>
          <w:vertAlign w:val="baseline"/>
        </w:rPr>
        <w:t>, «образцовый» танец, где все движения строятся на основе выворотности, а в результате освоения школы классического танца достигается профессиональное мастерство и виртуозность техники.</w:t>
      </w:r>
    </w:p>
    <w:p w14:paraId="77FDBF5B">
      <w:pPr>
        <w:pStyle w:val="13"/>
        <w:keepNext w:val="0"/>
        <w:keepLines w:val="0"/>
        <w:widowControl/>
        <w:suppressLineNumbers w:val="0"/>
        <w:pBdr>
          <w:top w:val="none" w:color="auto" w:sz="0" w:space="0"/>
          <w:bottom w:val="none" w:color="auto" w:sz="0" w:space="0"/>
        </w:pBdr>
        <w:shd w:val="clear" w:fill="FFFFFF"/>
        <w:bidi w:val="0"/>
        <w:spacing w:before="0" w:beforeAutospacing="0" w:after="0" w:afterAutospacing="0" w:line="12" w:lineRule="atLeast"/>
        <w:ind w:left="0" w:right="0" w:firstLine="0"/>
        <w:jc w:val="both"/>
        <w:rPr>
          <w:rFonts w:hint="default" w:ascii="Arial" w:hAnsi="Arial" w:cs="Arial"/>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Классический танец</w:t>
      </w:r>
      <w:r>
        <w:rPr>
          <w:rFonts w:hint="default" w:ascii="Times New Roman" w:hAnsi="Times New Roman" w:cs="Times New Roman"/>
          <w:b w:val="0"/>
          <w:bCs w:val="0"/>
          <w:i w:val="0"/>
          <w:iCs w:val="0"/>
          <w:caps w:val="0"/>
          <w:color w:val="000000"/>
          <w:spacing w:val="0"/>
          <w:sz w:val="28"/>
          <w:szCs w:val="28"/>
          <w:shd w:val="clear" w:fill="FFFFFF"/>
          <w:vertAlign w:val="baseline"/>
        </w:rPr>
        <w:t> – это исторически сложившаяся, устойчивая система        выразительных средств хореографического искусства, основанная на воплощении сценического образа.</w:t>
      </w:r>
    </w:p>
    <w:p w14:paraId="204158DE">
      <w:pPr>
        <w:pStyle w:val="13"/>
        <w:keepNext w:val="0"/>
        <w:keepLines w:val="0"/>
        <w:widowControl/>
        <w:suppressLineNumbers w:val="0"/>
        <w:pBdr>
          <w:top w:val="none" w:color="auto" w:sz="0" w:space="0"/>
          <w:bottom w:val="none" w:color="auto" w:sz="0" w:space="0"/>
        </w:pBdr>
        <w:shd w:val="clear" w:fill="FFFFFF"/>
        <w:bidi w:val="0"/>
        <w:spacing w:before="0" w:beforeAutospacing="0" w:after="0" w:afterAutospacing="0" w:line="12" w:lineRule="atLeast"/>
        <w:ind w:left="0" w:right="0" w:firstLine="0"/>
        <w:jc w:val="both"/>
        <w:rPr>
          <w:rFonts w:hint="default" w:ascii="Arial" w:hAnsi="Arial" w:cs="Arial"/>
          <w:i w:val="0"/>
          <w:iCs w:val="0"/>
          <w:caps w:val="0"/>
          <w:color w:val="000000"/>
          <w:spacing w:val="0"/>
          <w:sz w:val="22"/>
          <w:szCs w:val="22"/>
        </w:rPr>
      </w:pPr>
      <w:r>
        <w:rPr>
          <w:rFonts w:hint="default" w:ascii="Times New Roman" w:hAnsi="Times New Roman" w:cs="Times New Roman"/>
          <w:b w:val="0"/>
          <w:bCs w:val="0"/>
          <w:i w:val="0"/>
          <w:iCs w:val="0"/>
          <w:caps w:val="0"/>
          <w:color w:val="000000"/>
          <w:spacing w:val="0"/>
          <w:sz w:val="28"/>
          <w:szCs w:val="28"/>
          <w:shd w:val="clear" w:fill="FFFFFF"/>
          <w:vertAlign w:val="baseline"/>
        </w:rPr>
        <w:t>Термин «классический танец» возник в России в конце XIX века, в результате обособления отдельных видов танца, разделение танцовщиков на «классических» и «характерных». Постоянно термин вошел в обиход, вытеснив бытовавшие ранее термины – «серьезный», «благородный», «академический». До этого времени в России понятие «классический танец» было равнозначно балетному или театральному танцам. По существу, оно обозначало профессиональный танец.</w:t>
      </w:r>
    </w:p>
    <w:p w14:paraId="66F4C278">
      <w:pPr>
        <w:pStyle w:val="13"/>
        <w:keepNext w:val="0"/>
        <w:keepLines w:val="0"/>
        <w:widowControl/>
        <w:suppressLineNumbers w:val="0"/>
        <w:pBdr>
          <w:top w:val="none" w:color="auto" w:sz="0" w:space="0"/>
          <w:bottom w:val="none" w:color="auto" w:sz="0" w:space="0"/>
        </w:pBdr>
        <w:shd w:val="clear" w:fill="FFFFFF"/>
        <w:bidi w:val="0"/>
        <w:spacing w:before="0" w:beforeAutospacing="0" w:after="0" w:afterAutospacing="0" w:line="12" w:lineRule="atLeast"/>
        <w:ind w:left="0" w:right="0" w:firstLine="0"/>
        <w:jc w:val="both"/>
        <w:rPr>
          <w:rFonts w:hint="default" w:ascii="Arial" w:hAnsi="Arial" w:cs="Arial"/>
          <w:i w:val="0"/>
          <w:iCs w:val="0"/>
          <w:caps w:val="0"/>
          <w:color w:val="000000"/>
          <w:spacing w:val="0"/>
          <w:sz w:val="22"/>
          <w:szCs w:val="22"/>
        </w:rPr>
      </w:pPr>
      <w:r>
        <w:rPr>
          <w:rFonts w:hint="default" w:ascii="Times New Roman" w:hAnsi="Times New Roman" w:cs="Times New Roman"/>
          <w:b w:val="0"/>
          <w:bCs w:val="0"/>
          <w:i w:val="0"/>
          <w:iCs w:val="0"/>
          <w:caps w:val="0"/>
          <w:color w:val="000000"/>
          <w:spacing w:val="0"/>
          <w:sz w:val="28"/>
          <w:szCs w:val="28"/>
          <w:shd w:val="clear" w:fill="FFFFFF"/>
          <w:vertAlign w:val="baseline"/>
        </w:rPr>
        <w:t>     Первые попытки осмысления театрального танца были предприняты итальянскими и испанскими учителями танца XV – XVI веков, которые стремились систематизировать танцевальные положения и движения. Дальнейшее развитие классический танец получил во Франции, в Академии танца, в трудах П. Бошана, где получил свою терминологию. Разделение на элементы, отбор и систематизация движений, которые строятся на основе выворотности, легли в основу школы классического танца. Виртуозность техники, достигнутая в результате освоения школы классического танца, служит средством создания художественных образов балетного спектакля.</w:t>
      </w:r>
    </w:p>
    <w:p w14:paraId="289ED9EF">
      <w:pPr>
        <w:pStyle w:val="13"/>
        <w:keepNext w:val="0"/>
        <w:keepLines w:val="0"/>
        <w:widowControl/>
        <w:suppressLineNumbers w:val="0"/>
        <w:pBdr>
          <w:top w:val="none" w:color="auto" w:sz="0" w:space="0"/>
          <w:bottom w:val="none" w:color="auto" w:sz="0" w:space="0"/>
        </w:pBdr>
        <w:shd w:val="clear" w:fill="FFFFFF"/>
        <w:bidi w:val="0"/>
        <w:spacing w:before="0" w:beforeAutospacing="0" w:after="0" w:afterAutospacing="0" w:line="12" w:lineRule="atLeast"/>
        <w:ind w:left="0" w:right="0" w:firstLine="0"/>
        <w:jc w:val="both"/>
        <w:rPr>
          <w:rFonts w:hint="default" w:ascii="Arial" w:hAnsi="Arial" w:cs="Arial"/>
          <w:i w:val="0"/>
          <w:iCs w:val="0"/>
          <w:caps w:val="0"/>
          <w:color w:val="000000"/>
          <w:spacing w:val="0"/>
          <w:sz w:val="22"/>
          <w:szCs w:val="22"/>
        </w:rPr>
      </w:pPr>
      <w:r>
        <w:rPr>
          <w:rFonts w:hint="default" w:ascii="Times New Roman" w:hAnsi="Times New Roman" w:cs="Times New Roman"/>
          <w:b w:val="0"/>
          <w:bCs w:val="0"/>
          <w:i w:val="0"/>
          <w:iCs w:val="0"/>
          <w:caps w:val="0"/>
          <w:color w:val="000000"/>
          <w:spacing w:val="0"/>
          <w:sz w:val="28"/>
          <w:szCs w:val="28"/>
          <w:shd w:val="clear" w:fill="FFFFFF"/>
          <w:vertAlign w:val="baseline"/>
        </w:rPr>
        <w:t>    Большое значение в развитии культуры классического танца имела русская школа, которая получила значительное развитие в конце XIX века. Деятели русской хореографии создали школу, отличающуюся благородством пластического языка, умением наполнить танец драматическим содержанием. Музыкально - хореографическая реформа П. И. Чайковского и М. И. Петипа открыла широчайшие возможности для развития балетного искусства. Классический танец непрерывно обогащается, черпая новые пластические формы из других танцевальных систем.</w:t>
      </w:r>
    </w:p>
    <w:p w14:paraId="10BEC96B">
      <w:pPr>
        <w:pStyle w:val="13"/>
        <w:keepNext w:val="0"/>
        <w:keepLines w:val="0"/>
        <w:widowControl/>
        <w:suppressLineNumbers w:val="0"/>
        <w:pBdr>
          <w:top w:val="none" w:color="auto" w:sz="0" w:space="0"/>
          <w:bottom w:val="none" w:color="auto" w:sz="0" w:space="0"/>
        </w:pBdr>
        <w:shd w:val="clear" w:fill="FFFFFF"/>
        <w:bidi w:val="0"/>
        <w:spacing w:before="0" w:beforeAutospacing="0" w:after="0" w:afterAutospacing="0" w:line="12" w:lineRule="atLeast"/>
        <w:ind w:left="0" w:right="0" w:firstLine="0"/>
        <w:rPr>
          <w:rFonts w:hint="default" w:ascii="Arial" w:hAnsi="Arial" w:cs="Arial"/>
          <w:i w:val="0"/>
          <w:iCs w:val="0"/>
          <w:caps w:val="0"/>
          <w:color w:val="000000"/>
          <w:spacing w:val="0"/>
          <w:sz w:val="22"/>
          <w:szCs w:val="22"/>
        </w:rPr>
      </w:pPr>
      <w:r>
        <w:rPr>
          <w:rFonts w:hint="default" w:ascii="Times New Roman" w:hAnsi="Times New Roman" w:cs="Times New Roman"/>
          <w:b w:val="0"/>
          <w:bCs w:val="0"/>
          <w:i w:val="0"/>
          <w:iCs w:val="0"/>
          <w:caps w:val="0"/>
          <w:color w:val="000000"/>
          <w:spacing w:val="0"/>
          <w:sz w:val="28"/>
          <w:szCs w:val="28"/>
          <w:shd w:val="clear" w:fill="FFFFFF"/>
          <w:vertAlign w:val="baseline"/>
        </w:rPr>
        <w:t>     Терминология классического танца сложилась в XVII веке (1661 г.) во Франции, в Королевской Академии танца. Постепенно эта танцевальная терминология стала общепризнанной во всем мире. Но она претерпела много изменений, дополнений, прежде чем пришла к той стройной и строгой системе, которой мы пользуемся в настоящее время. Немалый вклад в уточнение терминологии внесла русская школа классического танца и ее создательница профессор Агриппина Яковлевна Ваганова.</w:t>
      </w:r>
    </w:p>
    <w:p w14:paraId="638842CD">
      <w:pPr>
        <w:pStyle w:val="13"/>
        <w:keepNext w:val="0"/>
        <w:keepLines w:val="0"/>
        <w:widowControl/>
        <w:suppressLineNumbers w:val="0"/>
        <w:pBdr>
          <w:top w:val="none" w:color="auto" w:sz="0" w:space="0"/>
          <w:bottom w:val="none" w:color="auto" w:sz="0" w:space="0"/>
        </w:pBdr>
        <w:shd w:val="clear" w:fill="FFFFFF"/>
        <w:bidi w:val="0"/>
        <w:spacing w:before="0" w:beforeAutospacing="0" w:after="0" w:afterAutospacing="0" w:line="12" w:lineRule="atLeast"/>
        <w:ind w:left="0" w:right="0" w:firstLine="0"/>
        <w:rPr>
          <w:bCs w:val="0"/>
          <w:i/>
        </w:rPr>
      </w:pPr>
      <w:r>
        <w:rPr>
          <w:rFonts w:hint="default" w:ascii="Times New Roman" w:hAnsi="Times New Roman" w:cs="Times New Roman"/>
          <w:b w:val="0"/>
          <w:bCs w:val="0"/>
          <w:i w:val="0"/>
          <w:iCs w:val="0"/>
          <w:caps w:val="0"/>
          <w:color w:val="000000"/>
          <w:spacing w:val="0"/>
          <w:sz w:val="28"/>
          <w:szCs w:val="28"/>
          <w:shd w:val="clear" w:fill="FFFFFF"/>
          <w:vertAlign w:val="baseline"/>
        </w:rPr>
        <w:t>     Однако французский язык остался в терминологии столь же обязательным, как латынь в медицине. Произношение французских слов является условным.</w:t>
      </w:r>
    </w:p>
    <w:p w14:paraId="26B3A0CA">
      <w:pPr>
        <w:ind w:firstLine="708"/>
        <w:jc w:val="both"/>
        <w:rPr>
          <w:bCs w:val="0"/>
          <w:i/>
        </w:rPr>
      </w:pPr>
      <w:r>
        <w:rPr>
          <w:bCs w:val="0"/>
          <w:i/>
        </w:rPr>
        <w:t xml:space="preserve">Практика: </w:t>
      </w:r>
      <w:r>
        <w:rPr>
          <w:rFonts w:hint="default"/>
          <w:bCs w:val="0"/>
          <w:i/>
          <w:lang w:val="ru-RU"/>
        </w:rPr>
        <w:t>2</w:t>
      </w:r>
      <w:r>
        <w:rPr>
          <w:bCs w:val="0"/>
          <w:i/>
        </w:rPr>
        <w:t xml:space="preserve"> час.</w:t>
      </w:r>
    </w:p>
    <w:p w14:paraId="7CC197EA">
      <w:pPr>
        <w:ind w:firstLine="709"/>
        <w:jc w:val="both"/>
        <w:rPr>
          <w:bCs w:val="0"/>
        </w:rPr>
      </w:pPr>
      <w:r>
        <w:rPr>
          <w:bCs w:val="0"/>
          <w:lang w:val="ru-RU"/>
        </w:rPr>
        <w:t>Изучение</w:t>
      </w:r>
      <w:r>
        <w:rPr>
          <w:rFonts w:hint="default"/>
          <w:bCs w:val="0"/>
          <w:lang w:val="ru-RU"/>
        </w:rPr>
        <w:t xml:space="preserve"> русских народных движений</w:t>
      </w:r>
      <w:r>
        <w:rPr>
          <w:bCs w:val="0"/>
        </w:rPr>
        <w:t>.</w:t>
      </w:r>
    </w:p>
    <w:p w14:paraId="44E41437">
      <w:pPr>
        <w:ind w:firstLine="709"/>
        <w:jc w:val="both"/>
        <w:rPr>
          <w:bCs w:val="0"/>
          <w:i/>
          <w:iCs/>
        </w:rPr>
      </w:pPr>
      <w:r>
        <w:rPr>
          <w:i/>
          <w:iCs/>
          <w:color w:val="000000"/>
          <w:lang w:val="ru-RU"/>
        </w:rPr>
        <w:t>Разучивание</w:t>
      </w:r>
      <w:r>
        <w:rPr>
          <w:rFonts w:hint="default"/>
          <w:i/>
          <w:iCs/>
          <w:color w:val="000000"/>
          <w:lang w:val="ru-RU"/>
        </w:rPr>
        <w:t xml:space="preserve"> русского народного танца</w:t>
      </w:r>
      <w:r>
        <w:rPr>
          <w:i/>
          <w:iCs/>
          <w:color w:val="000000"/>
        </w:rPr>
        <w:t>.</w:t>
      </w:r>
    </w:p>
    <w:p w14:paraId="36A525BF">
      <w:pPr>
        <w:numPr>
          <w:ilvl w:val="0"/>
          <w:numId w:val="3"/>
        </w:numPr>
        <w:spacing w:before="240"/>
        <w:ind w:left="284" w:hanging="284"/>
        <w:jc w:val="both"/>
        <w:rPr>
          <w:b/>
          <w:bCs w:val="0"/>
          <w:i/>
          <w:color w:val="000000"/>
        </w:rPr>
      </w:pPr>
      <w:r>
        <w:rPr>
          <w:b/>
          <w:bCs w:val="0"/>
          <w:i/>
          <w:color w:val="000000"/>
          <w:lang w:val="ru-RU"/>
        </w:rPr>
        <w:t>Элементы</w:t>
      </w:r>
      <w:r>
        <w:rPr>
          <w:rFonts w:hint="default"/>
          <w:b/>
          <w:bCs w:val="0"/>
          <w:i/>
          <w:color w:val="000000"/>
          <w:lang w:val="ru-RU"/>
        </w:rPr>
        <w:t xml:space="preserve"> бального танца</w:t>
      </w:r>
      <w:r>
        <w:rPr>
          <w:b/>
          <w:bCs w:val="0"/>
          <w:i/>
          <w:color w:val="000000"/>
        </w:rPr>
        <w:t>:</w:t>
      </w:r>
      <w:r>
        <w:rPr>
          <w:rFonts w:hint="default"/>
          <w:b/>
          <w:bCs w:val="0"/>
          <w:i/>
          <w:color w:val="000000"/>
          <w:lang w:val="ru-RU"/>
        </w:rPr>
        <w:t xml:space="preserve"> 11 </w:t>
      </w:r>
      <w:r>
        <w:rPr>
          <w:b/>
          <w:bCs w:val="0"/>
          <w:i/>
          <w:color w:val="000000"/>
        </w:rPr>
        <w:t>часов</w:t>
      </w:r>
    </w:p>
    <w:p w14:paraId="217D0FBD">
      <w:pPr>
        <w:ind w:firstLine="709"/>
        <w:jc w:val="both"/>
        <w:rPr>
          <w:bCs w:val="0"/>
          <w:i/>
        </w:rPr>
      </w:pPr>
      <w:r>
        <w:rPr>
          <w:bCs w:val="0"/>
          <w:i/>
        </w:rPr>
        <w:t xml:space="preserve">Теория: </w:t>
      </w:r>
      <w:r>
        <w:rPr>
          <w:rFonts w:hint="default"/>
          <w:bCs w:val="0"/>
          <w:i/>
          <w:lang w:val="ru-RU"/>
        </w:rPr>
        <w:t>10</w:t>
      </w:r>
      <w:r>
        <w:rPr>
          <w:bCs w:val="0"/>
          <w:i/>
        </w:rPr>
        <w:t xml:space="preserve"> час</w:t>
      </w:r>
      <w:r>
        <w:rPr>
          <w:bCs w:val="0"/>
          <w:i/>
          <w:lang w:val="ru-RU"/>
        </w:rPr>
        <w:t>ов</w:t>
      </w:r>
      <w:r>
        <w:rPr>
          <w:bCs w:val="0"/>
          <w:i/>
        </w:rPr>
        <w:t>.</w:t>
      </w:r>
    </w:p>
    <w:p w14:paraId="7F6D48A0">
      <w:pPr>
        <w:pStyle w:val="13"/>
        <w:keepNext w:val="0"/>
        <w:keepLines w:val="0"/>
        <w:widowControl/>
        <w:suppressLineNumbers w:val="0"/>
        <w:shd w:val="clear" w:fill="FFFFFF"/>
        <w:spacing w:before="0" w:beforeAutospacing="0" w:after="0" w:afterAutospacing="0"/>
        <w:ind w:left="0" w:right="0" w:firstLine="0"/>
        <w:rPr>
          <w:rFonts w:hint="default" w:ascii="Times New Roman" w:hAnsi="Times New Roman" w:eastAsia="Arial" w:cs="Times New Roman"/>
          <w:i w:val="0"/>
          <w:iCs w:val="0"/>
          <w:caps w:val="0"/>
          <w:spacing w:val="0"/>
          <w:sz w:val="28"/>
          <w:szCs w:val="28"/>
        </w:rPr>
      </w:pPr>
      <w:r>
        <w:rPr>
          <w:rStyle w:val="8"/>
          <w:rFonts w:hint="default" w:ascii="Times New Roman" w:hAnsi="Times New Roman" w:eastAsia="Arial" w:cs="Times New Roman"/>
          <w:b w:val="0"/>
          <w:bCs/>
          <w:i w:val="0"/>
          <w:iCs w:val="0"/>
          <w:caps w:val="0"/>
          <w:spacing w:val="0"/>
          <w:sz w:val="28"/>
          <w:szCs w:val="28"/>
          <w:shd w:val="clear" w:fill="FFFFFF"/>
        </w:rPr>
        <w:t>Основные движения в бальных танцах</w:t>
      </w:r>
      <w:r>
        <w:rPr>
          <w:rFonts w:hint="default" w:ascii="Times New Roman" w:hAnsi="Times New Roman" w:eastAsia="Arial" w:cs="Times New Roman"/>
          <w:i w:val="0"/>
          <w:iCs w:val="0"/>
          <w:caps w:val="0"/>
          <w:spacing w:val="0"/>
          <w:sz w:val="28"/>
          <w:szCs w:val="28"/>
          <w:shd w:val="clear" w:fill="FFFFFF"/>
        </w:rPr>
        <w:t> включают в себя разнообразные шаги, повороты и позы, которые помогают танцорам выразить эмоции и создать гармоничное исполнение.</w:t>
      </w:r>
    </w:p>
    <w:p w14:paraId="02526E82">
      <w:pPr>
        <w:ind w:firstLine="708"/>
        <w:jc w:val="both"/>
        <w:rPr>
          <w:bCs w:val="0"/>
          <w:i/>
        </w:rPr>
      </w:pPr>
      <w:r>
        <w:rPr>
          <w:bCs w:val="0"/>
          <w:i/>
        </w:rPr>
        <w:t xml:space="preserve">Практика: </w:t>
      </w:r>
      <w:r>
        <w:rPr>
          <w:rFonts w:hint="default"/>
          <w:bCs w:val="0"/>
          <w:i/>
          <w:lang w:val="ru-RU"/>
        </w:rPr>
        <w:t>20</w:t>
      </w:r>
      <w:r>
        <w:rPr>
          <w:bCs w:val="0"/>
          <w:i/>
        </w:rPr>
        <w:t xml:space="preserve">  час</w:t>
      </w:r>
      <w:r>
        <w:rPr>
          <w:bCs w:val="0"/>
          <w:i/>
          <w:lang w:val="ru-RU"/>
        </w:rPr>
        <w:t>ов</w:t>
      </w:r>
      <w:r>
        <w:rPr>
          <w:bCs w:val="0"/>
          <w:i/>
        </w:rPr>
        <w:t>.</w:t>
      </w:r>
    </w:p>
    <w:p w14:paraId="44DFB1B8">
      <w:pPr>
        <w:ind w:firstLine="708"/>
        <w:jc w:val="both"/>
        <w:rPr>
          <w:bCs w:val="0"/>
          <w:i/>
        </w:rPr>
      </w:pPr>
    </w:p>
    <w:p w14:paraId="3E997380">
      <w:pPr>
        <w:numPr>
          <w:ilvl w:val="0"/>
          <w:numId w:val="3"/>
        </w:numPr>
        <w:ind w:left="284" w:leftChars="0" w:hanging="284" w:firstLineChars="0"/>
        <w:jc w:val="both"/>
        <w:rPr>
          <w:rFonts w:hint="default"/>
          <w:b/>
          <w:bCs/>
          <w:i/>
          <w:lang w:val="ru-RU"/>
        </w:rPr>
      </w:pPr>
      <w:r>
        <w:rPr>
          <w:rFonts w:hint="default"/>
          <w:b/>
          <w:bCs/>
          <w:i/>
          <w:lang w:val="ru-RU"/>
        </w:rPr>
        <w:t>Элементы русского народного танца : 25 часов</w:t>
      </w:r>
    </w:p>
    <w:p w14:paraId="35042B1E">
      <w:pPr>
        <w:numPr>
          <w:ilvl w:val="0"/>
          <w:numId w:val="0"/>
        </w:numPr>
        <w:ind w:leftChars="0"/>
        <w:jc w:val="both"/>
        <w:rPr>
          <w:rFonts w:hint="default"/>
          <w:b w:val="0"/>
          <w:bCs w:val="0"/>
          <w:i/>
          <w:lang w:val="ru-RU"/>
        </w:rPr>
      </w:pPr>
      <w:r>
        <w:rPr>
          <w:rFonts w:hint="default"/>
          <w:b w:val="0"/>
          <w:bCs w:val="0"/>
          <w:i/>
          <w:lang w:val="ru-RU"/>
        </w:rPr>
        <w:t>Теория : 5 часов.</w:t>
      </w:r>
    </w:p>
    <w:p w14:paraId="0AB91B42">
      <w:pPr>
        <w:numPr>
          <w:ilvl w:val="0"/>
          <w:numId w:val="0"/>
        </w:numPr>
        <w:ind w:leftChars="0"/>
        <w:jc w:val="both"/>
        <w:rPr>
          <w:rFonts w:hint="default"/>
          <w:b w:val="0"/>
          <w:bCs w:val="0"/>
          <w:i w:val="0"/>
          <w:iCs/>
          <w:lang w:val="ru-RU"/>
        </w:rPr>
      </w:pPr>
      <w:r>
        <w:rPr>
          <w:rFonts w:hint="default"/>
          <w:b w:val="0"/>
          <w:bCs w:val="0"/>
          <w:i w:val="0"/>
          <w:iCs/>
          <w:lang w:val="ru-RU"/>
        </w:rPr>
        <w:t>Нет необходимости говорить о степени важности изучения русского танца. Его развитие тесно связано со всей историей народа, с его бытом и обычаями. Он удивительно богат своими красками, большим разнообразием движений, композиционными построениями.</w:t>
      </w:r>
    </w:p>
    <w:p w14:paraId="71B1711D">
      <w:pPr>
        <w:numPr>
          <w:ilvl w:val="0"/>
          <w:numId w:val="0"/>
        </w:numPr>
        <w:ind w:leftChars="0"/>
        <w:jc w:val="both"/>
        <w:rPr>
          <w:rFonts w:hint="default"/>
          <w:b w:val="0"/>
          <w:bCs w:val="0"/>
          <w:i w:val="0"/>
          <w:iCs/>
          <w:lang w:val="ru-RU"/>
        </w:rPr>
      </w:pPr>
      <w:r>
        <w:rPr>
          <w:rFonts w:hint="default"/>
          <w:b w:val="0"/>
          <w:bCs w:val="0"/>
          <w:i w:val="0"/>
          <w:iCs/>
          <w:lang w:val="ru-RU"/>
        </w:rPr>
        <w:t>Русский народный танец в каждом регионе отличается лексикой, приёмами, манерой и стилем исполнения, сложившихся ярких, замысловатых коленец, выразительных положений и переплетений рук в сочетании с чётким ритмом, оригинальным рисунком.</w:t>
      </w:r>
    </w:p>
    <w:p w14:paraId="2DEA72DB">
      <w:pPr>
        <w:numPr>
          <w:ilvl w:val="0"/>
          <w:numId w:val="0"/>
        </w:numPr>
        <w:ind w:leftChars="0"/>
        <w:jc w:val="both"/>
        <w:rPr>
          <w:rFonts w:hint="default"/>
          <w:b w:val="0"/>
          <w:bCs w:val="0"/>
          <w:i w:val="0"/>
          <w:iCs/>
          <w:lang w:val="ru-RU"/>
        </w:rPr>
      </w:pPr>
      <w:r>
        <w:rPr>
          <w:rFonts w:hint="default"/>
          <w:b w:val="0"/>
          <w:bCs w:val="0"/>
          <w:i w:val="0"/>
          <w:iCs/>
          <w:lang w:val="ru-RU"/>
        </w:rPr>
        <w:t>         В данной работе для изучения предлагаются базовые (традиционные) элементы русского танца.</w:t>
      </w:r>
    </w:p>
    <w:p w14:paraId="30170763">
      <w:pPr>
        <w:numPr>
          <w:ilvl w:val="0"/>
          <w:numId w:val="0"/>
        </w:numPr>
        <w:ind w:leftChars="0"/>
        <w:jc w:val="both"/>
        <w:rPr>
          <w:rFonts w:hint="default"/>
          <w:b w:val="0"/>
          <w:bCs w:val="0"/>
          <w:i/>
          <w:lang w:val="ru-RU"/>
        </w:rPr>
      </w:pPr>
      <w:r>
        <w:rPr>
          <w:rFonts w:hint="default"/>
          <w:b w:val="0"/>
          <w:bCs w:val="0"/>
          <w:i/>
          <w:lang w:val="ru-RU"/>
        </w:rPr>
        <w:t>Практика: 15 часов</w:t>
      </w:r>
    </w:p>
    <w:p w14:paraId="47AEAC4B">
      <w:pPr>
        <w:numPr>
          <w:ilvl w:val="0"/>
          <w:numId w:val="3"/>
        </w:numPr>
        <w:ind w:left="284" w:leftChars="0" w:hanging="284" w:firstLineChars="0"/>
        <w:jc w:val="both"/>
        <w:rPr>
          <w:rFonts w:hint="default"/>
          <w:b/>
          <w:bCs w:val="0"/>
          <w:i/>
          <w:iCs/>
          <w:sz w:val="32"/>
          <w:szCs w:val="32"/>
          <w:lang w:val="ru-RU"/>
        </w:rPr>
      </w:pPr>
      <w:r>
        <w:rPr>
          <w:rFonts w:hint="default"/>
          <w:b/>
          <w:bCs w:val="0"/>
          <w:i/>
          <w:iCs/>
          <w:color w:val="000000"/>
          <w:sz w:val="28"/>
          <w:szCs w:val="28"/>
        </w:rPr>
        <w:t>Постановочно – репетиционная работа</w:t>
      </w:r>
      <w:r>
        <w:rPr>
          <w:rFonts w:hint="default"/>
          <w:b/>
          <w:bCs w:val="0"/>
          <w:i/>
          <w:iCs/>
          <w:color w:val="000000"/>
          <w:sz w:val="28"/>
          <w:szCs w:val="28"/>
          <w:lang w:val="ru-RU"/>
        </w:rPr>
        <w:t>:25 часоов.</w:t>
      </w:r>
    </w:p>
    <w:p w14:paraId="61DF819C">
      <w:pPr>
        <w:numPr>
          <w:ilvl w:val="0"/>
          <w:numId w:val="0"/>
        </w:numPr>
        <w:ind w:leftChars="0"/>
        <w:jc w:val="both"/>
        <w:rPr>
          <w:rFonts w:hint="default"/>
          <w:b w:val="0"/>
          <w:bCs/>
          <w:i/>
          <w:iCs/>
          <w:color w:val="000000"/>
          <w:sz w:val="28"/>
          <w:szCs w:val="28"/>
          <w:lang w:val="ru-RU"/>
        </w:rPr>
      </w:pPr>
      <w:r>
        <w:rPr>
          <w:rFonts w:hint="default"/>
          <w:b w:val="0"/>
          <w:bCs/>
          <w:i/>
          <w:iCs/>
          <w:color w:val="000000"/>
          <w:sz w:val="28"/>
          <w:szCs w:val="28"/>
          <w:lang w:val="ru-RU"/>
        </w:rPr>
        <w:t>Теория: 10 часов.</w:t>
      </w:r>
    </w:p>
    <w:p w14:paraId="4BD8420C">
      <w:pPr>
        <w:numPr>
          <w:ilvl w:val="0"/>
          <w:numId w:val="0"/>
        </w:numPr>
        <w:ind w:leftChars="0"/>
        <w:jc w:val="both"/>
        <w:rPr>
          <w:rFonts w:hint="default"/>
          <w:b w:val="0"/>
          <w:bCs/>
          <w:i w:val="0"/>
          <w:iCs w:val="0"/>
          <w:color w:val="000000"/>
          <w:sz w:val="28"/>
          <w:szCs w:val="28"/>
          <w:lang w:val="ru-RU"/>
        </w:rPr>
      </w:pPr>
      <w:r>
        <w:rPr>
          <w:rFonts w:hint="default"/>
          <w:b w:val="0"/>
          <w:bCs/>
          <w:i w:val="0"/>
          <w:iCs w:val="0"/>
          <w:color w:val="000000"/>
          <w:sz w:val="28"/>
          <w:szCs w:val="28"/>
          <w:lang w:val="ru-RU"/>
        </w:rPr>
        <w:t>Это целая серия репетиций по созданию нового танца. Начинается постановочная работа с готовности детей, когда номер представляется во всех деталях, важнейший момент собеседование с исполнителями: познакомить с темой, идеей, сюжетом(если есть). Задачи заинтересовать исполнителей, познакомить с музыкальным материалом.</w:t>
      </w:r>
    </w:p>
    <w:p w14:paraId="0AC4E4B4">
      <w:pPr>
        <w:numPr>
          <w:ilvl w:val="0"/>
          <w:numId w:val="0"/>
        </w:numPr>
        <w:ind w:leftChars="0"/>
        <w:jc w:val="both"/>
        <w:rPr>
          <w:rFonts w:hint="default"/>
          <w:b w:val="0"/>
          <w:bCs/>
          <w:i w:val="0"/>
          <w:iCs w:val="0"/>
          <w:color w:val="000000"/>
          <w:sz w:val="28"/>
          <w:szCs w:val="28"/>
          <w:lang w:val="ru-RU"/>
        </w:rPr>
      </w:pPr>
      <w:r>
        <w:rPr>
          <w:rFonts w:hint="default"/>
          <w:b w:val="0"/>
          <w:bCs/>
          <w:i/>
          <w:iCs/>
          <w:color w:val="000000"/>
          <w:sz w:val="28"/>
          <w:szCs w:val="28"/>
          <w:lang w:val="ru-RU"/>
        </w:rPr>
        <w:t>Практика: 17 часов</w:t>
      </w:r>
    </w:p>
    <w:p w14:paraId="72017494">
      <w:pPr>
        <w:numPr>
          <w:ilvl w:val="0"/>
          <w:numId w:val="0"/>
        </w:numPr>
        <w:ind w:leftChars="0"/>
        <w:jc w:val="both"/>
        <w:rPr>
          <w:rFonts w:hint="default"/>
          <w:b w:val="0"/>
          <w:bCs w:val="0"/>
          <w:i/>
          <w:lang w:val="ru-RU"/>
        </w:rPr>
      </w:pPr>
      <w:r>
        <w:rPr>
          <w:rFonts w:hint="default"/>
          <w:b w:val="0"/>
          <w:bCs w:val="0"/>
          <w:i/>
          <w:lang w:val="ru-RU"/>
        </w:rPr>
        <w:t>Отчетный концерт</w:t>
      </w:r>
    </w:p>
    <w:p w14:paraId="4074417A">
      <w:pPr>
        <w:numPr>
          <w:ilvl w:val="0"/>
          <w:numId w:val="0"/>
        </w:numPr>
        <w:ind w:leftChars="0"/>
        <w:jc w:val="both"/>
        <w:rPr>
          <w:rFonts w:hint="default"/>
          <w:b w:val="0"/>
          <w:bCs w:val="0"/>
          <w:i/>
          <w:lang w:val="ru-RU"/>
        </w:rPr>
      </w:pPr>
    </w:p>
    <w:p w14:paraId="70A8DEEF">
      <w:pPr>
        <w:pStyle w:val="15"/>
        <w:tabs>
          <w:tab w:val="left" w:pos="0"/>
        </w:tabs>
        <w:spacing w:line="276" w:lineRule="auto"/>
        <w:ind w:firstLine="709"/>
        <w:jc w:val="both"/>
        <w:rPr>
          <w:b/>
          <w:color w:val="000000"/>
          <w:sz w:val="28"/>
          <w:szCs w:val="28"/>
          <w:lang w:eastAsia="ru-RU" w:bidi="ru-RU"/>
        </w:rPr>
      </w:pPr>
    </w:p>
    <w:p w14:paraId="14766D8A">
      <w:pPr>
        <w:pStyle w:val="15"/>
        <w:tabs>
          <w:tab w:val="left" w:pos="0"/>
        </w:tabs>
        <w:spacing w:line="276" w:lineRule="auto"/>
        <w:ind w:firstLine="709"/>
        <w:jc w:val="both"/>
        <w:rPr>
          <w:b/>
          <w:color w:val="000000"/>
          <w:sz w:val="28"/>
          <w:szCs w:val="28"/>
          <w:lang w:eastAsia="ru-RU" w:bidi="ru-RU"/>
        </w:rPr>
      </w:pPr>
      <w:r>
        <w:rPr>
          <w:b/>
          <w:color w:val="000000"/>
          <w:sz w:val="28"/>
          <w:szCs w:val="28"/>
          <w:lang w:eastAsia="ru-RU" w:bidi="ru-RU"/>
        </w:rPr>
        <w:t>Метапредметные результаты</w:t>
      </w:r>
    </w:p>
    <w:p w14:paraId="3D725BA4">
      <w:pPr>
        <w:pStyle w:val="15"/>
        <w:tabs>
          <w:tab w:val="left" w:pos="0"/>
        </w:tabs>
        <w:spacing w:line="276" w:lineRule="auto"/>
        <w:ind w:firstLine="709"/>
        <w:jc w:val="both"/>
        <w:rPr>
          <w:rFonts w:hint="default" w:ascii="Times New Roman" w:hAnsi="Times New Roman" w:cs="Times New Roman"/>
          <w:color w:val="000000"/>
          <w:sz w:val="20"/>
          <w:szCs w:val="20"/>
        </w:rPr>
      </w:pPr>
      <w:r>
        <w:rPr>
          <w:i/>
          <w:iCs/>
          <w:color w:val="000000"/>
          <w:sz w:val="28"/>
          <w:szCs w:val="28"/>
          <w:lang w:eastAsia="ru-RU" w:bidi="ru-RU"/>
        </w:rPr>
        <w:t>обучающиеся будут уметь:</w:t>
      </w:r>
    </w:p>
    <w:p w14:paraId="229D6F8E">
      <w:pPr>
        <w:keepNext w:val="0"/>
        <w:keepLines w:val="0"/>
        <w:widowControl/>
        <w:numPr>
          <w:ilvl w:val="0"/>
          <w:numId w:val="0"/>
        </w:numPr>
        <w:suppressLineNumbers w:val="0"/>
        <w:pBdr>
          <w:top w:val="none" w:color="auto" w:sz="0" w:space="0"/>
          <w:left w:val="none" w:color="auto" w:sz="0" w:space="0"/>
          <w:bottom w:val="none" w:color="auto" w:sz="0" w:space="0"/>
        </w:pBdr>
        <w:spacing w:before="24" w:beforeAutospacing="0" w:after="24" w:afterAutospacing="0" w:line="12" w:lineRule="atLeast"/>
        <w:ind w:left="360" w:leftChars="0" w:right="0" w:rightChars="0"/>
        <w:jc w:val="left"/>
        <w:rPr>
          <w:rFonts w:hint="default" w:ascii="Times New Roman" w:hAnsi="Times New Roman" w:cs="Times New Roman"/>
          <w:color w:val="000000"/>
          <w:sz w:val="21"/>
          <w:szCs w:val="21"/>
        </w:rPr>
      </w:pPr>
      <w:r>
        <w:rPr>
          <w:rFonts w:hint="default" w:ascii="Times New Roman" w:hAnsi="Times New Roman" w:cs="Times New Roman"/>
          <w:i w:val="0"/>
          <w:iCs w:val="0"/>
          <w:caps w:val="0"/>
          <w:color w:val="000000"/>
          <w:spacing w:val="0"/>
          <w:sz w:val="24"/>
          <w:szCs w:val="24"/>
          <w:u w:val="none"/>
          <w:shd w:val="clear" w:fill="FFFFFF"/>
          <w:vertAlign w:val="baseline"/>
          <w:lang w:val="ru-RU"/>
        </w:rPr>
        <w:t xml:space="preserve">- </w:t>
      </w:r>
      <w:r>
        <w:rPr>
          <w:rFonts w:hint="default" w:ascii="Times New Roman" w:hAnsi="Times New Roman" w:cs="Times New Roman"/>
          <w:i w:val="0"/>
          <w:iCs w:val="0"/>
          <w:caps w:val="0"/>
          <w:color w:val="000000"/>
          <w:spacing w:val="0"/>
          <w:sz w:val="28"/>
          <w:szCs w:val="28"/>
          <w:u w:val="none"/>
          <w:shd w:val="clear" w:fill="FFFFFF"/>
          <w:vertAlign w:val="baseline"/>
          <w:lang w:val="ru-RU"/>
        </w:rPr>
        <w:t>п</w:t>
      </w:r>
      <w:r>
        <w:rPr>
          <w:rFonts w:hint="default" w:ascii="Times New Roman" w:hAnsi="Times New Roman" w:cs="Times New Roman"/>
          <w:i w:val="0"/>
          <w:iCs w:val="0"/>
          <w:caps w:val="0"/>
          <w:color w:val="000000"/>
          <w:spacing w:val="0"/>
          <w:sz w:val="28"/>
          <w:szCs w:val="28"/>
          <w:u w:val="none"/>
          <w:shd w:val="clear" w:fill="FFFFFF"/>
          <w:vertAlign w:val="baseline"/>
        </w:rPr>
        <w:t>римен</w:t>
      </w:r>
      <w:r>
        <w:rPr>
          <w:rFonts w:hint="default" w:ascii="Times New Roman" w:hAnsi="Times New Roman" w:cs="Times New Roman"/>
          <w:i w:val="0"/>
          <w:iCs w:val="0"/>
          <w:caps w:val="0"/>
          <w:color w:val="000000"/>
          <w:spacing w:val="0"/>
          <w:sz w:val="28"/>
          <w:szCs w:val="28"/>
          <w:u w:val="none"/>
          <w:shd w:val="clear" w:fill="FFFFFF"/>
          <w:vertAlign w:val="baseline"/>
          <w:lang w:val="ru-RU"/>
        </w:rPr>
        <w:t xml:space="preserve">ять </w:t>
      </w:r>
      <w:r>
        <w:rPr>
          <w:rFonts w:hint="default" w:ascii="Times New Roman" w:hAnsi="Times New Roman" w:cs="Times New Roman"/>
          <w:i w:val="0"/>
          <w:iCs w:val="0"/>
          <w:caps w:val="0"/>
          <w:color w:val="000000"/>
          <w:spacing w:val="0"/>
          <w:sz w:val="28"/>
          <w:szCs w:val="28"/>
          <w:u w:val="none"/>
          <w:shd w:val="clear" w:fill="FFFFFF"/>
          <w:vertAlign w:val="baseline"/>
        </w:rPr>
        <w:t xml:space="preserve"> полученн</w:t>
      </w:r>
      <w:r>
        <w:rPr>
          <w:rFonts w:hint="default" w:ascii="Times New Roman" w:hAnsi="Times New Roman" w:cs="Times New Roman"/>
          <w:i w:val="0"/>
          <w:iCs w:val="0"/>
          <w:caps w:val="0"/>
          <w:color w:val="000000"/>
          <w:spacing w:val="0"/>
          <w:sz w:val="28"/>
          <w:szCs w:val="28"/>
          <w:u w:val="none"/>
          <w:shd w:val="clear" w:fill="FFFFFF"/>
          <w:vertAlign w:val="baseline"/>
          <w:lang w:val="ru-RU"/>
        </w:rPr>
        <w:t xml:space="preserve">ые </w:t>
      </w:r>
      <w:r>
        <w:rPr>
          <w:rFonts w:hint="default" w:ascii="Times New Roman" w:hAnsi="Times New Roman" w:cs="Times New Roman"/>
          <w:i w:val="0"/>
          <w:iCs w:val="0"/>
          <w:caps w:val="0"/>
          <w:color w:val="000000"/>
          <w:spacing w:val="0"/>
          <w:sz w:val="28"/>
          <w:szCs w:val="28"/>
          <w:u w:val="none"/>
          <w:shd w:val="clear" w:fill="FFFFFF"/>
          <w:vertAlign w:val="baseline"/>
        </w:rPr>
        <w:t xml:space="preserve"> знани</w:t>
      </w:r>
      <w:r>
        <w:rPr>
          <w:rFonts w:hint="default" w:ascii="Times New Roman" w:hAnsi="Times New Roman" w:cs="Times New Roman"/>
          <w:i w:val="0"/>
          <w:iCs w:val="0"/>
          <w:caps w:val="0"/>
          <w:color w:val="000000"/>
          <w:spacing w:val="0"/>
          <w:sz w:val="28"/>
          <w:szCs w:val="28"/>
          <w:u w:val="none"/>
          <w:shd w:val="clear" w:fill="FFFFFF"/>
          <w:vertAlign w:val="baseline"/>
          <w:lang w:val="ru-RU"/>
        </w:rPr>
        <w:t>ния</w:t>
      </w:r>
      <w:r>
        <w:rPr>
          <w:rFonts w:hint="default" w:ascii="Times New Roman" w:hAnsi="Times New Roman" w:cs="Times New Roman"/>
          <w:i w:val="0"/>
          <w:iCs w:val="0"/>
          <w:caps w:val="0"/>
          <w:color w:val="000000"/>
          <w:spacing w:val="0"/>
          <w:sz w:val="28"/>
          <w:szCs w:val="28"/>
          <w:u w:val="none"/>
          <w:shd w:val="clear" w:fill="FFFFFF"/>
          <w:vertAlign w:val="baseline"/>
        </w:rPr>
        <w:t xml:space="preserve"> о хореографии  как виде искусства для решения разнообразных художественно-творческих задач;</w:t>
      </w:r>
    </w:p>
    <w:p w14:paraId="51A80998">
      <w:pPr>
        <w:keepNext w:val="0"/>
        <w:keepLines w:val="0"/>
        <w:widowControl/>
        <w:numPr>
          <w:ilvl w:val="0"/>
          <w:numId w:val="0"/>
        </w:numPr>
        <w:suppressLineNumbers w:val="0"/>
        <w:pBdr>
          <w:top w:val="none" w:color="auto" w:sz="0" w:space="0"/>
          <w:left w:val="none" w:color="auto" w:sz="0" w:space="0"/>
          <w:bottom w:val="none" w:color="auto" w:sz="0" w:space="0"/>
        </w:pBdr>
        <w:spacing w:before="24" w:beforeAutospacing="0" w:after="24" w:afterAutospacing="0" w:line="12" w:lineRule="atLeast"/>
        <w:ind w:left="360" w:leftChars="0" w:right="0" w:rightChars="0"/>
        <w:jc w:val="left"/>
        <w:rPr>
          <w:rFonts w:hint="default" w:ascii="Times New Roman" w:hAnsi="Times New Roman" w:cs="Times New Roman"/>
          <w:color w:val="000000"/>
          <w:sz w:val="21"/>
          <w:szCs w:val="21"/>
        </w:rPr>
      </w:pPr>
      <w:r>
        <w:rPr>
          <w:rFonts w:hint="default" w:ascii="Times New Roman" w:hAnsi="Times New Roman" w:cs="Times New Roman"/>
          <w:i w:val="0"/>
          <w:iCs w:val="0"/>
          <w:caps w:val="0"/>
          <w:color w:val="000000"/>
          <w:spacing w:val="0"/>
          <w:sz w:val="28"/>
          <w:szCs w:val="28"/>
          <w:u w:val="none"/>
          <w:shd w:val="clear" w:fill="FFFFFF"/>
          <w:vertAlign w:val="baseline"/>
          <w:lang w:val="ru-RU"/>
        </w:rPr>
        <w:t xml:space="preserve">- </w:t>
      </w:r>
      <w:r>
        <w:rPr>
          <w:rFonts w:hint="default" w:ascii="Times New Roman" w:hAnsi="Times New Roman" w:cs="Times New Roman"/>
          <w:i w:val="0"/>
          <w:iCs w:val="0"/>
          <w:caps w:val="0"/>
          <w:color w:val="000000"/>
          <w:spacing w:val="0"/>
          <w:sz w:val="28"/>
          <w:szCs w:val="28"/>
          <w:u w:val="none"/>
          <w:shd w:val="clear" w:fill="FFFFFF"/>
          <w:vertAlign w:val="baseline"/>
        </w:rPr>
        <w:t>наличие аргументированной точки зрения в отношении хореографически: Народно-сценический танец, классический танец, ритмика</w:t>
      </w:r>
      <w:r>
        <w:rPr>
          <w:rFonts w:hint="default" w:ascii="Times New Roman" w:hAnsi="Times New Roman" w:cs="Times New Roman"/>
          <w:i w:val="0"/>
          <w:iCs w:val="0"/>
          <w:caps w:val="0"/>
          <w:color w:val="000000"/>
          <w:spacing w:val="0"/>
          <w:sz w:val="28"/>
          <w:szCs w:val="28"/>
          <w:u w:val="none"/>
          <w:shd w:val="clear" w:fill="FFFFFF"/>
          <w:vertAlign w:val="baseline"/>
          <w:lang w:val="ru-RU"/>
        </w:rPr>
        <w:t xml:space="preserve">, Русский танец, бальный танец </w:t>
      </w:r>
      <w:r>
        <w:rPr>
          <w:rFonts w:hint="default" w:ascii="Times New Roman" w:hAnsi="Times New Roman" w:cs="Times New Roman"/>
          <w:i w:val="0"/>
          <w:iCs w:val="0"/>
          <w:caps w:val="0"/>
          <w:color w:val="000000"/>
          <w:spacing w:val="0"/>
          <w:sz w:val="28"/>
          <w:szCs w:val="28"/>
          <w:u w:val="none"/>
          <w:shd w:val="clear" w:fill="FFFFFF"/>
          <w:vertAlign w:val="baseline"/>
        </w:rPr>
        <w:t>.</w:t>
      </w:r>
    </w:p>
    <w:p w14:paraId="6C922A76">
      <w:pPr>
        <w:keepNext w:val="0"/>
        <w:keepLines w:val="0"/>
        <w:widowControl/>
        <w:numPr>
          <w:ilvl w:val="0"/>
          <w:numId w:val="0"/>
        </w:numPr>
        <w:suppressLineNumbers w:val="0"/>
        <w:pBdr>
          <w:top w:val="none" w:color="auto" w:sz="0" w:space="0"/>
          <w:left w:val="none" w:color="auto" w:sz="0" w:space="0"/>
          <w:bottom w:val="none" w:color="auto" w:sz="0" w:space="0"/>
        </w:pBdr>
        <w:spacing w:before="24" w:beforeAutospacing="0" w:after="24" w:afterAutospacing="0" w:line="12" w:lineRule="atLeast"/>
        <w:ind w:left="360" w:leftChars="0" w:right="0" w:rightChars="0"/>
        <w:jc w:val="left"/>
        <w:rPr>
          <w:rFonts w:hint="default" w:ascii="Times New Roman" w:hAnsi="Times New Roman" w:cs="Times New Roman"/>
          <w:color w:val="000000"/>
          <w:sz w:val="21"/>
          <w:szCs w:val="21"/>
        </w:rPr>
      </w:pPr>
      <w:r>
        <w:rPr>
          <w:rFonts w:hint="default" w:ascii="Times New Roman" w:hAnsi="Times New Roman" w:cs="Times New Roman"/>
          <w:i w:val="0"/>
          <w:iCs w:val="0"/>
          <w:caps w:val="0"/>
          <w:color w:val="000000"/>
          <w:spacing w:val="0"/>
          <w:sz w:val="28"/>
          <w:szCs w:val="28"/>
          <w:u w:val="none"/>
          <w:shd w:val="clear" w:fill="FFFFFF"/>
          <w:vertAlign w:val="baseline"/>
          <w:lang w:val="ru-RU"/>
        </w:rPr>
        <w:t xml:space="preserve">- </w:t>
      </w:r>
      <w:r>
        <w:rPr>
          <w:rFonts w:hint="default" w:ascii="Times New Roman" w:hAnsi="Times New Roman" w:cs="Times New Roman"/>
          <w:i w:val="0"/>
          <w:iCs w:val="0"/>
          <w:caps w:val="0"/>
          <w:color w:val="000000"/>
          <w:spacing w:val="0"/>
          <w:sz w:val="28"/>
          <w:szCs w:val="28"/>
          <w:u w:val="none"/>
          <w:shd w:val="clear" w:fill="FFFFFF"/>
          <w:vertAlign w:val="baseline"/>
        </w:rPr>
        <w:t xml:space="preserve">участие в жизни класса, школы, </w:t>
      </w:r>
      <w:r>
        <w:rPr>
          <w:rFonts w:hint="default" w:ascii="Times New Roman" w:hAnsi="Times New Roman" w:cs="Times New Roman"/>
          <w:i w:val="0"/>
          <w:iCs w:val="0"/>
          <w:caps w:val="0"/>
          <w:color w:val="000000"/>
          <w:spacing w:val="0"/>
          <w:sz w:val="28"/>
          <w:szCs w:val="28"/>
          <w:u w:val="none"/>
          <w:shd w:val="clear" w:fill="FFFFFF"/>
          <w:vertAlign w:val="baseline"/>
          <w:lang w:val="ru-RU"/>
        </w:rPr>
        <w:t>села</w:t>
      </w:r>
      <w:r>
        <w:rPr>
          <w:rFonts w:hint="default" w:ascii="Times New Roman" w:hAnsi="Times New Roman" w:cs="Times New Roman"/>
          <w:i w:val="0"/>
          <w:iCs w:val="0"/>
          <w:caps w:val="0"/>
          <w:color w:val="000000"/>
          <w:spacing w:val="0"/>
          <w:sz w:val="28"/>
          <w:szCs w:val="28"/>
          <w:u w:val="none"/>
          <w:shd w:val="clear" w:fill="FFFFFF"/>
          <w:vertAlign w:val="baseline"/>
        </w:rPr>
        <w:t xml:space="preserve"> и др., общение, взаимодействие со сверстниками в совместной творческой деятельности.</w:t>
      </w:r>
    </w:p>
    <w:p w14:paraId="1BA79680">
      <w:pPr>
        <w:pStyle w:val="15"/>
        <w:tabs>
          <w:tab w:val="left" w:pos="0"/>
        </w:tabs>
        <w:spacing w:line="276" w:lineRule="auto"/>
        <w:ind w:left="0" w:leftChars="0" w:firstLine="0" w:firstLineChars="0"/>
        <w:jc w:val="both"/>
        <w:rPr>
          <w:i/>
          <w:iCs/>
          <w:color w:val="000000"/>
          <w:sz w:val="28"/>
          <w:szCs w:val="28"/>
          <w:lang w:eastAsia="ru-RU" w:bidi="ru-RU"/>
        </w:rPr>
      </w:pPr>
    </w:p>
    <w:p w14:paraId="4B40020D">
      <w:pPr>
        <w:pStyle w:val="15"/>
        <w:tabs>
          <w:tab w:val="left" w:pos="0"/>
          <w:tab w:val="left" w:pos="851"/>
        </w:tabs>
        <w:spacing w:line="276" w:lineRule="auto"/>
        <w:jc w:val="both"/>
        <w:rPr>
          <w:sz w:val="28"/>
          <w:szCs w:val="28"/>
        </w:rPr>
      </w:pPr>
      <w:r>
        <w:rPr>
          <w:color w:val="000000"/>
          <w:sz w:val="28"/>
          <w:szCs w:val="28"/>
          <w:lang w:eastAsia="ru-RU" w:bidi="ru-RU"/>
        </w:rPr>
        <w:tab/>
      </w:r>
      <w:r>
        <w:rPr>
          <w:i/>
          <w:iCs/>
          <w:color w:val="000000"/>
          <w:sz w:val="28"/>
          <w:szCs w:val="28"/>
          <w:lang w:eastAsia="ru-RU" w:bidi="ru-RU"/>
        </w:rPr>
        <w:t>обучающиеся будут знать:</w:t>
      </w:r>
    </w:p>
    <w:p w14:paraId="559C3185">
      <w:pPr>
        <w:pStyle w:val="15"/>
        <w:spacing w:line="276" w:lineRule="auto"/>
        <w:ind w:firstLine="709"/>
        <w:jc w:val="both"/>
        <w:rPr>
          <w:sz w:val="28"/>
          <w:szCs w:val="28"/>
        </w:rPr>
      </w:pPr>
      <w:r>
        <w:rPr>
          <w:color w:val="000000"/>
          <w:sz w:val="28"/>
          <w:szCs w:val="28"/>
          <w:lang w:eastAsia="ru-RU" w:bidi="ru-RU"/>
        </w:rPr>
        <w:t>- историю техники разновидности</w:t>
      </w:r>
      <w:r>
        <w:rPr>
          <w:rFonts w:hint="default"/>
          <w:color w:val="000000"/>
          <w:sz w:val="28"/>
          <w:szCs w:val="28"/>
          <w:lang w:val="en-US" w:eastAsia="ru-RU" w:bidi="ru-RU"/>
        </w:rPr>
        <w:t xml:space="preserve"> танцев</w:t>
      </w:r>
      <w:r>
        <w:rPr>
          <w:color w:val="000000"/>
          <w:sz w:val="28"/>
          <w:szCs w:val="28"/>
          <w:lang w:eastAsia="ru-RU" w:bidi="ru-RU"/>
        </w:rPr>
        <w:t>;</w:t>
      </w:r>
    </w:p>
    <w:p w14:paraId="5F1993B8">
      <w:pPr>
        <w:pStyle w:val="27"/>
        <w:keepNext/>
        <w:keepLines/>
        <w:spacing w:line="276" w:lineRule="auto"/>
        <w:ind w:firstLine="709"/>
        <w:jc w:val="both"/>
        <w:rPr>
          <w:sz w:val="28"/>
          <w:szCs w:val="28"/>
        </w:rPr>
      </w:pPr>
      <w:bookmarkStart w:id="2" w:name="bookmark19"/>
      <w:bookmarkStart w:id="3" w:name="bookmark18"/>
      <w:r>
        <w:rPr>
          <w:color w:val="000000"/>
          <w:sz w:val="28"/>
          <w:szCs w:val="28"/>
          <w:lang w:eastAsia="ru-RU" w:bidi="ru-RU"/>
        </w:rPr>
        <w:t>Личностные результаты:</w:t>
      </w:r>
      <w:bookmarkEnd w:id="2"/>
      <w:bookmarkEnd w:id="3"/>
    </w:p>
    <w:p w14:paraId="35FA969B">
      <w:pPr>
        <w:pStyle w:val="15"/>
        <w:spacing w:line="276" w:lineRule="auto"/>
        <w:ind w:firstLine="709"/>
        <w:rPr>
          <w:sz w:val="28"/>
          <w:szCs w:val="28"/>
        </w:rPr>
      </w:pPr>
      <w:r>
        <w:rPr>
          <w:color w:val="000000"/>
          <w:sz w:val="28"/>
          <w:szCs w:val="28"/>
          <w:lang w:eastAsia="ru-RU" w:bidi="ru-RU"/>
        </w:rPr>
        <w:t>- формирование и развитие интереса к творческой деятельности, хореографии.</w:t>
      </w:r>
    </w:p>
    <w:p w14:paraId="3BFACB77">
      <w:pPr>
        <w:pStyle w:val="15"/>
        <w:spacing w:line="276" w:lineRule="auto"/>
        <w:ind w:firstLine="709"/>
        <w:jc w:val="both"/>
        <w:rPr>
          <w:sz w:val="28"/>
          <w:szCs w:val="28"/>
        </w:rPr>
      </w:pPr>
      <w:r>
        <w:rPr>
          <w:color w:val="000000"/>
          <w:sz w:val="28"/>
          <w:szCs w:val="28"/>
          <w:lang w:eastAsia="ru-RU" w:bidi="ru-RU"/>
        </w:rPr>
        <w:t>- формирование целеустремленности и настойчивости в достижении цели в процессе творческой деятельности.</w:t>
      </w:r>
    </w:p>
    <w:p w14:paraId="29E50F8D">
      <w:pPr>
        <w:pStyle w:val="15"/>
        <w:spacing w:line="276" w:lineRule="auto"/>
        <w:ind w:firstLine="709"/>
        <w:rPr>
          <w:sz w:val="28"/>
          <w:szCs w:val="28"/>
        </w:rPr>
      </w:pPr>
      <w:r>
        <w:rPr>
          <w:color w:val="000000"/>
          <w:sz w:val="28"/>
          <w:szCs w:val="28"/>
          <w:lang w:eastAsia="ru-RU" w:bidi="ru-RU"/>
        </w:rPr>
        <w:t>- формирование</w:t>
      </w:r>
      <w:r>
        <w:rPr>
          <w:rFonts w:hint="default"/>
          <w:color w:val="000000"/>
          <w:sz w:val="28"/>
          <w:szCs w:val="28"/>
          <w:lang w:val="en-US" w:eastAsia="ru-RU" w:bidi="ru-RU"/>
        </w:rPr>
        <w:t xml:space="preserve"> н</w:t>
      </w:r>
      <w:r>
        <w:rPr>
          <w:color w:val="000000"/>
          <w:sz w:val="28"/>
          <w:szCs w:val="28"/>
          <w:lang w:eastAsia="ru-RU" w:bidi="ru-RU"/>
        </w:rPr>
        <w:t>равственных норм, доброжелательности, эмоциональной отзывчивости.</w:t>
      </w:r>
    </w:p>
    <w:p w14:paraId="0DA0420B">
      <w:pPr>
        <w:pStyle w:val="16"/>
        <w:numPr>
          <w:ilvl w:val="0"/>
          <w:numId w:val="1"/>
        </w:numPr>
        <w:spacing w:before="240"/>
        <w:jc w:val="both"/>
        <w:rPr>
          <w:rFonts w:ascii="Times New Roman" w:hAnsi="Times New Roman"/>
          <w:b/>
          <w:sz w:val="28"/>
          <w:szCs w:val="28"/>
        </w:rPr>
      </w:pPr>
      <w:r>
        <w:rPr>
          <w:rFonts w:ascii="Times New Roman" w:hAnsi="Times New Roman"/>
          <w:b/>
          <w:bCs w:val="0"/>
          <w:sz w:val="28"/>
          <w:szCs w:val="28"/>
        </w:rPr>
        <w:t>Комплекс организационно-педагогических условий</w:t>
      </w:r>
    </w:p>
    <w:p w14:paraId="6DD88781">
      <w:pPr>
        <w:pStyle w:val="16"/>
        <w:numPr>
          <w:ilvl w:val="1"/>
          <w:numId w:val="1"/>
        </w:numPr>
        <w:spacing w:before="240"/>
        <w:jc w:val="both"/>
        <w:rPr>
          <w:rFonts w:ascii="Times New Roman" w:hAnsi="Times New Roman"/>
          <w:b/>
          <w:bCs w:val="0"/>
          <w:sz w:val="28"/>
          <w:szCs w:val="28"/>
        </w:rPr>
      </w:pPr>
      <w:r>
        <w:rPr>
          <w:rFonts w:ascii="Times New Roman" w:hAnsi="Times New Roman"/>
          <w:b/>
          <w:bCs w:val="0"/>
          <w:sz w:val="28"/>
          <w:szCs w:val="28"/>
        </w:rPr>
        <w:t>Календарный учебный график представлен в Приложении 1</w:t>
      </w:r>
    </w:p>
    <w:p w14:paraId="087CA135">
      <w:pPr>
        <w:pStyle w:val="16"/>
        <w:numPr>
          <w:ilvl w:val="1"/>
          <w:numId w:val="1"/>
        </w:numPr>
        <w:spacing w:before="240"/>
        <w:jc w:val="both"/>
        <w:rPr>
          <w:rFonts w:ascii="Times New Roman" w:hAnsi="Times New Roman"/>
          <w:b/>
          <w:sz w:val="28"/>
          <w:szCs w:val="28"/>
        </w:rPr>
      </w:pPr>
      <w:r>
        <w:rPr>
          <w:rFonts w:ascii="Times New Roman" w:hAnsi="Times New Roman"/>
          <w:b/>
          <w:bCs w:val="0"/>
          <w:sz w:val="28"/>
          <w:szCs w:val="28"/>
        </w:rPr>
        <w:t>Условия реализации программы</w:t>
      </w:r>
    </w:p>
    <w:p w14:paraId="31BA389B">
      <w:pPr>
        <w:pStyle w:val="27"/>
        <w:keepNext/>
        <w:keepLines/>
        <w:spacing w:after="240" w:line="276" w:lineRule="auto"/>
        <w:jc w:val="center"/>
        <w:rPr>
          <w:color w:val="FF0000"/>
          <w:sz w:val="28"/>
          <w:szCs w:val="28"/>
        </w:rPr>
      </w:pPr>
      <w:r>
        <w:rPr>
          <w:sz w:val="28"/>
          <w:szCs w:val="28"/>
        </w:rPr>
        <w:t>Материально</w:t>
      </w:r>
      <w:r>
        <w:rPr>
          <w:b w:val="0"/>
          <w:sz w:val="28"/>
          <w:szCs w:val="28"/>
        </w:rPr>
        <w:t>-</w:t>
      </w:r>
      <w:r>
        <w:rPr>
          <w:sz w:val="28"/>
          <w:szCs w:val="28"/>
        </w:rPr>
        <w:t>техническое и методическое обеспечение</w:t>
      </w:r>
    </w:p>
    <w:p w14:paraId="476CC5D3">
      <w:pPr>
        <w:pStyle w:val="25"/>
        <w:spacing w:before="240" w:after="240" w:line="276" w:lineRule="auto"/>
        <w:ind w:firstLine="709"/>
        <w:rPr>
          <w:sz w:val="28"/>
          <w:szCs w:val="28"/>
        </w:rPr>
      </w:pPr>
      <w:r>
        <w:rPr>
          <w:sz w:val="28"/>
          <w:szCs w:val="28"/>
        </w:rPr>
        <w:t>Перечень оборудования учебного кабинета</w:t>
      </w:r>
    </w:p>
    <w:tbl>
      <w:tblPr>
        <w:tblStyle w:val="4"/>
        <w:tblW w:w="9903" w:type="dxa"/>
        <w:jc w:val="center"/>
        <w:tblLayout w:type="fixed"/>
        <w:tblCellMar>
          <w:top w:w="0" w:type="dxa"/>
          <w:left w:w="10" w:type="dxa"/>
          <w:bottom w:w="0" w:type="dxa"/>
          <w:right w:w="10" w:type="dxa"/>
        </w:tblCellMar>
      </w:tblPr>
      <w:tblGrid>
        <w:gridCol w:w="739"/>
        <w:gridCol w:w="6754"/>
        <w:gridCol w:w="2410"/>
      </w:tblGrid>
      <w:tr w14:paraId="61E98688">
        <w:tblPrEx>
          <w:tblCellMar>
            <w:top w:w="0" w:type="dxa"/>
            <w:left w:w="10" w:type="dxa"/>
            <w:bottom w:w="0" w:type="dxa"/>
            <w:right w:w="10" w:type="dxa"/>
          </w:tblCellMar>
        </w:tblPrEx>
        <w:trPr>
          <w:trHeight w:val="581" w:hRule="exact"/>
          <w:jc w:val="center"/>
        </w:trPr>
        <w:tc>
          <w:tcPr>
            <w:tcW w:w="739" w:type="dxa"/>
            <w:tcBorders>
              <w:top w:val="single" w:color="auto" w:sz="4" w:space="0"/>
              <w:left w:val="single" w:color="auto" w:sz="4" w:space="0"/>
            </w:tcBorders>
            <w:shd w:val="clear" w:color="auto" w:fill="FFFFFF"/>
            <w:vAlign w:val="bottom"/>
          </w:tcPr>
          <w:p w14:paraId="08EC0590">
            <w:pPr>
              <w:pStyle w:val="29"/>
              <w:spacing w:line="276" w:lineRule="auto"/>
              <w:ind w:firstLine="0"/>
              <w:jc w:val="center"/>
              <w:rPr>
                <w:sz w:val="24"/>
                <w:szCs w:val="24"/>
              </w:rPr>
            </w:pPr>
            <w:r>
              <w:rPr>
                <w:b/>
                <w:bCs w:val="0"/>
                <w:sz w:val="24"/>
                <w:szCs w:val="24"/>
              </w:rPr>
              <w:t>№ п/п</w:t>
            </w:r>
          </w:p>
        </w:tc>
        <w:tc>
          <w:tcPr>
            <w:tcW w:w="6754" w:type="dxa"/>
            <w:tcBorders>
              <w:top w:val="single" w:color="auto" w:sz="4" w:space="0"/>
              <w:left w:val="single" w:color="auto" w:sz="4" w:space="0"/>
            </w:tcBorders>
            <w:shd w:val="clear" w:color="auto" w:fill="FFFFFF"/>
          </w:tcPr>
          <w:p w14:paraId="4C700E07">
            <w:pPr>
              <w:pStyle w:val="29"/>
              <w:spacing w:line="276" w:lineRule="auto"/>
              <w:ind w:firstLine="0"/>
              <w:jc w:val="center"/>
              <w:rPr>
                <w:sz w:val="24"/>
                <w:szCs w:val="24"/>
              </w:rPr>
            </w:pPr>
            <w:r>
              <w:rPr>
                <w:b/>
                <w:bCs w:val="0"/>
                <w:sz w:val="24"/>
                <w:szCs w:val="24"/>
              </w:rPr>
              <w:t>Оборудование</w:t>
            </w:r>
          </w:p>
        </w:tc>
        <w:tc>
          <w:tcPr>
            <w:tcW w:w="2410" w:type="dxa"/>
            <w:tcBorders>
              <w:top w:val="single" w:color="auto" w:sz="4" w:space="0"/>
              <w:left w:val="single" w:color="auto" w:sz="4" w:space="0"/>
              <w:right w:val="single" w:color="auto" w:sz="4" w:space="0"/>
            </w:tcBorders>
            <w:shd w:val="clear" w:color="auto" w:fill="FFFFFF"/>
          </w:tcPr>
          <w:p w14:paraId="23EA6C5F">
            <w:pPr>
              <w:pStyle w:val="29"/>
              <w:spacing w:line="276" w:lineRule="auto"/>
              <w:ind w:right="1140" w:firstLine="0"/>
              <w:jc w:val="right"/>
              <w:rPr>
                <w:sz w:val="24"/>
                <w:szCs w:val="24"/>
              </w:rPr>
            </w:pPr>
            <w:r>
              <w:rPr>
                <w:b/>
                <w:bCs w:val="0"/>
                <w:sz w:val="24"/>
                <w:szCs w:val="24"/>
              </w:rPr>
              <w:t>Кол-во</w:t>
            </w:r>
          </w:p>
        </w:tc>
      </w:tr>
      <w:tr w14:paraId="29987967">
        <w:tblPrEx>
          <w:tblCellMar>
            <w:top w:w="0" w:type="dxa"/>
            <w:left w:w="10" w:type="dxa"/>
            <w:bottom w:w="0" w:type="dxa"/>
            <w:right w:w="10" w:type="dxa"/>
          </w:tblCellMar>
        </w:tblPrEx>
        <w:trPr>
          <w:trHeight w:val="288" w:hRule="exact"/>
          <w:jc w:val="center"/>
        </w:trPr>
        <w:tc>
          <w:tcPr>
            <w:tcW w:w="739" w:type="dxa"/>
            <w:tcBorders>
              <w:top w:val="single" w:color="auto" w:sz="4" w:space="0"/>
              <w:left w:val="single" w:color="auto" w:sz="4" w:space="0"/>
            </w:tcBorders>
            <w:shd w:val="clear" w:color="auto" w:fill="FFFFFF"/>
            <w:vAlign w:val="bottom"/>
          </w:tcPr>
          <w:p w14:paraId="792F812E">
            <w:pPr>
              <w:pStyle w:val="29"/>
              <w:spacing w:line="276" w:lineRule="auto"/>
              <w:ind w:firstLine="0"/>
              <w:jc w:val="center"/>
              <w:rPr>
                <w:sz w:val="24"/>
                <w:szCs w:val="24"/>
              </w:rPr>
            </w:pPr>
            <w:r>
              <w:rPr>
                <w:sz w:val="24"/>
                <w:szCs w:val="24"/>
              </w:rPr>
              <w:t>1</w:t>
            </w:r>
          </w:p>
        </w:tc>
        <w:tc>
          <w:tcPr>
            <w:tcW w:w="6754" w:type="dxa"/>
            <w:tcBorders>
              <w:top w:val="single" w:color="auto" w:sz="4" w:space="0"/>
              <w:left w:val="single" w:color="auto" w:sz="4" w:space="0"/>
            </w:tcBorders>
            <w:shd w:val="clear" w:color="auto" w:fill="FFFFFF"/>
            <w:vAlign w:val="bottom"/>
          </w:tcPr>
          <w:p w14:paraId="2C9331AA">
            <w:pPr>
              <w:pStyle w:val="29"/>
              <w:spacing w:line="276" w:lineRule="auto"/>
              <w:ind w:firstLine="0"/>
              <w:jc w:val="center"/>
              <w:rPr>
                <w:rFonts w:hint="default"/>
                <w:sz w:val="24"/>
                <w:szCs w:val="24"/>
                <w:lang w:val="en-US"/>
              </w:rPr>
            </w:pPr>
            <w:r>
              <w:rPr>
                <w:rFonts w:hint="default"/>
                <w:sz w:val="24"/>
                <w:szCs w:val="24"/>
                <w:lang w:val="en-US"/>
              </w:rPr>
              <w:t>-</w:t>
            </w:r>
          </w:p>
          <w:p w14:paraId="168B7A49">
            <w:pPr>
              <w:pStyle w:val="29"/>
              <w:spacing w:line="276" w:lineRule="auto"/>
              <w:ind w:firstLine="0"/>
              <w:jc w:val="center"/>
              <w:rPr>
                <w:rFonts w:hint="default"/>
                <w:sz w:val="24"/>
                <w:szCs w:val="24"/>
                <w:lang w:val="en-US"/>
              </w:rPr>
            </w:pPr>
          </w:p>
        </w:tc>
        <w:tc>
          <w:tcPr>
            <w:tcW w:w="2410" w:type="dxa"/>
            <w:tcBorders>
              <w:top w:val="single" w:color="auto" w:sz="4" w:space="0"/>
              <w:left w:val="single" w:color="auto" w:sz="4" w:space="0"/>
              <w:right w:val="single" w:color="auto" w:sz="4" w:space="0"/>
            </w:tcBorders>
            <w:shd w:val="clear" w:color="auto" w:fill="FFFFFF"/>
            <w:vAlign w:val="bottom"/>
          </w:tcPr>
          <w:p w14:paraId="1E4864BC">
            <w:pPr>
              <w:pStyle w:val="29"/>
              <w:spacing w:line="276" w:lineRule="auto"/>
              <w:ind w:firstLine="0"/>
              <w:jc w:val="center"/>
              <w:rPr>
                <w:rFonts w:hint="default"/>
                <w:sz w:val="24"/>
                <w:szCs w:val="24"/>
                <w:lang w:val="en-US"/>
              </w:rPr>
            </w:pPr>
            <w:r>
              <w:rPr>
                <w:rFonts w:hint="default"/>
                <w:sz w:val="24"/>
                <w:szCs w:val="24"/>
                <w:lang w:val="en-US"/>
              </w:rPr>
              <w:t>-</w:t>
            </w:r>
          </w:p>
        </w:tc>
      </w:tr>
      <w:tr w14:paraId="07CDE4B5">
        <w:tblPrEx>
          <w:tblCellMar>
            <w:top w:w="0" w:type="dxa"/>
            <w:left w:w="10" w:type="dxa"/>
            <w:bottom w:w="0" w:type="dxa"/>
            <w:right w:w="10" w:type="dxa"/>
          </w:tblCellMar>
        </w:tblPrEx>
        <w:trPr>
          <w:trHeight w:val="283" w:hRule="exact"/>
          <w:jc w:val="center"/>
        </w:trPr>
        <w:tc>
          <w:tcPr>
            <w:tcW w:w="739" w:type="dxa"/>
            <w:tcBorders>
              <w:top w:val="single" w:color="auto" w:sz="4" w:space="0"/>
              <w:left w:val="single" w:color="auto" w:sz="4" w:space="0"/>
            </w:tcBorders>
            <w:shd w:val="clear" w:color="auto" w:fill="FFFFFF"/>
            <w:vAlign w:val="bottom"/>
          </w:tcPr>
          <w:p w14:paraId="2D660311">
            <w:pPr>
              <w:pStyle w:val="29"/>
              <w:spacing w:line="276" w:lineRule="auto"/>
              <w:ind w:firstLine="0"/>
              <w:jc w:val="center"/>
              <w:rPr>
                <w:sz w:val="24"/>
                <w:szCs w:val="24"/>
              </w:rPr>
            </w:pPr>
            <w:r>
              <w:rPr>
                <w:sz w:val="24"/>
                <w:szCs w:val="24"/>
              </w:rPr>
              <w:t>2</w:t>
            </w:r>
          </w:p>
        </w:tc>
        <w:tc>
          <w:tcPr>
            <w:tcW w:w="6754" w:type="dxa"/>
            <w:tcBorders>
              <w:top w:val="single" w:color="auto" w:sz="4" w:space="0"/>
              <w:left w:val="single" w:color="auto" w:sz="4" w:space="0"/>
            </w:tcBorders>
            <w:shd w:val="clear" w:color="auto" w:fill="FFFFFF"/>
            <w:vAlign w:val="bottom"/>
          </w:tcPr>
          <w:p w14:paraId="5795CFFD">
            <w:pPr>
              <w:pStyle w:val="29"/>
              <w:spacing w:line="276" w:lineRule="auto"/>
              <w:ind w:firstLine="0"/>
              <w:jc w:val="center"/>
              <w:rPr>
                <w:rFonts w:hint="default"/>
                <w:sz w:val="24"/>
                <w:szCs w:val="24"/>
                <w:lang w:val="en-US"/>
              </w:rPr>
            </w:pPr>
            <w:r>
              <w:rPr>
                <w:rFonts w:hint="default"/>
                <w:sz w:val="24"/>
                <w:szCs w:val="24"/>
                <w:lang w:val="en-US"/>
              </w:rPr>
              <w:t>-</w:t>
            </w:r>
          </w:p>
        </w:tc>
        <w:tc>
          <w:tcPr>
            <w:tcW w:w="2410" w:type="dxa"/>
            <w:tcBorders>
              <w:top w:val="single" w:color="auto" w:sz="4" w:space="0"/>
              <w:left w:val="single" w:color="auto" w:sz="4" w:space="0"/>
              <w:right w:val="single" w:color="auto" w:sz="4" w:space="0"/>
            </w:tcBorders>
            <w:shd w:val="clear" w:color="auto" w:fill="FFFFFF"/>
            <w:vAlign w:val="bottom"/>
          </w:tcPr>
          <w:p w14:paraId="4CC541FE">
            <w:pPr>
              <w:pStyle w:val="29"/>
              <w:spacing w:line="276" w:lineRule="auto"/>
              <w:ind w:firstLine="0"/>
              <w:jc w:val="center"/>
              <w:rPr>
                <w:rFonts w:hint="default"/>
                <w:sz w:val="24"/>
                <w:szCs w:val="24"/>
                <w:lang w:val="en-US"/>
              </w:rPr>
            </w:pPr>
            <w:r>
              <w:rPr>
                <w:rFonts w:hint="default"/>
                <w:sz w:val="24"/>
                <w:szCs w:val="24"/>
                <w:lang w:val="en-US"/>
              </w:rPr>
              <w:t>-</w:t>
            </w:r>
          </w:p>
        </w:tc>
      </w:tr>
      <w:tr w14:paraId="0655FF2A">
        <w:tblPrEx>
          <w:tblCellMar>
            <w:top w:w="0" w:type="dxa"/>
            <w:left w:w="10" w:type="dxa"/>
            <w:bottom w:w="0" w:type="dxa"/>
            <w:right w:w="10" w:type="dxa"/>
          </w:tblCellMar>
        </w:tblPrEx>
        <w:trPr>
          <w:trHeight w:val="288" w:hRule="exact"/>
          <w:jc w:val="center"/>
        </w:trPr>
        <w:tc>
          <w:tcPr>
            <w:tcW w:w="739" w:type="dxa"/>
            <w:tcBorders>
              <w:top w:val="single" w:color="auto" w:sz="4" w:space="0"/>
              <w:left w:val="single" w:color="auto" w:sz="4" w:space="0"/>
            </w:tcBorders>
            <w:shd w:val="clear" w:color="auto" w:fill="FFFFFF"/>
            <w:vAlign w:val="bottom"/>
          </w:tcPr>
          <w:p w14:paraId="56C7BD2C">
            <w:pPr>
              <w:pStyle w:val="29"/>
              <w:spacing w:line="276" w:lineRule="auto"/>
              <w:ind w:firstLine="0"/>
              <w:jc w:val="center"/>
              <w:rPr>
                <w:sz w:val="24"/>
                <w:szCs w:val="24"/>
              </w:rPr>
            </w:pPr>
            <w:r>
              <w:rPr>
                <w:sz w:val="24"/>
                <w:szCs w:val="24"/>
              </w:rPr>
              <w:t>3</w:t>
            </w:r>
          </w:p>
        </w:tc>
        <w:tc>
          <w:tcPr>
            <w:tcW w:w="6754" w:type="dxa"/>
            <w:tcBorders>
              <w:top w:val="single" w:color="auto" w:sz="4" w:space="0"/>
              <w:left w:val="single" w:color="auto" w:sz="4" w:space="0"/>
            </w:tcBorders>
            <w:shd w:val="clear" w:color="auto" w:fill="FFFFFF"/>
            <w:vAlign w:val="bottom"/>
          </w:tcPr>
          <w:p w14:paraId="362B8083">
            <w:pPr>
              <w:pStyle w:val="29"/>
              <w:spacing w:line="276" w:lineRule="auto"/>
              <w:ind w:firstLine="0"/>
              <w:jc w:val="center"/>
              <w:rPr>
                <w:rFonts w:hint="default"/>
                <w:sz w:val="24"/>
                <w:szCs w:val="24"/>
                <w:lang w:val="en-US"/>
              </w:rPr>
            </w:pPr>
            <w:r>
              <w:rPr>
                <w:rFonts w:hint="default"/>
                <w:sz w:val="24"/>
                <w:szCs w:val="24"/>
                <w:lang w:val="en-US"/>
              </w:rPr>
              <w:t>-</w:t>
            </w:r>
          </w:p>
        </w:tc>
        <w:tc>
          <w:tcPr>
            <w:tcW w:w="2410" w:type="dxa"/>
            <w:tcBorders>
              <w:top w:val="single" w:color="auto" w:sz="4" w:space="0"/>
              <w:left w:val="single" w:color="auto" w:sz="4" w:space="0"/>
              <w:right w:val="single" w:color="auto" w:sz="4" w:space="0"/>
            </w:tcBorders>
            <w:shd w:val="clear" w:color="auto" w:fill="FFFFFF"/>
            <w:vAlign w:val="bottom"/>
          </w:tcPr>
          <w:p w14:paraId="7E110400">
            <w:pPr>
              <w:pStyle w:val="29"/>
              <w:spacing w:line="276" w:lineRule="auto"/>
              <w:ind w:firstLine="0"/>
              <w:jc w:val="center"/>
              <w:rPr>
                <w:rFonts w:hint="default"/>
                <w:sz w:val="24"/>
                <w:szCs w:val="24"/>
                <w:lang w:val="en-US"/>
              </w:rPr>
            </w:pPr>
            <w:r>
              <w:rPr>
                <w:rFonts w:hint="default"/>
                <w:sz w:val="24"/>
                <w:szCs w:val="24"/>
                <w:lang w:val="en-US"/>
              </w:rPr>
              <w:t>-</w:t>
            </w:r>
          </w:p>
        </w:tc>
      </w:tr>
      <w:tr w14:paraId="5D6D2D7C">
        <w:tblPrEx>
          <w:tblCellMar>
            <w:top w:w="0" w:type="dxa"/>
            <w:left w:w="10" w:type="dxa"/>
            <w:bottom w:w="0" w:type="dxa"/>
            <w:right w:w="10" w:type="dxa"/>
          </w:tblCellMar>
        </w:tblPrEx>
        <w:trPr>
          <w:trHeight w:val="283" w:hRule="exact"/>
          <w:jc w:val="center"/>
        </w:trPr>
        <w:tc>
          <w:tcPr>
            <w:tcW w:w="739" w:type="dxa"/>
            <w:tcBorders>
              <w:top w:val="single" w:color="auto" w:sz="4" w:space="0"/>
              <w:left w:val="single" w:color="auto" w:sz="4" w:space="0"/>
            </w:tcBorders>
            <w:shd w:val="clear" w:color="auto" w:fill="FFFFFF"/>
            <w:vAlign w:val="bottom"/>
          </w:tcPr>
          <w:p w14:paraId="23A5DBD3">
            <w:pPr>
              <w:pStyle w:val="29"/>
              <w:spacing w:line="276" w:lineRule="auto"/>
              <w:ind w:firstLine="0"/>
              <w:jc w:val="center"/>
              <w:rPr>
                <w:sz w:val="24"/>
                <w:szCs w:val="24"/>
              </w:rPr>
            </w:pPr>
            <w:r>
              <w:rPr>
                <w:sz w:val="24"/>
                <w:szCs w:val="24"/>
              </w:rPr>
              <w:t>4</w:t>
            </w:r>
          </w:p>
        </w:tc>
        <w:tc>
          <w:tcPr>
            <w:tcW w:w="6754" w:type="dxa"/>
            <w:tcBorders>
              <w:top w:val="single" w:color="auto" w:sz="4" w:space="0"/>
              <w:left w:val="single" w:color="auto" w:sz="4" w:space="0"/>
            </w:tcBorders>
            <w:shd w:val="clear" w:color="auto" w:fill="FFFFFF"/>
            <w:vAlign w:val="bottom"/>
          </w:tcPr>
          <w:p w14:paraId="58926771">
            <w:pPr>
              <w:pStyle w:val="29"/>
              <w:spacing w:line="276" w:lineRule="auto"/>
              <w:ind w:firstLine="0"/>
              <w:jc w:val="center"/>
              <w:rPr>
                <w:rFonts w:hint="default"/>
                <w:sz w:val="24"/>
                <w:szCs w:val="24"/>
                <w:lang w:val="en-US"/>
              </w:rPr>
            </w:pPr>
            <w:r>
              <w:rPr>
                <w:rFonts w:hint="default"/>
                <w:sz w:val="24"/>
                <w:szCs w:val="24"/>
                <w:lang w:val="en-US"/>
              </w:rPr>
              <w:t>-</w:t>
            </w:r>
          </w:p>
        </w:tc>
        <w:tc>
          <w:tcPr>
            <w:tcW w:w="2410" w:type="dxa"/>
            <w:tcBorders>
              <w:top w:val="single" w:color="auto" w:sz="4" w:space="0"/>
              <w:left w:val="single" w:color="auto" w:sz="4" w:space="0"/>
              <w:right w:val="single" w:color="auto" w:sz="4" w:space="0"/>
            </w:tcBorders>
            <w:shd w:val="clear" w:color="auto" w:fill="FFFFFF"/>
            <w:vAlign w:val="bottom"/>
          </w:tcPr>
          <w:p w14:paraId="283FDB8D">
            <w:pPr>
              <w:pStyle w:val="29"/>
              <w:spacing w:line="276" w:lineRule="auto"/>
              <w:ind w:firstLine="0"/>
              <w:jc w:val="center"/>
              <w:rPr>
                <w:rFonts w:hint="default"/>
                <w:sz w:val="24"/>
                <w:szCs w:val="24"/>
                <w:lang w:val="en-US"/>
              </w:rPr>
            </w:pPr>
            <w:r>
              <w:rPr>
                <w:rFonts w:hint="default"/>
                <w:sz w:val="24"/>
                <w:szCs w:val="24"/>
                <w:lang w:val="en-US"/>
              </w:rPr>
              <w:t>-</w:t>
            </w:r>
          </w:p>
          <w:p w14:paraId="02C72347">
            <w:pPr>
              <w:pStyle w:val="29"/>
              <w:spacing w:line="276" w:lineRule="auto"/>
              <w:ind w:firstLine="0"/>
              <w:jc w:val="center"/>
              <w:rPr>
                <w:sz w:val="24"/>
                <w:szCs w:val="24"/>
              </w:rPr>
            </w:pPr>
          </w:p>
        </w:tc>
      </w:tr>
      <w:tr w14:paraId="74F7DDE9">
        <w:tblPrEx>
          <w:tblCellMar>
            <w:top w:w="0" w:type="dxa"/>
            <w:left w:w="10" w:type="dxa"/>
            <w:bottom w:w="0" w:type="dxa"/>
            <w:right w:w="10" w:type="dxa"/>
          </w:tblCellMar>
        </w:tblPrEx>
        <w:trPr>
          <w:trHeight w:val="288" w:hRule="exact"/>
          <w:jc w:val="center"/>
        </w:trPr>
        <w:tc>
          <w:tcPr>
            <w:tcW w:w="739" w:type="dxa"/>
            <w:tcBorders>
              <w:top w:val="single" w:color="auto" w:sz="4" w:space="0"/>
              <w:left w:val="single" w:color="auto" w:sz="4" w:space="0"/>
              <w:bottom w:val="single" w:color="auto" w:sz="4" w:space="0"/>
            </w:tcBorders>
            <w:shd w:val="clear" w:color="auto" w:fill="FFFFFF"/>
            <w:vAlign w:val="bottom"/>
          </w:tcPr>
          <w:p w14:paraId="2B0B54B1">
            <w:pPr>
              <w:pStyle w:val="29"/>
              <w:spacing w:line="276" w:lineRule="auto"/>
              <w:ind w:firstLine="0"/>
              <w:jc w:val="center"/>
              <w:rPr>
                <w:sz w:val="24"/>
                <w:szCs w:val="24"/>
              </w:rPr>
            </w:pPr>
            <w:r>
              <w:rPr>
                <w:sz w:val="24"/>
                <w:szCs w:val="24"/>
              </w:rPr>
              <w:t>5</w:t>
            </w:r>
          </w:p>
        </w:tc>
        <w:tc>
          <w:tcPr>
            <w:tcW w:w="6754" w:type="dxa"/>
            <w:tcBorders>
              <w:top w:val="single" w:color="auto" w:sz="4" w:space="0"/>
              <w:left w:val="single" w:color="auto" w:sz="4" w:space="0"/>
              <w:bottom w:val="single" w:color="auto" w:sz="4" w:space="0"/>
            </w:tcBorders>
            <w:shd w:val="clear" w:color="auto" w:fill="FFFFFF"/>
            <w:vAlign w:val="bottom"/>
          </w:tcPr>
          <w:p w14:paraId="0AA74651">
            <w:pPr>
              <w:pStyle w:val="29"/>
              <w:spacing w:line="276" w:lineRule="auto"/>
              <w:ind w:firstLine="0"/>
              <w:jc w:val="center"/>
              <w:rPr>
                <w:rFonts w:hint="default"/>
                <w:sz w:val="24"/>
                <w:szCs w:val="24"/>
                <w:lang w:val="en-US"/>
              </w:rPr>
            </w:pPr>
            <w:r>
              <w:rPr>
                <w:rFonts w:hint="default"/>
                <w:sz w:val="24"/>
                <w:szCs w:val="24"/>
                <w:lang w:val="en-US"/>
              </w:rPr>
              <w:t>-</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bottom"/>
          </w:tcPr>
          <w:p w14:paraId="1FD01360">
            <w:pPr>
              <w:pStyle w:val="29"/>
              <w:spacing w:line="276" w:lineRule="auto"/>
              <w:ind w:firstLine="0"/>
              <w:jc w:val="center"/>
              <w:rPr>
                <w:rFonts w:hint="default"/>
                <w:sz w:val="24"/>
                <w:szCs w:val="24"/>
                <w:lang w:val="en-US"/>
              </w:rPr>
            </w:pPr>
            <w:r>
              <w:rPr>
                <w:rFonts w:hint="default"/>
                <w:sz w:val="24"/>
                <w:szCs w:val="24"/>
                <w:lang w:val="en-US"/>
              </w:rPr>
              <w:t>-</w:t>
            </w:r>
          </w:p>
        </w:tc>
      </w:tr>
      <w:tr w14:paraId="1F206604">
        <w:tblPrEx>
          <w:tblCellMar>
            <w:top w:w="0" w:type="dxa"/>
            <w:left w:w="10" w:type="dxa"/>
            <w:bottom w:w="0" w:type="dxa"/>
            <w:right w:w="10" w:type="dxa"/>
          </w:tblCellMar>
        </w:tblPrEx>
        <w:trPr>
          <w:trHeight w:val="288" w:hRule="exact"/>
          <w:jc w:val="center"/>
        </w:trPr>
        <w:tc>
          <w:tcPr>
            <w:tcW w:w="739" w:type="dxa"/>
            <w:tcBorders>
              <w:top w:val="single" w:color="auto" w:sz="4" w:space="0"/>
              <w:left w:val="single" w:color="auto" w:sz="4" w:space="0"/>
              <w:bottom w:val="single" w:color="auto" w:sz="4" w:space="0"/>
            </w:tcBorders>
            <w:shd w:val="clear" w:color="auto" w:fill="FFFFFF"/>
            <w:vAlign w:val="bottom"/>
          </w:tcPr>
          <w:p w14:paraId="2403FA0F">
            <w:pPr>
              <w:pStyle w:val="29"/>
              <w:spacing w:line="276" w:lineRule="auto"/>
              <w:ind w:firstLine="0"/>
              <w:jc w:val="center"/>
              <w:rPr>
                <w:sz w:val="24"/>
                <w:szCs w:val="24"/>
              </w:rPr>
            </w:pPr>
            <w:r>
              <w:rPr>
                <w:sz w:val="24"/>
                <w:szCs w:val="24"/>
              </w:rPr>
              <w:t>6</w:t>
            </w:r>
          </w:p>
        </w:tc>
        <w:tc>
          <w:tcPr>
            <w:tcW w:w="6754" w:type="dxa"/>
            <w:tcBorders>
              <w:top w:val="single" w:color="auto" w:sz="4" w:space="0"/>
              <w:left w:val="single" w:color="auto" w:sz="4" w:space="0"/>
              <w:bottom w:val="single" w:color="auto" w:sz="4" w:space="0"/>
            </w:tcBorders>
            <w:shd w:val="clear" w:color="auto" w:fill="FFFFFF"/>
            <w:vAlign w:val="bottom"/>
          </w:tcPr>
          <w:p w14:paraId="68FE2E4C">
            <w:pPr>
              <w:pStyle w:val="29"/>
              <w:spacing w:line="276" w:lineRule="auto"/>
              <w:ind w:firstLine="0"/>
              <w:jc w:val="center"/>
              <w:rPr>
                <w:rFonts w:hint="default"/>
                <w:sz w:val="24"/>
                <w:szCs w:val="24"/>
                <w:lang w:val="en-US"/>
              </w:rPr>
            </w:pPr>
            <w:r>
              <w:rPr>
                <w:rFonts w:hint="default"/>
                <w:sz w:val="24"/>
                <w:szCs w:val="24"/>
                <w:lang w:val="en-US"/>
              </w:rPr>
              <w:t>-</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bottom"/>
          </w:tcPr>
          <w:p w14:paraId="21EA9E42">
            <w:pPr>
              <w:pStyle w:val="29"/>
              <w:spacing w:line="276" w:lineRule="auto"/>
              <w:ind w:firstLine="0"/>
              <w:jc w:val="center"/>
              <w:rPr>
                <w:rFonts w:hint="default"/>
                <w:sz w:val="24"/>
                <w:szCs w:val="24"/>
                <w:lang w:val="en-US"/>
              </w:rPr>
            </w:pPr>
            <w:r>
              <w:rPr>
                <w:rFonts w:hint="default"/>
                <w:sz w:val="24"/>
                <w:szCs w:val="24"/>
                <w:lang w:val="en-US"/>
              </w:rPr>
              <w:t>-</w:t>
            </w:r>
          </w:p>
        </w:tc>
      </w:tr>
    </w:tbl>
    <w:p w14:paraId="2539793C">
      <w:pPr>
        <w:pStyle w:val="25"/>
        <w:spacing w:before="240" w:after="240" w:line="276" w:lineRule="auto"/>
        <w:ind w:firstLine="709"/>
        <w:rPr>
          <w:sz w:val="28"/>
          <w:szCs w:val="28"/>
        </w:rPr>
      </w:pPr>
      <w:r>
        <w:rPr>
          <w:sz w:val="28"/>
          <w:szCs w:val="28"/>
        </w:rPr>
        <w:t>Перечень оборудования, технических средств обучения, материалов, необходимых для занятий</w:t>
      </w:r>
    </w:p>
    <w:tbl>
      <w:tblPr>
        <w:tblStyle w:val="4"/>
        <w:tblW w:w="9902" w:type="dxa"/>
        <w:tblInd w:w="0" w:type="dxa"/>
        <w:tblLayout w:type="fixed"/>
        <w:tblCellMar>
          <w:top w:w="0" w:type="dxa"/>
          <w:left w:w="10" w:type="dxa"/>
          <w:bottom w:w="0" w:type="dxa"/>
          <w:right w:w="10" w:type="dxa"/>
        </w:tblCellMar>
      </w:tblPr>
      <w:tblGrid>
        <w:gridCol w:w="739"/>
        <w:gridCol w:w="5856"/>
        <w:gridCol w:w="1353"/>
        <w:gridCol w:w="1954"/>
      </w:tblGrid>
      <w:tr w14:paraId="289E6C7C">
        <w:tblPrEx>
          <w:tblCellMar>
            <w:top w:w="0" w:type="dxa"/>
            <w:left w:w="10" w:type="dxa"/>
            <w:bottom w:w="0" w:type="dxa"/>
            <w:right w:w="10" w:type="dxa"/>
          </w:tblCellMar>
        </w:tblPrEx>
        <w:trPr>
          <w:trHeight w:val="288" w:hRule="exact"/>
        </w:trPr>
        <w:tc>
          <w:tcPr>
            <w:tcW w:w="739" w:type="dxa"/>
            <w:vMerge w:val="restart"/>
            <w:tcBorders>
              <w:top w:val="single" w:color="auto" w:sz="4" w:space="0"/>
              <w:left w:val="single" w:color="auto" w:sz="4" w:space="0"/>
            </w:tcBorders>
            <w:shd w:val="clear" w:color="auto" w:fill="FFFFFF"/>
            <w:vAlign w:val="center"/>
          </w:tcPr>
          <w:p w14:paraId="294866CE">
            <w:pPr>
              <w:pStyle w:val="29"/>
              <w:spacing w:line="276" w:lineRule="auto"/>
              <w:ind w:firstLine="0"/>
              <w:jc w:val="center"/>
              <w:rPr>
                <w:sz w:val="24"/>
                <w:szCs w:val="24"/>
              </w:rPr>
            </w:pPr>
            <w:r>
              <w:rPr>
                <w:b/>
                <w:bCs w:val="0"/>
                <w:sz w:val="24"/>
                <w:szCs w:val="24"/>
              </w:rPr>
              <w:t>№ п/п</w:t>
            </w:r>
          </w:p>
        </w:tc>
        <w:tc>
          <w:tcPr>
            <w:tcW w:w="5856" w:type="dxa"/>
            <w:vMerge w:val="restart"/>
            <w:tcBorders>
              <w:top w:val="single" w:color="auto" w:sz="4" w:space="0"/>
              <w:left w:val="single" w:color="auto" w:sz="4" w:space="0"/>
            </w:tcBorders>
            <w:shd w:val="clear" w:color="auto" w:fill="FFFFFF"/>
            <w:vAlign w:val="center"/>
          </w:tcPr>
          <w:p w14:paraId="5BF73D44">
            <w:pPr>
              <w:pStyle w:val="29"/>
              <w:spacing w:line="276" w:lineRule="auto"/>
              <w:ind w:firstLine="0"/>
              <w:jc w:val="center"/>
              <w:rPr>
                <w:sz w:val="24"/>
                <w:szCs w:val="24"/>
              </w:rPr>
            </w:pPr>
            <w:r>
              <w:rPr>
                <w:b/>
                <w:bCs w:val="0"/>
                <w:sz w:val="24"/>
                <w:szCs w:val="24"/>
              </w:rPr>
              <w:t>Оборудование (материалы)</w:t>
            </w:r>
          </w:p>
        </w:tc>
        <w:tc>
          <w:tcPr>
            <w:tcW w:w="3307" w:type="dxa"/>
            <w:gridSpan w:val="2"/>
            <w:tcBorders>
              <w:top w:val="single" w:color="auto" w:sz="4" w:space="0"/>
              <w:left w:val="single" w:color="auto" w:sz="4" w:space="0"/>
              <w:right w:val="single" w:color="auto" w:sz="4" w:space="0"/>
            </w:tcBorders>
            <w:shd w:val="clear" w:color="auto" w:fill="FFFFFF"/>
            <w:vAlign w:val="center"/>
          </w:tcPr>
          <w:p w14:paraId="4C61E601">
            <w:pPr>
              <w:pStyle w:val="29"/>
              <w:spacing w:line="276" w:lineRule="auto"/>
              <w:ind w:firstLine="0"/>
              <w:jc w:val="center"/>
              <w:rPr>
                <w:sz w:val="24"/>
                <w:szCs w:val="24"/>
              </w:rPr>
            </w:pPr>
            <w:r>
              <w:rPr>
                <w:b/>
                <w:bCs w:val="0"/>
                <w:sz w:val="24"/>
                <w:szCs w:val="24"/>
              </w:rPr>
              <w:t>Кол-во</w:t>
            </w:r>
          </w:p>
        </w:tc>
      </w:tr>
      <w:tr w14:paraId="51BCF228">
        <w:tblPrEx>
          <w:tblCellMar>
            <w:top w:w="0" w:type="dxa"/>
            <w:left w:w="10" w:type="dxa"/>
            <w:bottom w:w="0" w:type="dxa"/>
            <w:right w:w="10" w:type="dxa"/>
          </w:tblCellMar>
        </w:tblPrEx>
        <w:trPr>
          <w:trHeight w:val="562" w:hRule="exact"/>
        </w:trPr>
        <w:tc>
          <w:tcPr>
            <w:tcW w:w="739" w:type="dxa"/>
            <w:vMerge w:val="continue"/>
            <w:tcBorders>
              <w:left w:val="single" w:color="auto" w:sz="4" w:space="0"/>
              <w:bottom w:val="single" w:color="auto" w:sz="4" w:space="0"/>
            </w:tcBorders>
            <w:shd w:val="clear" w:color="auto" w:fill="FFFFFF"/>
            <w:vAlign w:val="center"/>
          </w:tcPr>
          <w:p w14:paraId="7B5F1A8C">
            <w:pPr>
              <w:jc w:val="center"/>
            </w:pPr>
          </w:p>
        </w:tc>
        <w:tc>
          <w:tcPr>
            <w:tcW w:w="5856" w:type="dxa"/>
            <w:vMerge w:val="continue"/>
            <w:tcBorders>
              <w:left w:val="single" w:color="auto" w:sz="4" w:space="0"/>
              <w:bottom w:val="single" w:color="auto" w:sz="4" w:space="0"/>
            </w:tcBorders>
            <w:shd w:val="clear" w:color="auto" w:fill="FFFFFF"/>
            <w:vAlign w:val="center"/>
          </w:tcPr>
          <w:p w14:paraId="7BE408C9">
            <w:pPr>
              <w:jc w:val="center"/>
            </w:pPr>
          </w:p>
        </w:tc>
        <w:tc>
          <w:tcPr>
            <w:tcW w:w="1353" w:type="dxa"/>
            <w:tcBorders>
              <w:top w:val="single" w:color="auto" w:sz="4" w:space="0"/>
              <w:left w:val="single" w:color="auto" w:sz="4" w:space="0"/>
              <w:bottom w:val="single" w:color="auto" w:sz="4" w:space="0"/>
            </w:tcBorders>
            <w:shd w:val="clear" w:color="auto" w:fill="FFFFFF"/>
            <w:vAlign w:val="center"/>
          </w:tcPr>
          <w:p w14:paraId="63E07EE8">
            <w:pPr>
              <w:pStyle w:val="29"/>
              <w:spacing w:line="276" w:lineRule="auto"/>
              <w:ind w:firstLine="0"/>
              <w:jc w:val="center"/>
              <w:rPr>
                <w:sz w:val="24"/>
                <w:szCs w:val="24"/>
              </w:rPr>
            </w:pPr>
            <w:r>
              <w:rPr>
                <w:b/>
                <w:bCs w:val="0"/>
                <w:sz w:val="24"/>
                <w:szCs w:val="24"/>
              </w:rPr>
              <w:t>на кружок</w:t>
            </w:r>
          </w:p>
        </w:tc>
        <w:tc>
          <w:tcPr>
            <w:tcW w:w="1954" w:type="dxa"/>
            <w:tcBorders>
              <w:top w:val="single" w:color="auto" w:sz="4" w:space="0"/>
              <w:left w:val="single" w:color="auto" w:sz="4" w:space="0"/>
              <w:bottom w:val="single" w:color="auto" w:sz="4" w:space="0"/>
              <w:right w:val="single" w:color="auto" w:sz="4" w:space="0"/>
            </w:tcBorders>
            <w:shd w:val="clear" w:color="auto" w:fill="FFFFFF"/>
            <w:vAlign w:val="center"/>
          </w:tcPr>
          <w:p w14:paraId="2EDBC829">
            <w:pPr>
              <w:pStyle w:val="29"/>
              <w:spacing w:line="276" w:lineRule="auto"/>
              <w:ind w:firstLine="0"/>
              <w:jc w:val="center"/>
              <w:rPr>
                <w:b/>
                <w:bCs w:val="0"/>
                <w:sz w:val="24"/>
                <w:szCs w:val="24"/>
              </w:rPr>
            </w:pPr>
            <w:r>
              <w:rPr>
                <w:b/>
                <w:bCs w:val="0"/>
                <w:sz w:val="24"/>
                <w:szCs w:val="24"/>
              </w:rPr>
              <w:t xml:space="preserve">на 1 </w:t>
            </w:r>
          </w:p>
          <w:p w14:paraId="7C932D82">
            <w:pPr>
              <w:pStyle w:val="29"/>
              <w:spacing w:line="276" w:lineRule="auto"/>
              <w:ind w:firstLine="0"/>
              <w:jc w:val="center"/>
              <w:rPr>
                <w:sz w:val="24"/>
                <w:szCs w:val="24"/>
              </w:rPr>
            </w:pPr>
            <w:r>
              <w:rPr>
                <w:b/>
                <w:bCs w:val="0"/>
                <w:sz w:val="24"/>
                <w:szCs w:val="24"/>
              </w:rPr>
              <w:t>обучающе</w:t>
            </w:r>
            <w:r>
              <w:rPr>
                <w:b/>
                <w:bCs w:val="0"/>
                <w:sz w:val="24"/>
                <w:szCs w:val="24"/>
              </w:rPr>
              <w:softHyphen/>
            </w:r>
            <w:r>
              <w:rPr>
                <w:b/>
                <w:bCs w:val="0"/>
                <w:sz w:val="24"/>
                <w:szCs w:val="24"/>
              </w:rPr>
              <w:t>гося</w:t>
            </w:r>
          </w:p>
        </w:tc>
      </w:tr>
      <w:tr w14:paraId="61C440C9">
        <w:tblPrEx>
          <w:tblCellMar>
            <w:top w:w="0" w:type="dxa"/>
            <w:left w:w="10" w:type="dxa"/>
            <w:bottom w:w="0" w:type="dxa"/>
            <w:right w:w="10" w:type="dxa"/>
          </w:tblCellMar>
        </w:tblPrEx>
        <w:trPr>
          <w:trHeight w:val="288" w:hRule="exact"/>
        </w:trPr>
        <w:tc>
          <w:tcPr>
            <w:tcW w:w="739" w:type="dxa"/>
            <w:tcBorders>
              <w:top w:val="single" w:color="auto" w:sz="4" w:space="0"/>
              <w:left w:val="single" w:color="auto" w:sz="4" w:space="0"/>
              <w:bottom w:val="single" w:color="auto" w:sz="4" w:space="0"/>
            </w:tcBorders>
            <w:shd w:val="clear" w:color="auto" w:fill="FFFFFF"/>
            <w:vAlign w:val="center"/>
          </w:tcPr>
          <w:p w14:paraId="56B1A7BC">
            <w:pPr>
              <w:pStyle w:val="29"/>
              <w:spacing w:line="276" w:lineRule="auto"/>
              <w:ind w:firstLine="0"/>
              <w:jc w:val="center"/>
              <w:rPr>
                <w:sz w:val="24"/>
                <w:szCs w:val="24"/>
              </w:rPr>
            </w:pPr>
            <w:r>
              <w:rPr>
                <w:sz w:val="24"/>
                <w:szCs w:val="24"/>
              </w:rPr>
              <w:t>1</w:t>
            </w:r>
          </w:p>
        </w:tc>
        <w:tc>
          <w:tcPr>
            <w:tcW w:w="5856" w:type="dxa"/>
            <w:tcBorders>
              <w:top w:val="single" w:color="auto" w:sz="4" w:space="0"/>
              <w:left w:val="single" w:color="auto" w:sz="4" w:space="0"/>
              <w:bottom w:val="single" w:color="auto" w:sz="4" w:space="0"/>
            </w:tcBorders>
            <w:shd w:val="clear" w:color="auto" w:fill="FFFFFF"/>
            <w:vAlign w:val="center"/>
          </w:tcPr>
          <w:p w14:paraId="19B1C527">
            <w:pPr>
              <w:pStyle w:val="29"/>
              <w:spacing w:line="276" w:lineRule="auto"/>
              <w:ind w:firstLine="0"/>
              <w:rPr>
                <w:sz w:val="24"/>
                <w:szCs w:val="24"/>
              </w:rPr>
            </w:pPr>
            <w:r>
              <w:rPr>
                <w:sz w:val="24"/>
                <w:szCs w:val="24"/>
              </w:rPr>
              <w:t>Ноутбук</w:t>
            </w:r>
            <w:r>
              <w:rPr>
                <w:rFonts w:hint="default"/>
                <w:sz w:val="24"/>
                <w:szCs w:val="24"/>
                <w:lang w:val="ru-RU"/>
              </w:rPr>
              <w:t xml:space="preserve"> </w:t>
            </w:r>
            <w:r>
              <w:rPr>
                <w:rFonts w:hint="default"/>
                <w:sz w:val="24"/>
                <w:szCs w:val="24"/>
                <w:lang w:val="en-US"/>
              </w:rPr>
              <w:t xml:space="preserve">Lenovo </w:t>
            </w:r>
            <w:r>
              <w:rPr>
                <w:sz w:val="24"/>
                <w:szCs w:val="24"/>
              </w:rPr>
              <w:t xml:space="preserve"> </w:t>
            </w:r>
          </w:p>
        </w:tc>
        <w:tc>
          <w:tcPr>
            <w:tcW w:w="1353" w:type="dxa"/>
            <w:tcBorders>
              <w:top w:val="single" w:color="auto" w:sz="4" w:space="0"/>
              <w:left w:val="single" w:color="auto" w:sz="4" w:space="0"/>
              <w:bottom w:val="single" w:color="auto" w:sz="4" w:space="0"/>
            </w:tcBorders>
            <w:shd w:val="clear" w:color="auto" w:fill="FFFFFF"/>
            <w:vAlign w:val="center"/>
          </w:tcPr>
          <w:p w14:paraId="447A9BC5">
            <w:pPr>
              <w:pStyle w:val="29"/>
              <w:spacing w:line="276" w:lineRule="auto"/>
              <w:ind w:firstLine="0"/>
              <w:jc w:val="center"/>
              <w:rPr>
                <w:sz w:val="24"/>
                <w:szCs w:val="24"/>
              </w:rPr>
            </w:pPr>
            <w:r>
              <w:rPr>
                <w:sz w:val="24"/>
                <w:szCs w:val="24"/>
              </w:rPr>
              <w:t>1</w:t>
            </w:r>
          </w:p>
        </w:tc>
        <w:tc>
          <w:tcPr>
            <w:tcW w:w="1954" w:type="dxa"/>
            <w:tcBorders>
              <w:top w:val="single" w:color="auto" w:sz="4" w:space="0"/>
              <w:left w:val="single" w:color="auto" w:sz="4" w:space="0"/>
              <w:bottom w:val="single" w:color="auto" w:sz="4" w:space="0"/>
              <w:right w:val="single" w:color="auto" w:sz="4" w:space="0"/>
            </w:tcBorders>
            <w:shd w:val="clear" w:color="auto" w:fill="FFFFFF"/>
            <w:vAlign w:val="center"/>
          </w:tcPr>
          <w:p w14:paraId="00E25A35">
            <w:pPr>
              <w:jc w:val="center"/>
            </w:pPr>
          </w:p>
        </w:tc>
      </w:tr>
    </w:tbl>
    <w:p w14:paraId="06EB4DCB">
      <w:pPr>
        <w:widowControl w:val="0"/>
        <w:ind w:right="5"/>
        <w:rPr>
          <w:b/>
        </w:rPr>
      </w:pPr>
    </w:p>
    <w:p w14:paraId="1652644C">
      <w:pPr>
        <w:widowControl w:val="0"/>
        <w:spacing w:before="240"/>
        <w:ind w:right="5" w:firstLine="709"/>
        <w:rPr>
          <w:b/>
        </w:rPr>
      </w:pPr>
      <w:r>
        <w:rPr>
          <w:b/>
        </w:rPr>
        <w:t>Форма занятий</w:t>
      </w:r>
    </w:p>
    <w:p w14:paraId="2FFCFFC6">
      <w:pPr>
        <w:widowControl w:val="0"/>
        <w:ind w:right="5" w:firstLine="709"/>
        <w:jc w:val="both"/>
      </w:pPr>
      <w:r>
        <w:t xml:space="preserve">Непосредственная образовательная деятельность программы проводится в форме совместной деятельности </w:t>
      </w:r>
      <w:r>
        <w:rPr>
          <w:rStyle w:val="8"/>
          <w:b w:val="0"/>
          <w:bCs w:val="0"/>
          <w:shd w:val="clear" w:color="auto" w:fill="FFFFFF"/>
        </w:rPr>
        <w:t>педагога и обучающихся</w:t>
      </w:r>
      <w:r>
        <w:t>.</w:t>
      </w:r>
      <w:r>
        <w:rPr>
          <w:color w:val="333333"/>
        </w:rPr>
        <w:t xml:space="preserve"> </w:t>
      </w:r>
      <w:r>
        <w:t>Обучающиеся не ограничены в возможностях выражать свои мысли, чувства, настроение. Образовательная деятельность построена с учетом возрастных особенностей детей на доступном для детей материале по принципу «от простого к сложному».</w:t>
      </w:r>
    </w:p>
    <w:p w14:paraId="54159E34">
      <w:pPr>
        <w:autoSpaceDE w:val="0"/>
        <w:autoSpaceDN w:val="0"/>
        <w:adjustRightInd w:val="0"/>
        <w:spacing w:before="240"/>
        <w:ind w:firstLine="709"/>
        <w:rPr>
          <w:b/>
        </w:rPr>
      </w:pPr>
      <w:r>
        <w:rPr>
          <w:b/>
        </w:rPr>
        <w:t>Структура непосредственной образовательной деятельности:</w:t>
      </w:r>
    </w:p>
    <w:p w14:paraId="5CBF6426">
      <w:pPr>
        <w:ind w:firstLine="709"/>
        <w:jc w:val="both"/>
      </w:pPr>
      <w:r>
        <w:rPr>
          <w:b/>
          <w:bCs w:val="0"/>
        </w:rPr>
        <w:t>1 часть:</w:t>
      </w:r>
      <w:r>
        <w:rPr>
          <w:bCs w:val="0"/>
        </w:rPr>
        <w:t xml:space="preserve"> </w:t>
      </w:r>
      <w:r>
        <w:rPr>
          <w:b/>
          <w:bCs w:val="0"/>
        </w:rPr>
        <w:t>Вводная.</w:t>
      </w:r>
    </w:p>
    <w:p w14:paraId="1517A47E">
      <w:pPr>
        <w:ind w:firstLine="709"/>
        <w:jc w:val="both"/>
      </w:pPr>
      <w:r>
        <w:rPr>
          <w:b/>
          <w:iCs/>
        </w:rPr>
        <w:t>Цель</w:t>
      </w:r>
      <w:r>
        <w:rPr>
          <w:b/>
        </w:rPr>
        <w:t>:</w:t>
      </w:r>
      <w:r>
        <w:t xml:space="preserve"> Вызвать интерес к творчеству, поставить перед обучающимися цель.</w:t>
      </w:r>
    </w:p>
    <w:p w14:paraId="0FE8FBE0">
      <w:pPr>
        <w:ind w:firstLine="709"/>
        <w:jc w:val="both"/>
      </w:pPr>
      <w:r>
        <w:rPr>
          <w:b/>
        </w:rPr>
        <w:t>Приемы:</w:t>
      </w:r>
      <w:r>
        <w:t xml:space="preserve"> вопрос, загадка, сказка, знакомство со сказочным персонажем.</w:t>
      </w:r>
    </w:p>
    <w:p w14:paraId="2564B575">
      <w:pPr>
        <w:ind w:firstLine="709"/>
        <w:jc w:val="both"/>
        <w:rPr>
          <w:b/>
        </w:rPr>
      </w:pPr>
      <w:r>
        <w:rPr>
          <w:b/>
          <w:bCs w:val="0"/>
          <w:iCs/>
        </w:rPr>
        <w:t>2 часть: Основная.</w:t>
      </w:r>
    </w:p>
    <w:p w14:paraId="78BD5A69">
      <w:pPr>
        <w:ind w:firstLine="709"/>
        <w:jc w:val="both"/>
      </w:pPr>
      <w:r>
        <w:rPr>
          <w:b/>
          <w:iCs/>
        </w:rPr>
        <w:t>Цель</w:t>
      </w:r>
      <w:r>
        <w:rPr>
          <w:b/>
        </w:rPr>
        <w:t>:</w:t>
      </w:r>
      <w:r>
        <w:t xml:space="preserve"> </w:t>
      </w:r>
      <w:r>
        <w:rPr>
          <w:bCs w:val="0"/>
          <w:iCs/>
        </w:rPr>
        <w:t>решение задач данной образовательной деятельности.</w:t>
      </w:r>
    </w:p>
    <w:p w14:paraId="5190B86B">
      <w:pPr>
        <w:ind w:firstLine="709"/>
        <w:jc w:val="both"/>
        <w:rPr>
          <w:bCs w:val="0"/>
          <w:iCs/>
        </w:rPr>
      </w:pPr>
      <w:r>
        <w:rPr>
          <w:b/>
          <w:bCs w:val="0"/>
          <w:iCs/>
        </w:rPr>
        <w:t>Приемы:</w:t>
      </w:r>
      <w:r>
        <w:rPr>
          <w:bCs w:val="0"/>
          <w:iCs/>
        </w:rPr>
        <w:t xml:space="preserve"> проблемные ситуации, эксперименты, физминутка.</w:t>
      </w:r>
    </w:p>
    <w:p w14:paraId="210D3ADC">
      <w:pPr>
        <w:ind w:firstLine="709"/>
        <w:jc w:val="both"/>
      </w:pPr>
      <w:r>
        <w:rPr>
          <w:b/>
          <w:bCs w:val="0"/>
          <w:iCs/>
        </w:rPr>
        <w:t>3 часть:</w:t>
      </w:r>
      <w:r>
        <w:rPr>
          <w:bCs w:val="0"/>
          <w:iCs/>
        </w:rPr>
        <w:t xml:space="preserve"> </w:t>
      </w:r>
      <w:r>
        <w:rPr>
          <w:b/>
          <w:bCs w:val="0"/>
          <w:iCs/>
        </w:rPr>
        <w:t>Заключительная.</w:t>
      </w:r>
    </w:p>
    <w:p w14:paraId="60196A19">
      <w:pPr>
        <w:ind w:firstLine="709"/>
        <w:jc w:val="both"/>
        <w:rPr>
          <w:bCs w:val="0"/>
          <w:iCs/>
        </w:rPr>
      </w:pPr>
      <w:r>
        <w:rPr>
          <w:b/>
          <w:iCs/>
        </w:rPr>
        <w:t>Цель:</w:t>
      </w:r>
      <w:r>
        <w:rPr>
          <w:iCs/>
        </w:rPr>
        <w:t xml:space="preserve"> </w:t>
      </w:r>
      <w:r>
        <w:rPr>
          <w:bCs w:val="0"/>
          <w:iCs/>
        </w:rPr>
        <w:t>Рефлексия, подведение итогов.</w:t>
      </w:r>
    </w:p>
    <w:p w14:paraId="38B9747D">
      <w:pPr>
        <w:ind w:firstLine="709"/>
        <w:jc w:val="both"/>
        <w:rPr>
          <w:bCs w:val="0"/>
          <w:iCs/>
        </w:rPr>
      </w:pPr>
      <w:r>
        <w:rPr>
          <w:b/>
          <w:bCs w:val="0"/>
          <w:iCs/>
        </w:rPr>
        <w:t>Приемы:</w:t>
      </w:r>
      <w:r>
        <w:rPr>
          <w:bCs w:val="0"/>
          <w:iCs/>
        </w:rPr>
        <w:t xml:space="preserve"> беседа, оценка, самооценка.</w:t>
      </w:r>
    </w:p>
    <w:p w14:paraId="45C8E050">
      <w:pPr>
        <w:spacing w:before="240"/>
        <w:ind w:firstLine="709"/>
        <w:rPr>
          <w:b/>
        </w:rPr>
      </w:pPr>
      <w:r>
        <w:rPr>
          <w:b/>
        </w:rPr>
        <w:t>Технологии организации образовательного процесса:</w:t>
      </w:r>
    </w:p>
    <w:p w14:paraId="6CAC1E8D">
      <w:pPr>
        <w:ind w:firstLine="709"/>
        <w:jc w:val="both"/>
      </w:pPr>
      <w:r>
        <w:t>- технология исследовательской деятельности (игровые обучающие и творчески развивающие ситуации; проблемные ситуации; моделирование, конструирование);</w:t>
      </w:r>
    </w:p>
    <w:p w14:paraId="100D8A8E">
      <w:pPr>
        <w:ind w:firstLine="709"/>
        <w:jc w:val="both"/>
      </w:pPr>
      <w:r>
        <w:t>- личностно-ориентированная технология (технология сотрудничества); </w:t>
      </w:r>
    </w:p>
    <w:p w14:paraId="6704536A">
      <w:pPr>
        <w:ind w:firstLine="709"/>
        <w:jc w:val="both"/>
      </w:pPr>
      <w:r>
        <w:t xml:space="preserve">- информационно-коммуникационные технологии; </w:t>
      </w:r>
    </w:p>
    <w:p w14:paraId="61917F9F">
      <w:pPr>
        <w:ind w:firstLine="709"/>
        <w:jc w:val="both"/>
      </w:pPr>
      <w:r>
        <w:t>- технология «ТРИЗ» («Мозговой штурм», «Хорошо-плохо», типовое фантазирование);</w:t>
      </w:r>
    </w:p>
    <w:p w14:paraId="1B926B06">
      <w:pPr>
        <w:ind w:firstLine="709"/>
        <w:jc w:val="both"/>
      </w:pPr>
      <w:r>
        <w:t>- здоровьесберегающие технологии (физминутки, подвижные игры).</w:t>
      </w:r>
    </w:p>
    <w:p w14:paraId="16759989">
      <w:pPr>
        <w:spacing w:before="240"/>
        <w:ind w:firstLine="709"/>
        <w:jc w:val="both"/>
        <w:rPr>
          <w:b/>
        </w:rPr>
      </w:pPr>
      <w:r>
        <w:rPr>
          <w:b/>
        </w:rPr>
        <w:t>Методы и приемы организации образовательного процесса</w:t>
      </w:r>
    </w:p>
    <w:p w14:paraId="0F337347">
      <w:pPr>
        <w:ind w:firstLine="709"/>
        <w:jc w:val="both"/>
      </w:pPr>
      <w:r>
        <w:t>- игровые (игровые ситуации, дидактические, подвижные игры);</w:t>
      </w:r>
    </w:p>
    <w:p w14:paraId="1BD5D0F2">
      <w:pPr>
        <w:autoSpaceDE w:val="0"/>
        <w:autoSpaceDN w:val="0"/>
        <w:adjustRightInd w:val="0"/>
        <w:spacing w:before="240"/>
        <w:ind w:firstLine="709"/>
        <w:rPr>
          <w:b/>
          <w:bCs w:val="0"/>
          <w:iCs/>
        </w:rPr>
      </w:pPr>
      <w:r>
        <w:rPr>
          <w:b/>
          <w:bCs w:val="0"/>
          <w:iCs/>
        </w:rPr>
        <w:t>Критерии и способы определения результативности</w:t>
      </w:r>
    </w:p>
    <w:p w14:paraId="39950D6E">
      <w:pPr>
        <w:autoSpaceDE w:val="0"/>
        <w:autoSpaceDN w:val="0"/>
        <w:adjustRightInd w:val="0"/>
        <w:ind w:firstLine="709"/>
        <w:jc w:val="both"/>
        <w:rPr>
          <w:color w:val="000000"/>
        </w:rPr>
      </w:pPr>
      <w:r>
        <w:rPr>
          <w:color w:val="000000"/>
        </w:rPr>
        <w:t>Результативность образовательной программы «</w:t>
      </w:r>
      <w:r>
        <w:rPr>
          <w:color w:val="000000"/>
          <w:lang w:val="ru-RU"/>
        </w:rPr>
        <w:t>Радуга</w:t>
      </w:r>
      <w:r>
        <w:rPr>
          <w:color w:val="000000"/>
        </w:rPr>
        <w:t xml:space="preserve">» определяется в виде педагогической диагностики уровня теоретических знаний и практических навыков </w:t>
      </w:r>
      <w:r>
        <w:rPr>
          <w:rFonts w:hint="default"/>
          <w:color w:val="000000"/>
          <w:lang w:val="ru-RU"/>
        </w:rPr>
        <w:t>1</w:t>
      </w:r>
      <w:r>
        <w:rPr>
          <w:color w:val="000000"/>
        </w:rPr>
        <w:t xml:space="preserve"> раз в год.</w:t>
      </w:r>
    </w:p>
    <w:p w14:paraId="241EA699">
      <w:pPr>
        <w:autoSpaceDE w:val="0"/>
        <w:autoSpaceDN w:val="0"/>
        <w:adjustRightInd w:val="0"/>
        <w:spacing w:before="240"/>
        <w:ind w:firstLine="709"/>
      </w:pPr>
      <w:r>
        <w:rPr>
          <w:b/>
          <w:bCs w:val="0"/>
          <w:iCs/>
        </w:rPr>
        <w:t>Формы подведения итогов</w:t>
      </w:r>
    </w:p>
    <w:p w14:paraId="1A929566">
      <w:pPr>
        <w:autoSpaceDE w:val="0"/>
        <w:autoSpaceDN w:val="0"/>
        <w:adjustRightInd w:val="0"/>
        <w:ind w:firstLine="709"/>
        <w:jc w:val="both"/>
      </w:pPr>
      <w:r>
        <w:t>Итоговое занятие.</w:t>
      </w:r>
    </w:p>
    <w:p w14:paraId="7A6D64A3">
      <w:pPr>
        <w:numPr>
          <w:ilvl w:val="0"/>
          <w:numId w:val="0"/>
        </w:numPr>
        <w:autoSpaceDE w:val="0"/>
        <w:autoSpaceDN w:val="0"/>
        <w:adjustRightInd w:val="0"/>
        <w:spacing w:before="240"/>
        <w:ind w:left="709" w:leftChars="0"/>
        <w:jc w:val="both"/>
        <w:rPr>
          <w:rFonts w:hint="default"/>
          <w:b w:val="0"/>
          <w:bCs w:val="0"/>
          <w:lang w:val="ru-RU"/>
        </w:rPr>
      </w:pPr>
      <w:r>
        <w:rPr>
          <w:b/>
        </w:rPr>
        <w:t>Формы аттестации</w:t>
      </w:r>
      <w:r>
        <w:rPr>
          <w:rFonts w:hint="default"/>
          <w:b/>
          <w:lang w:val="ru-RU"/>
        </w:rPr>
        <w:t>:</w:t>
      </w:r>
      <w:r>
        <w:rPr>
          <w:rFonts w:hint="default"/>
          <w:b w:val="0"/>
          <w:bCs w:val="0"/>
          <w:lang w:val="ru-RU"/>
        </w:rPr>
        <w:t xml:space="preserve"> отчетный концерт</w:t>
      </w:r>
    </w:p>
    <w:p w14:paraId="35BA80D1">
      <w:pPr>
        <w:pStyle w:val="16"/>
        <w:numPr>
          <w:ilvl w:val="1"/>
          <w:numId w:val="4"/>
        </w:numPr>
        <w:spacing w:line="240" w:lineRule="auto"/>
        <w:jc w:val="both"/>
        <w:rPr>
          <w:rFonts w:asciiTheme="minorHAnsi" w:hAnsiTheme="minorHAnsi" w:cstheme="minorHAnsi"/>
          <w:b/>
          <w:bCs w:val="0"/>
          <w:color w:val="000000"/>
          <w:sz w:val="28"/>
          <w:szCs w:val="28"/>
        </w:rPr>
      </w:pPr>
      <w:r>
        <w:rPr>
          <w:rFonts w:asciiTheme="minorHAnsi" w:hAnsiTheme="minorHAnsi" w:cstheme="minorHAnsi"/>
          <w:b/>
          <w:bCs w:val="0"/>
          <w:sz w:val="28"/>
          <w:szCs w:val="28"/>
        </w:rPr>
        <w:t xml:space="preserve"> Список л</w:t>
      </w:r>
      <w:r>
        <w:rPr>
          <w:rFonts w:asciiTheme="minorHAnsi" w:hAnsiTheme="minorHAnsi" w:cstheme="minorHAnsi"/>
          <w:b/>
          <w:bCs w:val="0"/>
          <w:color w:val="000000"/>
          <w:sz w:val="28"/>
          <w:szCs w:val="28"/>
        </w:rPr>
        <w:t>итературы.</w:t>
      </w:r>
    </w:p>
    <w:p w14:paraId="400E3286">
      <w:pPr>
        <w:pStyle w:val="16"/>
        <w:spacing w:line="240" w:lineRule="auto"/>
        <w:ind w:left="1084"/>
        <w:jc w:val="both"/>
        <w:rPr>
          <w:color w:val="21201F"/>
          <w:sz w:val="28"/>
          <w:szCs w:val="28"/>
        </w:rPr>
      </w:pPr>
      <w:r>
        <w:rPr>
          <w:rFonts w:hint="default" w:ascii="Times New Roman" w:hAnsi="Times New Roman" w:cs="Times New Roman"/>
          <w:sz w:val="28"/>
          <w:szCs w:val="28"/>
        </w:rPr>
        <w:t>1</w:t>
      </w:r>
      <w:r>
        <w:rPr>
          <w:rFonts w:hint="default" w:ascii="Times New Roman" w:hAnsi="Times New Roman" w:cs="Times New Roman"/>
          <w:sz w:val="28"/>
          <w:szCs w:val="28"/>
          <w:lang w:val="ru-RU"/>
        </w:rPr>
        <w:t>.</w:t>
      </w:r>
      <w:r>
        <w:rPr>
          <w:rFonts w:hint="default" w:ascii="Times New Roman" w:hAnsi="Times New Roman" w:cs="Times New Roman"/>
          <w:sz w:val="28"/>
          <w:szCs w:val="28"/>
        </w:rPr>
        <w:t xml:space="preserve"> Е.А. Пинаева «Детские образные танцы» </w:t>
      </w:r>
      <w:r>
        <w:rPr>
          <w:rFonts w:hint="default" w:ascii="Times New Roman" w:hAnsi="Times New Roman" w:cs="Times New Roman"/>
          <w:sz w:val="28"/>
          <w:szCs w:val="28"/>
        </w:rPr>
        <w:br w:type="textWrapping"/>
      </w:r>
      <w:r>
        <w:rPr>
          <w:rFonts w:hint="default" w:ascii="Times New Roman" w:hAnsi="Times New Roman" w:cs="Times New Roman"/>
          <w:sz w:val="28"/>
          <w:szCs w:val="28"/>
          <w:lang w:val="ru-RU"/>
        </w:rPr>
        <w:t>2.</w:t>
      </w:r>
      <w:r>
        <w:rPr>
          <w:rFonts w:hint="default" w:ascii="Times New Roman" w:hAnsi="Times New Roman" w:cs="Times New Roman"/>
          <w:sz w:val="28"/>
          <w:szCs w:val="28"/>
        </w:rPr>
        <w:t xml:space="preserve"> Т. Суворова «Олимпийские танцы» </w:t>
      </w:r>
      <w:r>
        <w:rPr>
          <w:rFonts w:hint="default" w:ascii="Times New Roman" w:hAnsi="Times New Roman" w:cs="Times New Roman"/>
          <w:sz w:val="28"/>
          <w:szCs w:val="28"/>
        </w:rPr>
        <w:br w:type="textWrapping"/>
      </w:r>
      <w:r>
        <w:rPr>
          <w:rFonts w:hint="default" w:ascii="Times New Roman" w:hAnsi="Times New Roman" w:cs="Times New Roman"/>
          <w:sz w:val="28"/>
          <w:szCs w:val="28"/>
          <w:lang w:val="ru-RU"/>
        </w:rPr>
        <w:t>3.</w:t>
      </w:r>
      <w:r>
        <w:rPr>
          <w:rFonts w:hint="default" w:ascii="Times New Roman" w:hAnsi="Times New Roman" w:cs="Times New Roman"/>
          <w:sz w:val="28"/>
          <w:szCs w:val="28"/>
        </w:rPr>
        <w:t>. Суворова, Л. Казанцева «Спортивные олимпийские танцы. Сочи-2014» </w:t>
      </w:r>
    </w:p>
    <w:p w14:paraId="00EC58C9">
      <w:pPr>
        <w:spacing w:line="240" w:lineRule="auto"/>
        <w:ind w:firstLine="709"/>
        <w:jc w:val="both"/>
        <w:rPr>
          <w:rFonts w:eastAsia="Times New Roman"/>
          <w:b/>
          <w:bCs w:val="0"/>
          <w:lang w:eastAsia="ru-RU"/>
        </w:rPr>
      </w:pPr>
      <w:r>
        <w:rPr>
          <w:rFonts w:eastAsia="Times New Roman"/>
          <w:b/>
          <w:bCs w:val="0"/>
          <w:lang w:eastAsia="ru-RU"/>
        </w:rPr>
        <w:t>Список литературы для детей</w:t>
      </w:r>
      <w:r>
        <w:rPr>
          <w:rFonts w:hint="default" w:eastAsia="Times New Roman"/>
          <w:b/>
          <w:bCs w:val="0"/>
          <w:lang w:val="en-US" w:eastAsia="ru-RU"/>
        </w:rPr>
        <w:t xml:space="preserve"> и </w:t>
      </w:r>
      <w:r>
        <w:rPr>
          <w:rFonts w:eastAsia="Times New Roman"/>
          <w:b/>
          <w:bCs w:val="0"/>
          <w:lang w:eastAsia="ru-RU"/>
        </w:rPr>
        <w:t>родителей</w:t>
      </w:r>
    </w:p>
    <w:p w14:paraId="3F57B04A">
      <w:pPr>
        <w:spacing w:line="240" w:lineRule="auto"/>
        <w:ind w:firstLine="709"/>
        <w:jc w:val="both"/>
        <w:rPr>
          <w:rFonts w:hint="default" w:ascii="Times New Roman" w:hAnsi="Times New Roman" w:eastAsia="SimSun" w:cs="Times New Roman"/>
          <w:sz w:val="28"/>
          <w:szCs w:val="28"/>
        </w:rPr>
      </w:pPr>
      <w:r>
        <w:rPr>
          <w:rFonts w:hint="default" w:eastAsia="Times New Roman"/>
          <w:b/>
          <w:bCs w:val="0"/>
          <w:lang w:val="en-US" w:eastAsia="ru-RU"/>
        </w:rPr>
        <w:t>1</w:t>
      </w:r>
      <w:r>
        <w:rPr>
          <w:rFonts w:hint="default" w:ascii="Times New Roman" w:hAnsi="Times New Roman" w:eastAsia="SimSun" w:cs="Times New Roman"/>
          <w:sz w:val="28"/>
          <w:szCs w:val="28"/>
        </w:rPr>
        <w:t xml:space="preserve">.Гусев, Г.П. Методика преподавания народного танца [Текст с нотами]: учеб.пособие для ВУЗОВ /Г.П. Гусев. – М.: 2004. – 206 с.: ил. (танцевальные движения на середине зала) </w:t>
      </w:r>
    </w:p>
    <w:p w14:paraId="11D6B725">
      <w:pPr>
        <w:numPr>
          <w:ilvl w:val="0"/>
          <w:numId w:val="0"/>
        </w:numPr>
        <w:spacing w:line="240" w:lineRule="auto"/>
        <w:jc w:val="both"/>
        <w:rPr>
          <w:rFonts w:hint="default" w:ascii="Times New Roman" w:hAnsi="Times New Roman" w:eastAsia="Times New Roman" w:cs="Times New Roman"/>
          <w:b/>
          <w:bCs w:val="0"/>
          <w:sz w:val="32"/>
          <w:szCs w:val="32"/>
          <w:lang w:eastAsia="ru-RU"/>
        </w:rPr>
      </w:pPr>
      <w:r>
        <w:rPr>
          <w:rFonts w:hint="default" w:ascii="Times New Roman" w:hAnsi="Times New Roman" w:eastAsia="SimSun" w:cs="Times New Roman"/>
          <w:sz w:val="28"/>
          <w:szCs w:val="28"/>
        </w:rPr>
        <w:t xml:space="preserve">2. Гусев, Г.П. Методика преподавания народного танца (этюды) [Текст с нотами]: учеб.пособие для ВУЗОВ /Г.П. Гусев. – М.: 2004. – 230 с.: ил. </w:t>
      </w:r>
    </w:p>
    <w:p w14:paraId="3DA1A4A2">
      <w:pPr>
        <w:numPr>
          <w:ilvl w:val="0"/>
          <w:numId w:val="0"/>
        </w:numPr>
        <w:spacing w:line="240" w:lineRule="auto"/>
        <w:jc w:val="both"/>
        <w:rPr>
          <w:rFonts w:hint="default" w:ascii="Times New Roman" w:hAnsi="Times New Roman" w:eastAsia="Times New Roman" w:cs="Times New Roman"/>
          <w:b/>
          <w:bCs w:val="0"/>
          <w:sz w:val="32"/>
          <w:szCs w:val="32"/>
          <w:lang w:eastAsia="ru-RU"/>
        </w:rPr>
      </w:pPr>
      <w:r>
        <w:rPr>
          <w:rFonts w:hint="default" w:ascii="Times New Roman" w:hAnsi="Times New Roman" w:eastAsia="SimSun" w:cs="Times New Roman"/>
          <w:sz w:val="28"/>
          <w:szCs w:val="28"/>
        </w:rPr>
        <w:t xml:space="preserve"> </w:t>
      </w:r>
    </w:p>
    <w:p w14:paraId="45B5B41D">
      <w:pPr>
        <w:ind w:firstLine="709"/>
        <w:jc w:val="center"/>
        <w:rPr>
          <w:b/>
          <w:bCs w:val="0"/>
          <w:i/>
        </w:rPr>
      </w:pPr>
    </w:p>
    <w:p w14:paraId="5644A870">
      <w:pPr>
        <w:ind w:firstLine="709"/>
        <w:jc w:val="center"/>
        <w:rPr>
          <w:b/>
          <w:bCs w:val="0"/>
          <w:i/>
        </w:rPr>
      </w:pPr>
    </w:p>
    <w:p w14:paraId="7C869A5C">
      <w:pPr>
        <w:ind w:firstLine="709"/>
        <w:jc w:val="center"/>
        <w:rPr>
          <w:b/>
          <w:bCs w:val="0"/>
          <w:i/>
        </w:rPr>
      </w:pPr>
    </w:p>
    <w:p w14:paraId="0FA7147E">
      <w:pPr>
        <w:ind w:firstLine="709"/>
        <w:jc w:val="center"/>
        <w:rPr>
          <w:b/>
          <w:bCs w:val="0"/>
          <w:i/>
        </w:rPr>
      </w:pPr>
    </w:p>
    <w:p w14:paraId="3BC5A182">
      <w:pPr>
        <w:ind w:firstLine="709"/>
        <w:jc w:val="center"/>
        <w:rPr>
          <w:b/>
          <w:bCs w:val="0"/>
          <w:i/>
        </w:rPr>
      </w:pPr>
    </w:p>
    <w:p w14:paraId="1C34E55E">
      <w:pPr>
        <w:ind w:firstLine="709"/>
        <w:jc w:val="center"/>
        <w:rPr>
          <w:b/>
          <w:bCs w:val="0"/>
          <w:i/>
        </w:rPr>
      </w:pPr>
    </w:p>
    <w:p w14:paraId="412519C9">
      <w:pPr>
        <w:ind w:firstLine="709"/>
        <w:jc w:val="center"/>
        <w:rPr>
          <w:b/>
          <w:bCs w:val="0"/>
          <w:i/>
        </w:rPr>
      </w:pPr>
    </w:p>
    <w:p w14:paraId="564B339F">
      <w:pPr>
        <w:ind w:firstLine="709"/>
        <w:jc w:val="center"/>
        <w:rPr>
          <w:b/>
          <w:bCs w:val="0"/>
          <w:i/>
        </w:rPr>
      </w:pPr>
    </w:p>
    <w:p w14:paraId="4731E77D">
      <w:pPr>
        <w:ind w:firstLine="709"/>
        <w:jc w:val="center"/>
        <w:rPr>
          <w:b/>
          <w:bCs w:val="0"/>
          <w:i/>
        </w:rPr>
      </w:pPr>
    </w:p>
    <w:p w14:paraId="03CE1E9B">
      <w:pPr>
        <w:ind w:firstLine="709"/>
        <w:jc w:val="center"/>
        <w:rPr>
          <w:b/>
          <w:bCs w:val="0"/>
          <w:i/>
        </w:rPr>
      </w:pPr>
    </w:p>
    <w:p w14:paraId="45E027AA">
      <w:pPr>
        <w:ind w:firstLine="709"/>
        <w:jc w:val="center"/>
        <w:rPr>
          <w:b/>
          <w:bCs w:val="0"/>
          <w:i/>
        </w:rPr>
      </w:pPr>
    </w:p>
    <w:p w14:paraId="075CF5A0">
      <w:pPr>
        <w:ind w:firstLine="709"/>
        <w:jc w:val="center"/>
        <w:rPr>
          <w:b/>
          <w:bCs w:val="0"/>
          <w:i/>
        </w:rPr>
      </w:pPr>
    </w:p>
    <w:p w14:paraId="4A8BE452">
      <w:pPr>
        <w:ind w:firstLine="709"/>
        <w:jc w:val="center"/>
        <w:rPr>
          <w:b/>
          <w:bCs w:val="0"/>
          <w:i/>
        </w:rPr>
      </w:pPr>
    </w:p>
    <w:p w14:paraId="1F610278">
      <w:pPr>
        <w:ind w:firstLine="709"/>
        <w:jc w:val="center"/>
        <w:rPr>
          <w:b/>
          <w:bCs w:val="0"/>
          <w:i/>
        </w:rPr>
      </w:pPr>
    </w:p>
    <w:p w14:paraId="2070C163">
      <w:pPr>
        <w:ind w:firstLine="709"/>
        <w:jc w:val="center"/>
        <w:rPr>
          <w:b/>
          <w:bCs w:val="0"/>
          <w:i/>
        </w:rPr>
      </w:pPr>
    </w:p>
    <w:p w14:paraId="3AAA77D3">
      <w:pPr>
        <w:ind w:firstLine="709"/>
        <w:jc w:val="center"/>
        <w:rPr>
          <w:b/>
          <w:bCs w:val="0"/>
          <w:i/>
        </w:rPr>
      </w:pPr>
    </w:p>
    <w:p w14:paraId="35A89684">
      <w:pPr>
        <w:ind w:firstLine="709"/>
        <w:jc w:val="center"/>
        <w:rPr>
          <w:b/>
          <w:bCs w:val="0"/>
          <w:i/>
        </w:rPr>
      </w:pPr>
    </w:p>
    <w:p w14:paraId="00028D41">
      <w:pPr>
        <w:ind w:firstLine="709"/>
        <w:jc w:val="center"/>
        <w:rPr>
          <w:b/>
          <w:bCs w:val="0"/>
          <w:i/>
        </w:rPr>
      </w:pPr>
    </w:p>
    <w:p w14:paraId="4008079C">
      <w:pPr>
        <w:ind w:firstLine="709"/>
        <w:jc w:val="center"/>
        <w:rPr>
          <w:b/>
          <w:bCs w:val="0"/>
          <w:i/>
        </w:rPr>
      </w:pPr>
    </w:p>
    <w:p w14:paraId="31DECCCE">
      <w:pPr>
        <w:ind w:firstLine="709"/>
        <w:jc w:val="center"/>
        <w:rPr>
          <w:b/>
          <w:bCs w:val="0"/>
          <w:i/>
        </w:rPr>
      </w:pPr>
    </w:p>
    <w:p w14:paraId="2BCC1762">
      <w:pPr>
        <w:ind w:firstLine="709"/>
        <w:jc w:val="center"/>
        <w:rPr>
          <w:b/>
          <w:bCs w:val="0"/>
          <w:i/>
        </w:rPr>
      </w:pPr>
    </w:p>
    <w:p w14:paraId="214BAE68">
      <w:pPr>
        <w:ind w:firstLine="709"/>
        <w:jc w:val="center"/>
        <w:rPr>
          <w:b/>
          <w:bCs w:val="0"/>
          <w:i/>
        </w:rPr>
      </w:pPr>
    </w:p>
    <w:p w14:paraId="1CD7C20A">
      <w:pPr>
        <w:ind w:firstLine="709"/>
        <w:jc w:val="center"/>
        <w:rPr>
          <w:b/>
          <w:bCs w:val="0"/>
          <w:i/>
        </w:rPr>
      </w:pPr>
    </w:p>
    <w:p w14:paraId="28B65A01">
      <w:pPr>
        <w:ind w:firstLine="709"/>
        <w:jc w:val="center"/>
        <w:rPr>
          <w:b/>
          <w:bCs w:val="0"/>
          <w:i/>
        </w:rPr>
      </w:pPr>
    </w:p>
    <w:p w14:paraId="244319E7">
      <w:pPr>
        <w:ind w:firstLine="709"/>
        <w:jc w:val="center"/>
        <w:rPr>
          <w:b/>
          <w:bCs w:val="0"/>
          <w:i/>
        </w:rPr>
      </w:pPr>
    </w:p>
    <w:p w14:paraId="780DBC54">
      <w:pPr>
        <w:ind w:firstLine="709"/>
        <w:jc w:val="center"/>
        <w:rPr>
          <w:b/>
          <w:bCs w:val="0"/>
          <w:i/>
        </w:rPr>
      </w:pPr>
    </w:p>
    <w:p w14:paraId="20DF9AB2">
      <w:pPr>
        <w:ind w:firstLine="709"/>
        <w:jc w:val="center"/>
        <w:rPr>
          <w:b/>
          <w:bCs w:val="0"/>
          <w:i/>
        </w:rPr>
      </w:pPr>
    </w:p>
    <w:p w14:paraId="0AE8A89A">
      <w:pPr>
        <w:ind w:firstLine="709"/>
        <w:jc w:val="center"/>
        <w:rPr>
          <w:b/>
          <w:bCs w:val="0"/>
          <w:i/>
        </w:rPr>
      </w:pPr>
    </w:p>
    <w:p w14:paraId="12C64183">
      <w:pPr>
        <w:autoSpaceDE w:val="0"/>
        <w:autoSpaceDN w:val="0"/>
        <w:adjustRightInd w:val="0"/>
        <w:jc w:val="both"/>
      </w:pPr>
    </w:p>
    <w:p w14:paraId="317C53B6">
      <w:pPr>
        <w:pStyle w:val="16"/>
        <w:tabs>
          <w:tab w:val="left" w:pos="851"/>
          <w:tab w:val="left" w:pos="2520"/>
          <w:tab w:val="left" w:pos="3255"/>
          <w:tab w:val="center" w:pos="4819"/>
        </w:tabs>
        <w:ind w:left="0" w:firstLine="3222" w:firstLineChars="1150"/>
        <w:jc w:val="both"/>
        <w:rPr>
          <w:rFonts w:ascii="Times New Roman" w:hAnsi="Times New Roman"/>
          <w:sz w:val="28"/>
          <w:szCs w:val="28"/>
        </w:rPr>
      </w:pPr>
      <w:r>
        <w:rPr>
          <w:rFonts w:ascii="Times New Roman" w:hAnsi="Times New Roman"/>
          <w:b/>
          <w:sz w:val="28"/>
          <w:szCs w:val="28"/>
        </w:rPr>
        <w:t>Лист корректировки</w:t>
      </w:r>
    </w:p>
    <w:p w14:paraId="4F15E018">
      <w:pPr>
        <w:jc w:val="center"/>
      </w:pPr>
      <w:r>
        <w:rPr>
          <w:b/>
        </w:rPr>
        <w:t>дополнительной общеобразовательной общеразвивающей программы «</w:t>
      </w:r>
      <w:r>
        <w:rPr>
          <w:b/>
          <w:lang w:val="ru-RU"/>
        </w:rPr>
        <w:t>Радуга</w:t>
      </w:r>
      <w:r>
        <w:rPr>
          <w:b/>
        </w:rPr>
        <w:t>»</w:t>
      </w:r>
    </w:p>
    <w:p w14:paraId="3C46C1DC">
      <w:pPr>
        <w:jc w:val="center"/>
        <w:rPr>
          <w:b/>
        </w:rPr>
      </w:pPr>
    </w:p>
    <w:tbl>
      <w:tblPr>
        <w:tblStyle w:val="4"/>
        <w:tblW w:w="9848"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0"/>
        <w:gridCol w:w="4148"/>
        <w:gridCol w:w="1603"/>
        <w:gridCol w:w="970"/>
        <w:gridCol w:w="2477"/>
      </w:tblGrid>
      <w:tr w14:paraId="2C1FA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vAlign w:val="center"/>
          </w:tcPr>
          <w:p w14:paraId="486EF92C">
            <w:pPr>
              <w:jc w:val="center"/>
              <w:rPr>
                <w:b/>
              </w:rPr>
            </w:pPr>
            <w:r>
              <w:rPr>
                <w:b/>
              </w:rPr>
              <w:t>№</w:t>
            </w:r>
          </w:p>
          <w:p w14:paraId="1D705F40">
            <w:pPr>
              <w:jc w:val="center"/>
              <w:rPr>
                <w:b/>
              </w:rPr>
            </w:pPr>
            <w:r>
              <w:rPr>
                <w:b/>
              </w:rPr>
              <w:t>п/п</w:t>
            </w:r>
          </w:p>
        </w:tc>
        <w:tc>
          <w:tcPr>
            <w:tcW w:w="4148" w:type="dxa"/>
            <w:tcBorders>
              <w:right w:val="single" w:color="auto" w:sz="4" w:space="0"/>
            </w:tcBorders>
            <w:vAlign w:val="center"/>
          </w:tcPr>
          <w:p w14:paraId="163A1739">
            <w:pPr>
              <w:jc w:val="center"/>
              <w:rPr>
                <w:b/>
              </w:rPr>
            </w:pPr>
            <w:r>
              <w:rPr>
                <w:b/>
              </w:rPr>
              <w:t>Причина корректировки</w:t>
            </w:r>
          </w:p>
        </w:tc>
        <w:tc>
          <w:tcPr>
            <w:tcW w:w="1603" w:type="dxa"/>
            <w:tcBorders>
              <w:left w:val="single" w:color="auto" w:sz="4" w:space="0"/>
            </w:tcBorders>
            <w:vAlign w:val="center"/>
          </w:tcPr>
          <w:p w14:paraId="18A7B931">
            <w:pPr>
              <w:jc w:val="center"/>
              <w:rPr>
                <w:b/>
              </w:rPr>
            </w:pPr>
            <w:r>
              <w:rPr>
                <w:b/>
              </w:rPr>
              <w:t>Внесенные</w:t>
            </w:r>
          </w:p>
          <w:p w14:paraId="3288C685">
            <w:pPr>
              <w:jc w:val="center"/>
              <w:rPr>
                <w:b/>
              </w:rPr>
            </w:pPr>
            <w:r>
              <w:rPr>
                <w:b/>
              </w:rPr>
              <w:t>изменения</w:t>
            </w:r>
          </w:p>
        </w:tc>
        <w:tc>
          <w:tcPr>
            <w:tcW w:w="970" w:type="dxa"/>
            <w:vAlign w:val="center"/>
          </w:tcPr>
          <w:p w14:paraId="6B47971E">
            <w:pPr>
              <w:jc w:val="center"/>
              <w:rPr>
                <w:b/>
              </w:rPr>
            </w:pPr>
            <w:r>
              <w:rPr>
                <w:b/>
              </w:rPr>
              <w:t>Дата</w:t>
            </w:r>
          </w:p>
        </w:tc>
        <w:tc>
          <w:tcPr>
            <w:tcW w:w="2477" w:type="dxa"/>
            <w:vAlign w:val="center"/>
          </w:tcPr>
          <w:p w14:paraId="7CFBA632">
            <w:pPr>
              <w:jc w:val="center"/>
              <w:rPr>
                <w:b/>
              </w:rPr>
            </w:pPr>
            <w:r>
              <w:rPr>
                <w:b/>
              </w:rPr>
              <w:t>Согласование с администрацией</w:t>
            </w:r>
          </w:p>
          <w:p w14:paraId="59659B6F">
            <w:pPr>
              <w:jc w:val="center"/>
              <w:rPr>
                <w:b/>
              </w:rPr>
            </w:pPr>
            <w:r>
              <w:rPr>
                <w:b/>
              </w:rPr>
              <w:t>(подпись)</w:t>
            </w:r>
          </w:p>
        </w:tc>
      </w:tr>
      <w:tr w14:paraId="42FEF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53E12EF2">
            <w:pPr>
              <w:rPr>
                <w:b/>
              </w:rPr>
            </w:pPr>
          </w:p>
        </w:tc>
        <w:tc>
          <w:tcPr>
            <w:tcW w:w="4148" w:type="dxa"/>
            <w:tcBorders>
              <w:right w:val="single" w:color="auto" w:sz="4" w:space="0"/>
            </w:tcBorders>
          </w:tcPr>
          <w:p w14:paraId="4307BBC7">
            <w:pPr>
              <w:rPr>
                <w:b/>
              </w:rPr>
            </w:pPr>
          </w:p>
        </w:tc>
        <w:tc>
          <w:tcPr>
            <w:tcW w:w="1603" w:type="dxa"/>
            <w:tcBorders>
              <w:left w:val="single" w:color="auto" w:sz="4" w:space="0"/>
            </w:tcBorders>
          </w:tcPr>
          <w:p w14:paraId="0F465EE0">
            <w:pPr>
              <w:rPr>
                <w:b/>
              </w:rPr>
            </w:pPr>
          </w:p>
        </w:tc>
        <w:tc>
          <w:tcPr>
            <w:tcW w:w="970" w:type="dxa"/>
          </w:tcPr>
          <w:p w14:paraId="56D083EF">
            <w:pPr>
              <w:rPr>
                <w:b/>
              </w:rPr>
            </w:pPr>
          </w:p>
        </w:tc>
        <w:tc>
          <w:tcPr>
            <w:tcW w:w="2477" w:type="dxa"/>
          </w:tcPr>
          <w:p w14:paraId="532DE885">
            <w:pPr>
              <w:rPr>
                <w:b/>
              </w:rPr>
            </w:pPr>
          </w:p>
        </w:tc>
      </w:tr>
      <w:tr w14:paraId="5B814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6C2F01F0">
            <w:pPr>
              <w:rPr>
                <w:b/>
              </w:rPr>
            </w:pPr>
          </w:p>
        </w:tc>
        <w:tc>
          <w:tcPr>
            <w:tcW w:w="4148" w:type="dxa"/>
            <w:tcBorders>
              <w:right w:val="single" w:color="auto" w:sz="4" w:space="0"/>
            </w:tcBorders>
          </w:tcPr>
          <w:p w14:paraId="2C7E27DA">
            <w:pPr>
              <w:rPr>
                <w:b/>
              </w:rPr>
            </w:pPr>
          </w:p>
        </w:tc>
        <w:tc>
          <w:tcPr>
            <w:tcW w:w="1603" w:type="dxa"/>
            <w:tcBorders>
              <w:left w:val="single" w:color="auto" w:sz="4" w:space="0"/>
            </w:tcBorders>
          </w:tcPr>
          <w:p w14:paraId="1B0CA79C">
            <w:pPr>
              <w:rPr>
                <w:b/>
              </w:rPr>
            </w:pPr>
          </w:p>
        </w:tc>
        <w:tc>
          <w:tcPr>
            <w:tcW w:w="970" w:type="dxa"/>
          </w:tcPr>
          <w:p w14:paraId="0DBA44A0">
            <w:pPr>
              <w:rPr>
                <w:b/>
              </w:rPr>
            </w:pPr>
          </w:p>
        </w:tc>
        <w:tc>
          <w:tcPr>
            <w:tcW w:w="2477" w:type="dxa"/>
          </w:tcPr>
          <w:p w14:paraId="0F1DB9FB">
            <w:pPr>
              <w:rPr>
                <w:b/>
              </w:rPr>
            </w:pPr>
          </w:p>
        </w:tc>
      </w:tr>
      <w:tr w14:paraId="55ADE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45412CF9">
            <w:pPr>
              <w:rPr>
                <w:b/>
              </w:rPr>
            </w:pPr>
          </w:p>
        </w:tc>
        <w:tc>
          <w:tcPr>
            <w:tcW w:w="4148" w:type="dxa"/>
            <w:tcBorders>
              <w:right w:val="single" w:color="auto" w:sz="4" w:space="0"/>
            </w:tcBorders>
          </w:tcPr>
          <w:p w14:paraId="19B0261B">
            <w:pPr>
              <w:rPr>
                <w:b/>
              </w:rPr>
            </w:pPr>
          </w:p>
        </w:tc>
        <w:tc>
          <w:tcPr>
            <w:tcW w:w="1603" w:type="dxa"/>
            <w:tcBorders>
              <w:left w:val="single" w:color="auto" w:sz="4" w:space="0"/>
            </w:tcBorders>
          </w:tcPr>
          <w:p w14:paraId="75383306">
            <w:pPr>
              <w:rPr>
                <w:b/>
              </w:rPr>
            </w:pPr>
          </w:p>
        </w:tc>
        <w:tc>
          <w:tcPr>
            <w:tcW w:w="970" w:type="dxa"/>
          </w:tcPr>
          <w:p w14:paraId="7978435E">
            <w:pPr>
              <w:rPr>
                <w:b/>
              </w:rPr>
            </w:pPr>
          </w:p>
        </w:tc>
        <w:tc>
          <w:tcPr>
            <w:tcW w:w="2477" w:type="dxa"/>
          </w:tcPr>
          <w:p w14:paraId="58552657">
            <w:pPr>
              <w:rPr>
                <w:b/>
              </w:rPr>
            </w:pPr>
          </w:p>
        </w:tc>
      </w:tr>
      <w:tr w14:paraId="796E8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0D0AE89F">
            <w:pPr>
              <w:rPr>
                <w:b/>
              </w:rPr>
            </w:pPr>
          </w:p>
        </w:tc>
        <w:tc>
          <w:tcPr>
            <w:tcW w:w="4148" w:type="dxa"/>
            <w:tcBorders>
              <w:right w:val="single" w:color="auto" w:sz="4" w:space="0"/>
            </w:tcBorders>
          </w:tcPr>
          <w:p w14:paraId="1A22C20C">
            <w:pPr>
              <w:rPr>
                <w:b/>
              </w:rPr>
            </w:pPr>
          </w:p>
        </w:tc>
        <w:tc>
          <w:tcPr>
            <w:tcW w:w="1603" w:type="dxa"/>
            <w:tcBorders>
              <w:left w:val="single" w:color="auto" w:sz="4" w:space="0"/>
            </w:tcBorders>
          </w:tcPr>
          <w:p w14:paraId="3CD6AFD5">
            <w:pPr>
              <w:rPr>
                <w:b/>
              </w:rPr>
            </w:pPr>
          </w:p>
        </w:tc>
        <w:tc>
          <w:tcPr>
            <w:tcW w:w="970" w:type="dxa"/>
          </w:tcPr>
          <w:p w14:paraId="6D54D103">
            <w:pPr>
              <w:rPr>
                <w:b/>
              </w:rPr>
            </w:pPr>
          </w:p>
        </w:tc>
        <w:tc>
          <w:tcPr>
            <w:tcW w:w="2477" w:type="dxa"/>
          </w:tcPr>
          <w:p w14:paraId="5CDDC8D0">
            <w:pPr>
              <w:rPr>
                <w:b/>
              </w:rPr>
            </w:pPr>
          </w:p>
        </w:tc>
      </w:tr>
      <w:tr w14:paraId="7E556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3522DB29">
            <w:pPr>
              <w:rPr>
                <w:b/>
              </w:rPr>
            </w:pPr>
          </w:p>
        </w:tc>
        <w:tc>
          <w:tcPr>
            <w:tcW w:w="4148" w:type="dxa"/>
            <w:tcBorders>
              <w:right w:val="single" w:color="auto" w:sz="4" w:space="0"/>
            </w:tcBorders>
          </w:tcPr>
          <w:p w14:paraId="00E11976">
            <w:pPr>
              <w:rPr>
                <w:b/>
              </w:rPr>
            </w:pPr>
          </w:p>
        </w:tc>
        <w:tc>
          <w:tcPr>
            <w:tcW w:w="1603" w:type="dxa"/>
            <w:tcBorders>
              <w:left w:val="single" w:color="auto" w:sz="4" w:space="0"/>
            </w:tcBorders>
          </w:tcPr>
          <w:p w14:paraId="796AB80B">
            <w:pPr>
              <w:rPr>
                <w:b/>
              </w:rPr>
            </w:pPr>
          </w:p>
        </w:tc>
        <w:tc>
          <w:tcPr>
            <w:tcW w:w="970" w:type="dxa"/>
          </w:tcPr>
          <w:p w14:paraId="22A7A1E1">
            <w:pPr>
              <w:rPr>
                <w:b/>
              </w:rPr>
            </w:pPr>
          </w:p>
        </w:tc>
        <w:tc>
          <w:tcPr>
            <w:tcW w:w="2477" w:type="dxa"/>
          </w:tcPr>
          <w:p w14:paraId="09A7DD41">
            <w:pPr>
              <w:rPr>
                <w:b/>
              </w:rPr>
            </w:pPr>
          </w:p>
        </w:tc>
      </w:tr>
      <w:tr w14:paraId="20EC6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7CD11F63">
            <w:pPr>
              <w:rPr>
                <w:b/>
              </w:rPr>
            </w:pPr>
          </w:p>
        </w:tc>
        <w:tc>
          <w:tcPr>
            <w:tcW w:w="4148" w:type="dxa"/>
            <w:tcBorders>
              <w:right w:val="single" w:color="auto" w:sz="4" w:space="0"/>
            </w:tcBorders>
          </w:tcPr>
          <w:p w14:paraId="3ACDB3D4">
            <w:pPr>
              <w:rPr>
                <w:b/>
              </w:rPr>
            </w:pPr>
          </w:p>
        </w:tc>
        <w:tc>
          <w:tcPr>
            <w:tcW w:w="1603" w:type="dxa"/>
            <w:tcBorders>
              <w:left w:val="single" w:color="auto" w:sz="4" w:space="0"/>
            </w:tcBorders>
          </w:tcPr>
          <w:p w14:paraId="4D034665">
            <w:pPr>
              <w:rPr>
                <w:b/>
              </w:rPr>
            </w:pPr>
          </w:p>
        </w:tc>
        <w:tc>
          <w:tcPr>
            <w:tcW w:w="970" w:type="dxa"/>
          </w:tcPr>
          <w:p w14:paraId="67B7EC53">
            <w:pPr>
              <w:rPr>
                <w:b/>
              </w:rPr>
            </w:pPr>
          </w:p>
        </w:tc>
        <w:tc>
          <w:tcPr>
            <w:tcW w:w="2477" w:type="dxa"/>
          </w:tcPr>
          <w:p w14:paraId="77947D03">
            <w:pPr>
              <w:rPr>
                <w:b/>
              </w:rPr>
            </w:pPr>
          </w:p>
        </w:tc>
      </w:tr>
      <w:tr w14:paraId="0A5F9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480416EB">
            <w:pPr>
              <w:rPr>
                <w:b/>
              </w:rPr>
            </w:pPr>
          </w:p>
        </w:tc>
        <w:tc>
          <w:tcPr>
            <w:tcW w:w="4148" w:type="dxa"/>
            <w:tcBorders>
              <w:right w:val="single" w:color="auto" w:sz="4" w:space="0"/>
            </w:tcBorders>
          </w:tcPr>
          <w:p w14:paraId="1B540768">
            <w:pPr>
              <w:rPr>
                <w:b/>
              </w:rPr>
            </w:pPr>
          </w:p>
        </w:tc>
        <w:tc>
          <w:tcPr>
            <w:tcW w:w="1603" w:type="dxa"/>
            <w:tcBorders>
              <w:left w:val="single" w:color="auto" w:sz="4" w:space="0"/>
            </w:tcBorders>
          </w:tcPr>
          <w:p w14:paraId="3CEAD3B8">
            <w:pPr>
              <w:rPr>
                <w:b/>
              </w:rPr>
            </w:pPr>
          </w:p>
        </w:tc>
        <w:tc>
          <w:tcPr>
            <w:tcW w:w="970" w:type="dxa"/>
          </w:tcPr>
          <w:p w14:paraId="064D3377">
            <w:pPr>
              <w:rPr>
                <w:b/>
              </w:rPr>
            </w:pPr>
          </w:p>
        </w:tc>
        <w:tc>
          <w:tcPr>
            <w:tcW w:w="2477" w:type="dxa"/>
          </w:tcPr>
          <w:p w14:paraId="1C771032">
            <w:pPr>
              <w:rPr>
                <w:b/>
              </w:rPr>
            </w:pPr>
          </w:p>
        </w:tc>
      </w:tr>
      <w:tr w14:paraId="6993A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4C4765BD">
            <w:pPr>
              <w:rPr>
                <w:b/>
              </w:rPr>
            </w:pPr>
          </w:p>
        </w:tc>
        <w:tc>
          <w:tcPr>
            <w:tcW w:w="4148" w:type="dxa"/>
            <w:tcBorders>
              <w:right w:val="single" w:color="auto" w:sz="4" w:space="0"/>
            </w:tcBorders>
          </w:tcPr>
          <w:p w14:paraId="3711B796">
            <w:pPr>
              <w:rPr>
                <w:b/>
              </w:rPr>
            </w:pPr>
          </w:p>
        </w:tc>
        <w:tc>
          <w:tcPr>
            <w:tcW w:w="1603" w:type="dxa"/>
            <w:tcBorders>
              <w:left w:val="single" w:color="auto" w:sz="4" w:space="0"/>
            </w:tcBorders>
          </w:tcPr>
          <w:p w14:paraId="0B8B53EC">
            <w:pPr>
              <w:rPr>
                <w:b/>
              </w:rPr>
            </w:pPr>
          </w:p>
        </w:tc>
        <w:tc>
          <w:tcPr>
            <w:tcW w:w="970" w:type="dxa"/>
          </w:tcPr>
          <w:p w14:paraId="6E52DC38">
            <w:pPr>
              <w:rPr>
                <w:b/>
              </w:rPr>
            </w:pPr>
          </w:p>
        </w:tc>
        <w:tc>
          <w:tcPr>
            <w:tcW w:w="2477" w:type="dxa"/>
          </w:tcPr>
          <w:p w14:paraId="116413AB">
            <w:pPr>
              <w:rPr>
                <w:b/>
              </w:rPr>
            </w:pPr>
          </w:p>
        </w:tc>
      </w:tr>
      <w:tr w14:paraId="10B9C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67E9E9D4">
            <w:pPr>
              <w:rPr>
                <w:b/>
              </w:rPr>
            </w:pPr>
          </w:p>
        </w:tc>
        <w:tc>
          <w:tcPr>
            <w:tcW w:w="4148" w:type="dxa"/>
            <w:tcBorders>
              <w:right w:val="single" w:color="auto" w:sz="4" w:space="0"/>
            </w:tcBorders>
          </w:tcPr>
          <w:p w14:paraId="2C246CA2">
            <w:pPr>
              <w:rPr>
                <w:b/>
              </w:rPr>
            </w:pPr>
          </w:p>
        </w:tc>
        <w:tc>
          <w:tcPr>
            <w:tcW w:w="1603" w:type="dxa"/>
            <w:tcBorders>
              <w:left w:val="single" w:color="auto" w:sz="4" w:space="0"/>
            </w:tcBorders>
          </w:tcPr>
          <w:p w14:paraId="4A4781AA">
            <w:pPr>
              <w:rPr>
                <w:b/>
              </w:rPr>
            </w:pPr>
          </w:p>
        </w:tc>
        <w:tc>
          <w:tcPr>
            <w:tcW w:w="970" w:type="dxa"/>
          </w:tcPr>
          <w:p w14:paraId="38A10FBB">
            <w:pPr>
              <w:rPr>
                <w:b/>
              </w:rPr>
            </w:pPr>
          </w:p>
        </w:tc>
        <w:tc>
          <w:tcPr>
            <w:tcW w:w="2477" w:type="dxa"/>
          </w:tcPr>
          <w:p w14:paraId="6790C0B5">
            <w:pPr>
              <w:rPr>
                <w:b/>
              </w:rPr>
            </w:pPr>
          </w:p>
        </w:tc>
      </w:tr>
      <w:tr w14:paraId="3F4F1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4242E07D">
            <w:pPr>
              <w:rPr>
                <w:b/>
              </w:rPr>
            </w:pPr>
          </w:p>
        </w:tc>
        <w:tc>
          <w:tcPr>
            <w:tcW w:w="4148" w:type="dxa"/>
            <w:tcBorders>
              <w:right w:val="single" w:color="auto" w:sz="4" w:space="0"/>
            </w:tcBorders>
          </w:tcPr>
          <w:p w14:paraId="0956B0F6">
            <w:pPr>
              <w:rPr>
                <w:b/>
              </w:rPr>
            </w:pPr>
          </w:p>
        </w:tc>
        <w:tc>
          <w:tcPr>
            <w:tcW w:w="1603" w:type="dxa"/>
            <w:tcBorders>
              <w:left w:val="single" w:color="auto" w:sz="4" w:space="0"/>
            </w:tcBorders>
          </w:tcPr>
          <w:p w14:paraId="2CABDFC7">
            <w:pPr>
              <w:rPr>
                <w:b/>
              </w:rPr>
            </w:pPr>
          </w:p>
        </w:tc>
        <w:tc>
          <w:tcPr>
            <w:tcW w:w="970" w:type="dxa"/>
          </w:tcPr>
          <w:p w14:paraId="07F0E4CE">
            <w:pPr>
              <w:rPr>
                <w:b/>
              </w:rPr>
            </w:pPr>
          </w:p>
        </w:tc>
        <w:tc>
          <w:tcPr>
            <w:tcW w:w="2477" w:type="dxa"/>
          </w:tcPr>
          <w:p w14:paraId="55C0498B">
            <w:pPr>
              <w:rPr>
                <w:b/>
              </w:rPr>
            </w:pPr>
          </w:p>
        </w:tc>
      </w:tr>
      <w:tr w14:paraId="4B985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67BFE111">
            <w:pPr>
              <w:rPr>
                <w:b/>
              </w:rPr>
            </w:pPr>
          </w:p>
        </w:tc>
        <w:tc>
          <w:tcPr>
            <w:tcW w:w="4148" w:type="dxa"/>
            <w:tcBorders>
              <w:right w:val="single" w:color="auto" w:sz="4" w:space="0"/>
            </w:tcBorders>
          </w:tcPr>
          <w:p w14:paraId="632AD8EF">
            <w:pPr>
              <w:rPr>
                <w:b/>
              </w:rPr>
            </w:pPr>
          </w:p>
        </w:tc>
        <w:tc>
          <w:tcPr>
            <w:tcW w:w="1603" w:type="dxa"/>
            <w:tcBorders>
              <w:left w:val="single" w:color="auto" w:sz="4" w:space="0"/>
            </w:tcBorders>
          </w:tcPr>
          <w:p w14:paraId="6174BD7F">
            <w:pPr>
              <w:rPr>
                <w:b/>
              </w:rPr>
            </w:pPr>
          </w:p>
        </w:tc>
        <w:tc>
          <w:tcPr>
            <w:tcW w:w="970" w:type="dxa"/>
          </w:tcPr>
          <w:p w14:paraId="0FCD28D4">
            <w:pPr>
              <w:rPr>
                <w:b/>
              </w:rPr>
            </w:pPr>
          </w:p>
        </w:tc>
        <w:tc>
          <w:tcPr>
            <w:tcW w:w="2477" w:type="dxa"/>
          </w:tcPr>
          <w:p w14:paraId="4A9FBC48">
            <w:pPr>
              <w:rPr>
                <w:b/>
              </w:rPr>
            </w:pPr>
          </w:p>
        </w:tc>
      </w:tr>
      <w:tr w14:paraId="0E0B8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68F4FE25">
            <w:pPr>
              <w:rPr>
                <w:b/>
              </w:rPr>
            </w:pPr>
          </w:p>
        </w:tc>
        <w:tc>
          <w:tcPr>
            <w:tcW w:w="4148" w:type="dxa"/>
            <w:tcBorders>
              <w:right w:val="single" w:color="auto" w:sz="4" w:space="0"/>
            </w:tcBorders>
          </w:tcPr>
          <w:p w14:paraId="730AC726">
            <w:pPr>
              <w:rPr>
                <w:b/>
              </w:rPr>
            </w:pPr>
          </w:p>
        </w:tc>
        <w:tc>
          <w:tcPr>
            <w:tcW w:w="1603" w:type="dxa"/>
            <w:tcBorders>
              <w:left w:val="single" w:color="auto" w:sz="4" w:space="0"/>
            </w:tcBorders>
          </w:tcPr>
          <w:p w14:paraId="61979BCA">
            <w:pPr>
              <w:rPr>
                <w:b/>
              </w:rPr>
            </w:pPr>
          </w:p>
        </w:tc>
        <w:tc>
          <w:tcPr>
            <w:tcW w:w="970" w:type="dxa"/>
          </w:tcPr>
          <w:p w14:paraId="48DB6370">
            <w:pPr>
              <w:rPr>
                <w:b/>
              </w:rPr>
            </w:pPr>
          </w:p>
        </w:tc>
        <w:tc>
          <w:tcPr>
            <w:tcW w:w="2477" w:type="dxa"/>
          </w:tcPr>
          <w:p w14:paraId="6A9FD7B8">
            <w:pPr>
              <w:rPr>
                <w:b/>
              </w:rPr>
            </w:pPr>
          </w:p>
        </w:tc>
      </w:tr>
      <w:tr w14:paraId="60B78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1660787A">
            <w:pPr>
              <w:rPr>
                <w:b/>
              </w:rPr>
            </w:pPr>
          </w:p>
        </w:tc>
        <w:tc>
          <w:tcPr>
            <w:tcW w:w="4148" w:type="dxa"/>
            <w:tcBorders>
              <w:right w:val="single" w:color="auto" w:sz="4" w:space="0"/>
            </w:tcBorders>
          </w:tcPr>
          <w:p w14:paraId="1EDF78F7">
            <w:pPr>
              <w:rPr>
                <w:b/>
              </w:rPr>
            </w:pPr>
          </w:p>
        </w:tc>
        <w:tc>
          <w:tcPr>
            <w:tcW w:w="1603" w:type="dxa"/>
            <w:tcBorders>
              <w:left w:val="single" w:color="auto" w:sz="4" w:space="0"/>
            </w:tcBorders>
          </w:tcPr>
          <w:p w14:paraId="0D655E9E">
            <w:pPr>
              <w:rPr>
                <w:b/>
              </w:rPr>
            </w:pPr>
          </w:p>
        </w:tc>
        <w:tc>
          <w:tcPr>
            <w:tcW w:w="970" w:type="dxa"/>
          </w:tcPr>
          <w:p w14:paraId="7A588D41">
            <w:pPr>
              <w:rPr>
                <w:b/>
              </w:rPr>
            </w:pPr>
          </w:p>
        </w:tc>
        <w:tc>
          <w:tcPr>
            <w:tcW w:w="2477" w:type="dxa"/>
          </w:tcPr>
          <w:p w14:paraId="4CB1A088">
            <w:pPr>
              <w:rPr>
                <w:b/>
              </w:rPr>
            </w:pPr>
          </w:p>
        </w:tc>
      </w:tr>
      <w:tr w14:paraId="63CC1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0F8B2674">
            <w:pPr>
              <w:rPr>
                <w:b/>
              </w:rPr>
            </w:pPr>
          </w:p>
        </w:tc>
        <w:tc>
          <w:tcPr>
            <w:tcW w:w="4148" w:type="dxa"/>
            <w:tcBorders>
              <w:right w:val="single" w:color="auto" w:sz="4" w:space="0"/>
            </w:tcBorders>
          </w:tcPr>
          <w:p w14:paraId="27009D3D">
            <w:pPr>
              <w:rPr>
                <w:b/>
              </w:rPr>
            </w:pPr>
          </w:p>
        </w:tc>
        <w:tc>
          <w:tcPr>
            <w:tcW w:w="1603" w:type="dxa"/>
            <w:tcBorders>
              <w:left w:val="single" w:color="auto" w:sz="4" w:space="0"/>
            </w:tcBorders>
          </w:tcPr>
          <w:p w14:paraId="1447E80C">
            <w:pPr>
              <w:rPr>
                <w:b/>
              </w:rPr>
            </w:pPr>
          </w:p>
        </w:tc>
        <w:tc>
          <w:tcPr>
            <w:tcW w:w="970" w:type="dxa"/>
          </w:tcPr>
          <w:p w14:paraId="6EF4A36D">
            <w:pPr>
              <w:rPr>
                <w:b/>
              </w:rPr>
            </w:pPr>
          </w:p>
        </w:tc>
        <w:tc>
          <w:tcPr>
            <w:tcW w:w="2477" w:type="dxa"/>
          </w:tcPr>
          <w:p w14:paraId="6F9E6129">
            <w:pPr>
              <w:rPr>
                <w:b/>
              </w:rPr>
            </w:pPr>
          </w:p>
        </w:tc>
      </w:tr>
      <w:tr w14:paraId="1A94B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755F8904">
            <w:pPr>
              <w:rPr>
                <w:b/>
              </w:rPr>
            </w:pPr>
          </w:p>
        </w:tc>
        <w:tc>
          <w:tcPr>
            <w:tcW w:w="4148" w:type="dxa"/>
            <w:tcBorders>
              <w:right w:val="single" w:color="auto" w:sz="4" w:space="0"/>
            </w:tcBorders>
          </w:tcPr>
          <w:p w14:paraId="29EBA630">
            <w:pPr>
              <w:rPr>
                <w:b/>
              </w:rPr>
            </w:pPr>
          </w:p>
        </w:tc>
        <w:tc>
          <w:tcPr>
            <w:tcW w:w="1603" w:type="dxa"/>
            <w:tcBorders>
              <w:left w:val="single" w:color="auto" w:sz="4" w:space="0"/>
            </w:tcBorders>
          </w:tcPr>
          <w:p w14:paraId="2FA71FA8">
            <w:pPr>
              <w:rPr>
                <w:b/>
              </w:rPr>
            </w:pPr>
          </w:p>
        </w:tc>
        <w:tc>
          <w:tcPr>
            <w:tcW w:w="970" w:type="dxa"/>
          </w:tcPr>
          <w:p w14:paraId="509CF657">
            <w:pPr>
              <w:rPr>
                <w:b/>
              </w:rPr>
            </w:pPr>
          </w:p>
        </w:tc>
        <w:tc>
          <w:tcPr>
            <w:tcW w:w="2477" w:type="dxa"/>
          </w:tcPr>
          <w:p w14:paraId="6714FADA">
            <w:pPr>
              <w:rPr>
                <w:b/>
              </w:rPr>
            </w:pPr>
          </w:p>
        </w:tc>
      </w:tr>
      <w:tr w14:paraId="15433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52C4DB1F">
            <w:pPr>
              <w:rPr>
                <w:b/>
              </w:rPr>
            </w:pPr>
          </w:p>
        </w:tc>
        <w:tc>
          <w:tcPr>
            <w:tcW w:w="4148" w:type="dxa"/>
            <w:tcBorders>
              <w:right w:val="single" w:color="auto" w:sz="4" w:space="0"/>
            </w:tcBorders>
          </w:tcPr>
          <w:p w14:paraId="52FD01B3">
            <w:pPr>
              <w:rPr>
                <w:b/>
              </w:rPr>
            </w:pPr>
          </w:p>
        </w:tc>
        <w:tc>
          <w:tcPr>
            <w:tcW w:w="1603" w:type="dxa"/>
            <w:tcBorders>
              <w:left w:val="single" w:color="auto" w:sz="4" w:space="0"/>
            </w:tcBorders>
          </w:tcPr>
          <w:p w14:paraId="5B1E43C9">
            <w:pPr>
              <w:rPr>
                <w:b/>
              </w:rPr>
            </w:pPr>
          </w:p>
        </w:tc>
        <w:tc>
          <w:tcPr>
            <w:tcW w:w="970" w:type="dxa"/>
          </w:tcPr>
          <w:p w14:paraId="2AD61941">
            <w:pPr>
              <w:rPr>
                <w:b/>
              </w:rPr>
            </w:pPr>
          </w:p>
        </w:tc>
        <w:tc>
          <w:tcPr>
            <w:tcW w:w="2477" w:type="dxa"/>
          </w:tcPr>
          <w:p w14:paraId="65595101">
            <w:pPr>
              <w:rPr>
                <w:b/>
              </w:rPr>
            </w:pPr>
          </w:p>
        </w:tc>
      </w:tr>
      <w:tr w14:paraId="251AC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50EAC42C">
            <w:pPr>
              <w:rPr>
                <w:b/>
              </w:rPr>
            </w:pPr>
          </w:p>
        </w:tc>
        <w:tc>
          <w:tcPr>
            <w:tcW w:w="4148" w:type="dxa"/>
            <w:tcBorders>
              <w:right w:val="single" w:color="auto" w:sz="4" w:space="0"/>
            </w:tcBorders>
          </w:tcPr>
          <w:p w14:paraId="4995E352">
            <w:pPr>
              <w:rPr>
                <w:b/>
              </w:rPr>
            </w:pPr>
          </w:p>
        </w:tc>
        <w:tc>
          <w:tcPr>
            <w:tcW w:w="1603" w:type="dxa"/>
            <w:tcBorders>
              <w:left w:val="single" w:color="auto" w:sz="4" w:space="0"/>
            </w:tcBorders>
          </w:tcPr>
          <w:p w14:paraId="6F49A22A">
            <w:pPr>
              <w:rPr>
                <w:b/>
              </w:rPr>
            </w:pPr>
          </w:p>
        </w:tc>
        <w:tc>
          <w:tcPr>
            <w:tcW w:w="970" w:type="dxa"/>
          </w:tcPr>
          <w:p w14:paraId="2E6FD60F">
            <w:pPr>
              <w:rPr>
                <w:b/>
              </w:rPr>
            </w:pPr>
          </w:p>
        </w:tc>
        <w:tc>
          <w:tcPr>
            <w:tcW w:w="2477" w:type="dxa"/>
          </w:tcPr>
          <w:p w14:paraId="367D4701">
            <w:pPr>
              <w:rPr>
                <w:b/>
              </w:rPr>
            </w:pPr>
          </w:p>
        </w:tc>
      </w:tr>
      <w:tr w14:paraId="7CA99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79E1FD3F">
            <w:pPr>
              <w:rPr>
                <w:b/>
              </w:rPr>
            </w:pPr>
          </w:p>
        </w:tc>
        <w:tc>
          <w:tcPr>
            <w:tcW w:w="4148" w:type="dxa"/>
            <w:tcBorders>
              <w:right w:val="single" w:color="auto" w:sz="4" w:space="0"/>
            </w:tcBorders>
          </w:tcPr>
          <w:p w14:paraId="0F412242">
            <w:pPr>
              <w:rPr>
                <w:b/>
              </w:rPr>
            </w:pPr>
          </w:p>
        </w:tc>
        <w:tc>
          <w:tcPr>
            <w:tcW w:w="1603" w:type="dxa"/>
            <w:tcBorders>
              <w:left w:val="single" w:color="auto" w:sz="4" w:space="0"/>
            </w:tcBorders>
          </w:tcPr>
          <w:p w14:paraId="370AC72E">
            <w:pPr>
              <w:rPr>
                <w:b/>
              </w:rPr>
            </w:pPr>
          </w:p>
        </w:tc>
        <w:tc>
          <w:tcPr>
            <w:tcW w:w="970" w:type="dxa"/>
          </w:tcPr>
          <w:p w14:paraId="1EBEAE19">
            <w:pPr>
              <w:rPr>
                <w:b/>
              </w:rPr>
            </w:pPr>
          </w:p>
        </w:tc>
        <w:tc>
          <w:tcPr>
            <w:tcW w:w="2477" w:type="dxa"/>
          </w:tcPr>
          <w:p w14:paraId="4B639CD3">
            <w:pPr>
              <w:rPr>
                <w:b/>
              </w:rPr>
            </w:pPr>
          </w:p>
        </w:tc>
      </w:tr>
      <w:tr w14:paraId="09477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50" w:type="dxa"/>
          </w:tcPr>
          <w:p w14:paraId="33178B82">
            <w:pPr>
              <w:rPr>
                <w:b/>
              </w:rPr>
            </w:pPr>
          </w:p>
        </w:tc>
        <w:tc>
          <w:tcPr>
            <w:tcW w:w="4148" w:type="dxa"/>
            <w:tcBorders>
              <w:right w:val="single" w:color="auto" w:sz="4" w:space="0"/>
            </w:tcBorders>
          </w:tcPr>
          <w:p w14:paraId="0717C56F">
            <w:pPr>
              <w:rPr>
                <w:b/>
              </w:rPr>
            </w:pPr>
          </w:p>
        </w:tc>
        <w:tc>
          <w:tcPr>
            <w:tcW w:w="1603" w:type="dxa"/>
            <w:tcBorders>
              <w:left w:val="single" w:color="auto" w:sz="4" w:space="0"/>
            </w:tcBorders>
          </w:tcPr>
          <w:p w14:paraId="2E153229">
            <w:pPr>
              <w:rPr>
                <w:b/>
              </w:rPr>
            </w:pPr>
          </w:p>
        </w:tc>
        <w:tc>
          <w:tcPr>
            <w:tcW w:w="970" w:type="dxa"/>
          </w:tcPr>
          <w:p w14:paraId="31554249">
            <w:pPr>
              <w:rPr>
                <w:b/>
              </w:rPr>
            </w:pPr>
          </w:p>
        </w:tc>
        <w:tc>
          <w:tcPr>
            <w:tcW w:w="2477" w:type="dxa"/>
          </w:tcPr>
          <w:p w14:paraId="1787AEE7">
            <w:pPr>
              <w:rPr>
                <w:b/>
              </w:rPr>
            </w:pPr>
          </w:p>
        </w:tc>
      </w:tr>
    </w:tbl>
    <w:p w14:paraId="7379D198">
      <w:pPr>
        <w:autoSpaceDE w:val="0"/>
        <w:autoSpaceDN w:val="0"/>
        <w:adjustRightInd w:val="0"/>
        <w:ind w:firstLine="709"/>
        <w:jc w:val="both"/>
      </w:pPr>
    </w:p>
    <w:sectPr>
      <w:headerReference r:id="rId5" w:type="default"/>
      <w:footerReference r:id="rId6" w:type="default"/>
      <w:pgSz w:w="11906" w:h="16838"/>
      <w:pgMar w:top="709" w:right="851" w:bottom="284" w:left="1560" w:header="709" w:footer="709" w:gutter="0"/>
      <w:cols w:space="708"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mn-ea">
    <w:altName w:val="Segoe Print"/>
    <w:panose1 w:val="00000000000000000000"/>
    <w:charset w:val="00"/>
    <w:family w:val="roman"/>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696441"/>
      <w:docPartObj>
        <w:docPartGallery w:val="autotext"/>
      </w:docPartObj>
    </w:sdtPr>
    <w:sdtContent>
      <w:p w14:paraId="675F9641">
        <w:pPr>
          <w:pStyle w:val="12"/>
          <w:jc w:val="center"/>
        </w:pPr>
        <w:r>
          <w:fldChar w:fldCharType="begin"/>
        </w:r>
        <w:r>
          <w:instrText xml:space="preserve">PAGE   \* MERGEFORMAT</w:instrText>
        </w:r>
        <w:r>
          <w:fldChar w:fldCharType="separate"/>
        </w:r>
        <w:r>
          <w:t>48</w:t>
        </w:r>
        <w:r>
          <w:fldChar w:fldCharType="end"/>
        </w:r>
      </w:p>
    </w:sdtContent>
  </w:sdt>
  <w:p w14:paraId="532FC89B">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5C3EF">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006C2A"/>
    <w:multiLevelType w:val="multilevel"/>
    <w:tmpl w:val="06006C2A"/>
    <w:lvl w:ilvl="0" w:tentative="0">
      <w:start w:val="2"/>
      <w:numFmt w:val="decimal"/>
      <w:lvlText w:val="%1"/>
      <w:lvlJc w:val="left"/>
      <w:pPr>
        <w:ind w:left="375" w:hanging="375"/>
      </w:pPr>
      <w:rPr>
        <w:rFonts w:hint="default"/>
        <w:color w:val="auto"/>
      </w:rPr>
    </w:lvl>
    <w:lvl w:ilvl="1" w:tentative="0">
      <w:start w:val="4"/>
      <w:numFmt w:val="decimal"/>
      <w:lvlText w:val="%1.%2"/>
      <w:lvlJc w:val="left"/>
      <w:pPr>
        <w:ind w:left="1084" w:hanging="375"/>
      </w:pPr>
      <w:rPr>
        <w:rFonts w:hint="default"/>
        <w:color w:val="auto"/>
      </w:rPr>
    </w:lvl>
    <w:lvl w:ilvl="2" w:tentative="0">
      <w:start w:val="1"/>
      <w:numFmt w:val="decimal"/>
      <w:lvlText w:val="%1.%2.%3"/>
      <w:lvlJc w:val="left"/>
      <w:pPr>
        <w:ind w:left="2138" w:hanging="720"/>
      </w:pPr>
      <w:rPr>
        <w:rFonts w:hint="default"/>
        <w:color w:val="auto"/>
      </w:rPr>
    </w:lvl>
    <w:lvl w:ilvl="3" w:tentative="0">
      <w:start w:val="1"/>
      <w:numFmt w:val="decimal"/>
      <w:lvlText w:val="%1.%2.%3.%4"/>
      <w:lvlJc w:val="left"/>
      <w:pPr>
        <w:ind w:left="3207" w:hanging="1080"/>
      </w:pPr>
      <w:rPr>
        <w:rFonts w:hint="default"/>
        <w:color w:val="auto"/>
      </w:rPr>
    </w:lvl>
    <w:lvl w:ilvl="4" w:tentative="0">
      <w:start w:val="1"/>
      <w:numFmt w:val="decimal"/>
      <w:lvlText w:val="%1.%2.%3.%4.%5"/>
      <w:lvlJc w:val="left"/>
      <w:pPr>
        <w:ind w:left="3916" w:hanging="1080"/>
      </w:pPr>
      <w:rPr>
        <w:rFonts w:hint="default"/>
        <w:color w:val="auto"/>
      </w:rPr>
    </w:lvl>
    <w:lvl w:ilvl="5" w:tentative="0">
      <w:start w:val="1"/>
      <w:numFmt w:val="decimal"/>
      <w:lvlText w:val="%1.%2.%3.%4.%5.%6"/>
      <w:lvlJc w:val="left"/>
      <w:pPr>
        <w:ind w:left="4985" w:hanging="1440"/>
      </w:pPr>
      <w:rPr>
        <w:rFonts w:hint="default"/>
        <w:color w:val="auto"/>
      </w:rPr>
    </w:lvl>
    <w:lvl w:ilvl="6" w:tentative="0">
      <w:start w:val="1"/>
      <w:numFmt w:val="decimal"/>
      <w:lvlText w:val="%1.%2.%3.%4.%5.%6.%7"/>
      <w:lvlJc w:val="left"/>
      <w:pPr>
        <w:ind w:left="5694" w:hanging="1440"/>
      </w:pPr>
      <w:rPr>
        <w:rFonts w:hint="default"/>
        <w:color w:val="auto"/>
      </w:rPr>
    </w:lvl>
    <w:lvl w:ilvl="7" w:tentative="0">
      <w:start w:val="1"/>
      <w:numFmt w:val="decimal"/>
      <w:lvlText w:val="%1.%2.%3.%4.%5.%6.%7.%8"/>
      <w:lvlJc w:val="left"/>
      <w:pPr>
        <w:ind w:left="6763" w:hanging="1800"/>
      </w:pPr>
      <w:rPr>
        <w:rFonts w:hint="default"/>
        <w:color w:val="auto"/>
      </w:rPr>
    </w:lvl>
    <w:lvl w:ilvl="8" w:tentative="0">
      <w:start w:val="1"/>
      <w:numFmt w:val="decimal"/>
      <w:lvlText w:val="%1.%2.%3.%4.%5.%6.%7.%8.%9"/>
      <w:lvlJc w:val="left"/>
      <w:pPr>
        <w:ind w:left="7832" w:hanging="2160"/>
      </w:pPr>
      <w:rPr>
        <w:rFonts w:hint="default"/>
        <w:color w:val="auto"/>
      </w:rPr>
    </w:lvl>
  </w:abstractNum>
  <w:abstractNum w:abstractNumId="1">
    <w:nsid w:val="0BDE7A4E"/>
    <w:multiLevelType w:val="multilevel"/>
    <w:tmpl w:val="0BDE7A4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9A343EF"/>
    <w:multiLevelType w:val="multilevel"/>
    <w:tmpl w:val="49A343EF"/>
    <w:lvl w:ilvl="0" w:tentative="0">
      <w:start w:val="1"/>
      <w:numFmt w:val="decimal"/>
      <w:lvlText w:val="%1."/>
      <w:lvlJc w:val="left"/>
      <w:pPr>
        <w:ind w:left="1069" w:hanging="360"/>
      </w:pPr>
      <w:rPr>
        <w:rFonts w:hint="default" w:ascii="Times New Roman" w:hAnsi="Times New Roman" w:cs="Times New Roman"/>
        <w:b/>
      </w:rPr>
    </w:lvl>
    <w:lvl w:ilvl="1" w:tentative="0">
      <w:start w:val="1"/>
      <w:numFmt w:val="decimal"/>
      <w:isLgl/>
      <w:lvlText w:val="%1.%2"/>
      <w:lvlJc w:val="left"/>
      <w:pPr>
        <w:ind w:left="1159" w:hanging="450"/>
      </w:pPr>
      <w:rPr>
        <w:rFonts w:hint="default"/>
      </w:rPr>
    </w:lvl>
    <w:lvl w:ilvl="2" w:tentative="0">
      <w:start w:val="1"/>
      <w:numFmt w:val="decimal"/>
      <w:isLgl/>
      <w:lvlText w:val="%1.%2.%3"/>
      <w:lvlJc w:val="left"/>
      <w:pPr>
        <w:ind w:left="1429" w:hanging="720"/>
      </w:pPr>
      <w:rPr>
        <w:rFonts w:hint="default"/>
      </w:rPr>
    </w:lvl>
    <w:lvl w:ilvl="3" w:tentative="0">
      <w:start w:val="1"/>
      <w:numFmt w:val="decimal"/>
      <w:isLgl/>
      <w:lvlText w:val="%1.%2.%3.%4"/>
      <w:lvlJc w:val="left"/>
      <w:pPr>
        <w:ind w:left="1789" w:hanging="1080"/>
      </w:pPr>
      <w:rPr>
        <w:rFonts w:hint="default"/>
      </w:rPr>
    </w:lvl>
    <w:lvl w:ilvl="4" w:tentative="0">
      <w:start w:val="1"/>
      <w:numFmt w:val="decimal"/>
      <w:isLgl/>
      <w:lvlText w:val="%1.%2.%3.%4.%5"/>
      <w:lvlJc w:val="left"/>
      <w:pPr>
        <w:ind w:left="1789" w:hanging="1080"/>
      </w:pPr>
      <w:rPr>
        <w:rFonts w:hint="default"/>
      </w:rPr>
    </w:lvl>
    <w:lvl w:ilvl="5" w:tentative="0">
      <w:start w:val="1"/>
      <w:numFmt w:val="decimal"/>
      <w:isLgl/>
      <w:lvlText w:val="%1.%2.%3.%4.%5.%6"/>
      <w:lvlJc w:val="left"/>
      <w:pPr>
        <w:ind w:left="2149" w:hanging="1440"/>
      </w:pPr>
      <w:rPr>
        <w:rFonts w:hint="default"/>
      </w:rPr>
    </w:lvl>
    <w:lvl w:ilvl="6" w:tentative="0">
      <w:start w:val="1"/>
      <w:numFmt w:val="decimal"/>
      <w:isLgl/>
      <w:lvlText w:val="%1.%2.%3.%4.%5.%6.%7"/>
      <w:lvlJc w:val="left"/>
      <w:pPr>
        <w:ind w:left="2149" w:hanging="1440"/>
      </w:pPr>
      <w:rPr>
        <w:rFonts w:hint="default"/>
      </w:rPr>
    </w:lvl>
    <w:lvl w:ilvl="7" w:tentative="0">
      <w:start w:val="1"/>
      <w:numFmt w:val="decimal"/>
      <w:isLgl/>
      <w:lvlText w:val="%1.%2.%3.%4.%5.%6.%7.%8"/>
      <w:lvlJc w:val="left"/>
      <w:pPr>
        <w:ind w:left="2509" w:hanging="1800"/>
      </w:pPr>
      <w:rPr>
        <w:rFonts w:hint="default"/>
      </w:rPr>
    </w:lvl>
    <w:lvl w:ilvl="8" w:tentative="0">
      <w:start w:val="1"/>
      <w:numFmt w:val="decimal"/>
      <w:isLgl/>
      <w:lvlText w:val="%1.%2.%3.%4.%5.%6.%7.%8.%9"/>
      <w:lvlJc w:val="left"/>
      <w:pPr>
        <w:ind w:left="2869" w:hanging="2160"/>
      </w:pPr>
      <w:rPr>
        <w:rFonts w:hint="default"/>
      </w:rPr>
    </w:lvl>
  </w:abstractNum>
  <w:abstractNum w:abstractNumId="3">
    <w:nsid w:val="4AF71D62"/>
    <w:multiLevelType w:val="multilevel"/>
    <w:tmpl w:val="4AF71D62"/>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2"/>
  </w:num>
  <w:num w:numId="2">
    <w:abstractNumId w:val="3"/>
  </w:num>
  <w:num w:numId="3">
    <w:abstractNumId w:val="1"/>
  </w:num>
  <w:num w:numId="4">
    <w:abstractNumId w:val="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nforcement="0"/>
  <w:defaultTabStop w:val="708"/>
  <w:drawingGridHorizontalSpacing w:val="120"/>
  <w:drawingGridVerticalSpacing w:val="38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858"/>
    <w:rsid w:val="000017AB"/>
    <w:rsid w:val="00021BEB"/>
    <w:rsid w:val="00023678"/>
    <w:rsid w:val="000237C2"/>
    <w:rsid w:val="00031DF5"/>
    <w:rsid w:val="00041187"/>
    <w:rsid w:val="00041216"/>
    <w:rsid w:val="00041740"/>
    <w:rsid w:val="0004328E"/>
    <w:rsid w:val="000530C3"/>
    <w:rsid w:val="0005586C"/>
    <w:rsid w:val="00056265"/>
    <w:rsid w:val="00060110"/>
    <w:rsid w:val="00060719"/>
    <w:rsid w:val="00061FF1"/>
    <w:rsid w:val="00062E1D"/>
    <w:rsid w:val="00063FC5"/>
    <w:rsid w:val="00073FCC"/>
    <w:rsid w:val="00075363"/>
    <w:rsid w:val="00082368"/>
    <w:rsid w:val="000834A7"/>
    <w:rsid w:val="000850C3"/>
    <w:rsid w:val="00086828"/>
    <w:rsid w:val="000928E8"/>
    <w:rsid w:val="000A4225"/>
    <w:rsid w:val="000B1223"/>
    <w:rsid w:val="000B6E4A"/>
    <w:rsid w:val="000B79B0"/>
    <w:rsid w:val="000C68F6"/>
    <w:rsid w:val="000D0262"/>
    <w:rsid w:val="000D0F0B"/>
    <w:rsid w:val="000D10B9"/>
    <w:rsid w:val="000D28A9"/>
    <w:rsid w:val="000E5F40"/>
    <w:rsid w:val="000F3183"/>
    <w:rsid w:val="000F750E"/>
    <w:rsid w:val="000F7544"/>
    <w:rsid w:val="0010076E"/>
    <w:rsid w:val="001007B0"/>
    <w:rsid w:val="001025DC"/>
    <w:rsid w:val="0010539A"/>
    <w:rsid w:val="00106796"/>
    <w:rsid w:val="00106B10"/>
    <w:rsid w:val="00117105"/>
    <w:rsid w:val="001173CD"/>
    <w:rsid w:val="00125C6A"/>
    <w:rsid w:val="0015065A"/>
    <w:rsid w:val="00152511"/>
    <w:rsid w:val="00155C6F"/>
    <w:rsid w:val="00160DEC"/>
    <w:rsid w:val="00163EB8"/>
    <w:rsid w:val="001645CC"/>
    <w:rsid w:val="00174716"/>
    <w:rsid w:val="00193C85"/>
    <w:rsid w:val="00193E92"/>
    <w:rsid w:val="00194BF6"/>
    <w:rsid w:val="001A02AD"/>
    <w:rsid w:val="001B3252"/>
    <w:rsid w:val="001B46B1"/>
    <w:rsid w:val="001B4DAA"/>
    <w:rsid w:val="001B501F"/>
    <w:rsid w:val="001B6364"/>
    <w:rsid w:val="001B7F37"/>
    <w:rsid w:val="001C7E3E"/>
    <w:rsid w:val="001E1347"/>
    <w:rsid w:val="001E4E45"/>
    <w:rsid w:val="001E6C2A"/>
    <w:rsid w:val="001F122D"/>
    <w:rsid w:val="001F282F"/>
    <w:rsid w:val="001F34A0"/>
    <w:rsid w:val="002025E4"/>
    <w:rsid w:val="0020588B"/>
    <w:rsid w:val="002076C7"/>
    <w:rsid w:val="0021186D"/>
    <w:rsid w:val="00213AD4"/>
    <w:rsid w:val="00213B61"/>
    <w:rsid w:val="00215D7F"/>
    <w:rsid w:val="00222AE5"/>
    <w:rsid w:val="00227521"/>
    <w:rsid w:val="0023736C"/>
    <w:rsid w:val="0024763C"/>
    <w:rsid w:val="002534A4"/>
    <w:rsid w:val="00256A72"/>
    <w:rsid w:val="00260CF8"/>
    <w:rsid w:val="00261C22"/>
    <w:rsid w:val="00264260"/>
    <w:rsid w:val="00276745"/>
    <w:rsid w:val="00284865"/>
    <w:rsid w:val="00286719"/>
    <w:rsid w:val="002907DD"/>
    <w:rsid w:val="00291B81"/>
    <w:rsid w:val="00293BBD"/>
    <w:rsid w:val="0029416F"/>
    <w:rsid w:val="00297405"/>
    <w:rsid w:val="002A12B8"/>
    <w:rsid w:val="002A4E43"/>
    <w:rsid w:val="002A7590"/>
    <w:rsid w:val="002C0994"/>
    <w:rsid w:val="002C0CB7"/>
    <w:rsid w:val="002C18AA"/>
    <w:rsid w:val="002D0140"/>
    <w:rsid w:val="002D1D1D"/>
    <w:rsid w:val="002D1E4C"/>
    <w:rsid w:val="002D4A58"/>
    <w:rsid w:val="002E73AE"/>
    <w:rsid w:val="002F76ED"/>
    <w:rsid w:val="003036CC"/>
    <w:rsid w:val="0030652B"/>
    <w:rsid w:val="00313B28"/>
    <w:rsid w:val="00316BC1"/>
    <w:rsid w:val="0032176D"/>
    <w:rsid w:val="00324933"/>
    <w:rsid w:val="00342D12"/>
    <w:rsid w:val="003439E7"/>
    <w:rsid w:val="00344C34"/>
    <w:rsid w:val="00347923"/>
    <w:rsid w:val="003507E4"/>
    <w:rsid w:val="00351F64"/>
    <w:rsid w:val="00354D35"/>
    <w:rsid w:val="003637D3"/>
    <w:rsid w:val="003639CD"/>
    <w:rsid w:val="0037187B"/>
    <w:rsid w:val="00384679"/>
    <w:rsid w:val="003914FF"/>
    <w:rsid w:val="003924B4"/>
    <w:rsid w:val="00394716"/>
    <w:rsid w:val="00395008"/>
    <w:rsid w:val="003A17A7"/>
    <w:rsid w:val="003A4668"/>
    <w:rsid w:val="003B2D61"/>
    <w:rsid w:val="003C2382"/>
    <w:rsid w:val="003C27FD"/>
    <w:rsid w:val="003C495D"/>
    <w:rsid w:val="003C621D"/>
    <w:rsid w:val="003D1EE8"/>
    <w:rsid w:val="003D5EE2"/>
    <w:rsid w:val="003D6B24"/>
    <w:rsid w:val="003E10DD"/>
    <w:rsid w:val="003E3C30"/>
    <w:rsid w:val="003E3FC0"/>
    <w:rsid w:val="003E48A8"/>
    <w:rsid w:val="0041078A"/>
    <w:rsid w:val="004131B2"/>
    <w:rsid w:val="00417065"/>
    <w:rsid w:val="00420BED"/>
    <w:rsid w:val="0042169E"/>
    <w:rsid w:val="0042578A"/>
    <w:rsid w:val="004305FC"/>
    <w:rsid w:val="00435A1B"/>
    <w:rsid w:val="0043657C"/>
    <w:rsid w:val="0043685D"/>
    <w:rsid w:val="00440E98"/>
    <w:rsid w:val="00442629"/>
    <w:rsid w:val="00442AF5"/>
    <w:rsid w:val="00446D1F"/>
    <w:rsid w:val="00465738"/>
    <w:rsid w:val="00465C49"/>
    <w:rsid w:val="004666FF"/>
    <w:rsid w:val="004829F8"/>
    <w:rsid w:val="00482AD4"/>
    <w:rsid w:val="00483D0D"/>
    <w:rsid w:val="004847D2"/>
    <w:rsid w:val="00485FB1"/>
    <w:rsid w:val="00486D18"/>
    <w:rsid w:val="004A2E4D"/>
    <w:rsid w:val="004A2FC8"/>
    <w:rsid w:val="004A4367"/>
    <w:rsid w:val="004A4B39"/>
    <w:rsid w:val="004A5572"/>
    <w:rsid w:val="004B4236"/>
    <w:rsid w:val="004B434C"/>
    <w:rsid w:val="004B7874"/>
    <w:rsid w:val="004B7A2A"/>
    <w:rsid w:val="004C269B"/>
    <w:rsid w:val="004C3432"/>
    <w:rsid w:val="004D1FC7"/>
    <w:rsid w:val="004D2655"/>
    <w:rsid w:val="004D5E42"/>
    <w:rsid w:val="004D7AC9"/>
    <w:rsid w:val="004E4B39"/>
    <w:rsid w:val="004E51E2"/>
    <w:rsid w:val="004E5E7F"/>
    <w:rsid w:val="004F042B"/>
    <w:rsid w:val="004F29EA"/>
    <w:rsid w:val="00501B1D"/>
    <w:rsid w:val="0050767A"/>
    <w:rsid w:val="0051012E"/>
    <w:rsid w:val="00511862"/>
    <w:rsid w:val="00511D7E"/>
    <w:rsid w:val="00520BC7"/>
    <w:rsid w:val="005223BB"/>
    <w:rsid w:val="00522EA9"/>
    <w:rsid w:val="005310F0"/>
    <w:rsid w:val="00533609"/>
    <w:rsid w:val="00534DA5"/>
    <w:rsid w:val="005351FF"/>
    <w:rsid w:val="0054107F"/>
    <w:rsid w:val="00541433"/>
    <w:rsid w:val="00545A54"/>
    <w:rsid w:val="00545E90"/>
    <w:rsid w:val="005518BE"/>
    <w:rsid w:val="005536D5"/>
    <w:rsid w:val="00557ACD"/>
    <w:rsid w:val="00573502"/>
    <w:rsid w:val="00575D1F"/>
    <w:rsid w:val="00587127"/>
    <w:rsid w:val="00591EFF"/>
    <w:rsid w:val="005935EA"/>
    <w:rsid w:val="005937E0"/>
    <w:rsid w:val="005A08E8"/>
    <w:rsid w:val="005A0F3C"/>
    <w:rsid w:val="005B57FD"/>
    <w:rsid w:val="005B5B90"/>
    <w:rsid w:val="005C0ACF"/>
    <w:rsid w:val="005C254F"/>
    <w:rsid w:val="005C5E2F"/>
    <w:rsid w:val="005D66E6"/>
    <w:rsid w:val="005D7076"/>
    <w:rsid w:val="005D7E98"/>
    <w:rsid w:val="005E320E"/>
    <w:rsid w:val="005E49A2"/>
    <w:rsid w:val="005F2E4F"/>
    <w:rsid w:val="005F55B7"/>
    <w:rsid w:val="005F6550"/>
    <w:rsid w:val="00600368"/>
    <w:rsid w:val="006075E5"/>
    <w:rsid w:val="006128B4"/>
    <w:rsid w:val="006150C7"/>
    <w:rsid w:val="00626310"/>
    <w:rsid w:val="00626A1E"/>
    <w:rsid w:val="00630A90"/>
    <w:rsid w:val="00635488"/>
    <w:rsid w:val="006379CE"/>
    <w:rsid w:val="00637B94"/>
    <w:rsid w:val="006447BA"/>
    <w:rsid w:val="0065237C"/>
    <w:rsid w:val="00655E50"/>
    <w:rsid w:val="0065769D"/>
    <w:rsid w:val="00657A10"/>
    <w:rsid w:val="00662E35"/>
    <w:rsid w:val="006632F6"/>
    <w:rsid w:val="00670384"/>
    <w:rsid w:val="006730AE"/>
    <w:rsid w:val="00693330"/>
    <w:rsid w:val="006B1212"/>
    <w:rsid w:val="006B17D7"/>
    <w:rsid w:val="006B1C56"/>
    <w:rsid w:val="006C45CA"/>
    <w:rsid w:val="006D22B5"/>
    <w:rsid w:val="006D4947"/>
    <w:rsid w:val="006D5E89"/>
    <w:rsid w:val="006F5297"/>
    <w:rsid w:val="006F61C7"/>
    <w:rsid w:val="00706858"/>
    <w:rsid w:val="007243CF"/>
    <w:rsid w:val="007250BB"/>
    <w:rsid w:val="00733EC3"/>
    <w:rsid w:val="00740E70"/>
    <w:rsid w:val="00741F73"/>
    <w:rsid w:val="00742EDF"/>
    <w:rsid w:val="007438A5"/>
    <w:rsid w:val="00745401"/>
    <w:rsid w:val="00747D6A"/>
    <w:rsid w:val="00750707"/>
    <w:rsid w:val="0075091C"/>
    <w:rsid w:val="00754FEA"/>
    <w:rsid w:val="007661BF"/>
    <w:rsid w:val="00775A66"/>
    <w:rsid w:val="00777A26"/>
    <w:rsid w:val="00782770"/>
    <w:rsid w:val="007837B5"/>
    <w:rsid w:val="00793DE6"/>
    <w:rsid w:val="007A0F3A"/>
    <w:rsid w:val="007A3BFA"/>
    <w:rsid w:val="007A440C"/>
    <w:rsid w:val="007B3846"/>
    <w:rsid w:val="007B42C0"/>
    <w:rsid w:val="007B7E32"/>
    <w:rsid w:val="007B7EAF"/>
    <w:rsid w:val="007C4731"/>
    <w:rsid w:val="007D309C"/>
    <w:rsid w:val="007E41E5"/>
    <w:rsid w:val="007E730B"/>
    <w:rsid w:val="00806648"/>
    <w:rsid w:val="00810916"/>
    <w:rsid w:val="008110EE"/>
    <w:rsid w:val="008126DC"/>
    <w:rsid w:val="00813949"/>
    <w:rsid w:val="0081596B"/>
    <w:rsid w:val="008163FB"/>
    <w:rsid w:val="008165CB"/>
    <w:rsid w:val="008252A0"/>
    <w:rsid w:val="00837781"/>
    <w:rsid w:val="008417E4"/>
    <w:rsid w:val="00842A72"/>
    <w:rsid w:val="00843EE7"/>
    <w:rsid w:val="00851A46"/>
    <w:rsid w:val="008541D6"/>
    <w:rsid w:val="00854C0C"/>
    <w:rsid w:val="00857A81"/>
    <w:rsid w:val="00862EB5"/>
    <w:rsid w:val="0086463B"/>
    <w:rsid w:val="00875993"/>
    <w:rsid w:val="008807A6"/>
    <w:rsid w:val="00886C1F"/>
    <w:rsid w:val="008969BF"/>
    <w:rsid w:val="008A677B"/>
    <w:rsid w:val="008B2D5A"/>
    <w:rsid w:val="008B7852"/>
    <w:rsid w:val="008C2B4E"/>
    <w:rsid w:val="008C34E1"/>
    <w:rsid w:val="008C4B2E"/>
    <w:rsid w:val="008D5F5A"/>
    <w:rsid w:val="008D7881"/>
    <w:rsid w:val="008F070B"/>
    <w:rsid w:val="008F6110"/>
    <w:rsid w:val="00906F8C"/>
    <w:rsid w:val="009111F6"/>
    <w:rsid w:val="0091269D"/>
    <w:rsid w:val="00914848"/>
    <w:rsid w:val="0091680E"/>
    <w:rsid w:val="0092060D"/>
    <w:rsid w:val="009267C1"/>
    <w:rsid w:val="0092694E"/>
    <w:rsid w:val="009326A6"/>
    <w:rsid w:val="00937666"/>
    <w:rsid w:val="0094022B"/>
    <w:rsid w:val="00943D2A"/>
    <w:rsid w:val="009465BD"/>
    <w:rsid w:val="0095089D"/>
    <w:rsid w:val="009514A0"/>
    <w:rsid w:val="00957DC6"/>
    <w:rsid w:val="00967374"/>
    <w:rsid w:val="0097021A"/>
    <w:rsid w:val="00972958"/>
    <w:rsid w:val="00973EA8"/>
    <w:rsid w:val="009766A4"/>
    <w:rsid w:val="00976EE7"/>
    <w:rsid w:val="009778B2"/>
    <w:rsid w:val="00980D29"/>
    <w:rsid w:val="0098363D"/>
    <w:rsid w:val="00983DB3"/>
    <w:rsid w:val="009A1369"/>
    <w:rsid w:val="009A4DFE"/>
    <w:rsid w:val="009B0EA8"/>
    <w:rsid w:val="009B2E70"/>
    <w:rsid w:val="009B5808"/>
    <w:rsid w:val="009B6376"/>
    <w:rsid w:val="009C0777"/>
    <w:rsid w:val="009C5B0A"/>
    <w:rsid w:val="009C7BAA"/>
    <w:rsid w:val="009F0880"/>
    <w:rsid w:val="009F1D12"/>
    <w:rsid w:val="009F3EB8"/>
    <w:rsid w:val="009F43F0"/>
    <w:rsid w:val="00A02A76"/>
    <w:rsid w:val="00A050F7"/>
    <w:rsid w:val="00A065BF"/>
    <w:rsid w:val="00A17EB8"/>
    <w:rsid w:val="00A24905"/>
    <w:rsid w:val="00A255E4"/>
    <w:rsid w:val="00A3061E"/>
    <w:rsid w:val="00A44AFB"/>
    <w:rsid w:val="00A46EC3"/>
    <w:rsid w:val="00A52A75"/>
    <w:rsid w:val="00A70A68"/>
    <w:rsid w:val="00A7424F"/>
    <w:rsid w:val="00A750E8"/>
    <w:rsid w:val="00A754F7"/>
    <w:rsid w:val="00A8349D"/>
    <w:rsid w:val="00A83784"/>
    <w:rsid w:val="00A86FF8"/>
    <w:rsid w:val="00AA459E"/>
    <w:rsid w:val="00AA774B"/>
    <w:rsid w:val="00AB1887"/>
    <w:rsid w:val="00AB2AB7"/>
    <w:rsid w:val="00AC6287"/>
    <w:rsid w:val="00AD0B4C"/>
    <w:rsid w:val="00AE5725"/>
    <w:rsid w:val="00AE7A33"/>
    <w:rsid w:val="00AE7B6E"/>
    <w:rsid w:val="00AF0B46"/>
    <w:rsid w:val="00AF4E46"/>
    <w:rsid w:val="00AF6842"/>
    <w:rsid w:val="00B009D1"/>
    <w:rsid w:val="00B01FB0"/>
    <w:rsid w:val="00B02248"/>
    <w:rsid w:val="00B04BE3"/>
    <w:rsid w:val="00B10CAA"/>
    <w:rsid w:val="00B135F4"/>
    <w:rsid w:val="00B13C29"/>
    <w:rsid w:val="00B16469"/>
    <w:rsid w:val="00B2006B"/>
    <w:rsid w:val="00B30DEC"/>
    <w:rsid w:val="00B40162"/>
    <w:rsid w:val="00B43AA8"/>
    <w:rsid w:val="00B46C19"/>
    <w:rsid w:val="00B643D4"/>
    <w:rsid w:val="00B6493F"/>
    <w:rsid w:val="00B673C6"/>
    <w:rsid w:val="00B72CDA"/>
    <w:rsid w:val="00B74152"/>
    <w:rsid w:val="00B75471"/>
    <w:rsid w:val="00B75D2F"/>
    <w:rsid w:val="00B77265"/>
    <w:rsid w:val="00B81153"/>
    <w:rsid w:val="00B83E39"/>
    <w:rsid w:val="00B84B4B"/>
    <w:rsid w:val="00B857D7"/>
    <w:rsid w:val="00B87518"/>
    <w:rsid w:val="00B918EB"/>
    <w:rsid w:val="00B930B5"/>
    <w:rsid w:val="00B96383"/>
    <w:rsid w:val="00BA055F"/>
    <w:rsid w:val="00BA3AF6"/>
    <w:rsid w:val="00BA4641"/>
    <w:rsid w:val="00BB708E"/>
    <w:rsid w:val="00BC7D58"/>
    <w:rsid w:val="00BD11C5"/>
    <w:rsid w:val="00BD1306"/>
    <w:rsid w:val="00BD1EB3"/>
    <w:rsid w:val="00BD33AB"/>
    <w:rsid w:val="00BD6B7B"/>
    <w:rsid w:val="00BD71B9"/>
    <w:rsid w:val="00BE1183"/>
    <w:rsid w:val="00BE45D5"/>
    <w:rsid w:val="00BE66B3"/>
    <w:rsid w:val="00BE7C4E"/>
    <w:rsid w:val="00BF0C34"/>
    <w:rsid w:val="00BF48DC"/>
    <w:rsid w:val="00C012D6"/>
    <w:rsid w:val="00C17DE8"/>
    <w:rsid w:val="00C2523E"/>
    <w:rsid w:val="00C324F7"/>
    <w:rsid w:val="00C366D3"/>
    <w:rsid w:val="00C40D3D"/>
    <w:rsid w:val="00C46488"/>
    <w:rsid w:val="00C51C23"/>
    <w:rsid w:val="00C54248"/>
    <w:rsid w:val="00C54A91"/>
    <w:rsid w:val="00C560F8"/>
    <w:rsid w:val="00C6074B"/>
    <w:rsid w:val="00C7044E"/>
    <w:rsid w:val="00C70EAC"/>
    <w:rsid w:val="00C71709"/>
    <w:rsid w:val="00C770CC"/>
    <w:rsid w:val="00C83A97"/>
    <w:rsid w:val="00C86D14"/>
    <w:rsid w:val="00C87FC7"/>
    <w:rsid w:val="00CA6E7F"/>
    <w:rsid w:val="00CB0092"/>
    <w:rsid w:val="00CB061D"/>
    <w:rsid w:val="00CB50C2"/>
    <w:rsid w:val="00CD2109"/>
    <w:rsid w:val="00CD2DB5"/>
    <w:rsid w:val="00CF152E"/>
    <w:rsid w:val="00CF1E87"/>
    <w:rsid w:val="00CF1FB9"/>
    <w:rsid w:val="00D01E68"/>
    <w:rsid w:val="00D074C0"/>
    <w:rsid w:val="00D10818"/>
    <w:rsid w:val="00D1137B"/>
    <w:rsid w:val="00D16FBB"/>
    <w:rsid w:val="00D20C7B"/>
    <w:rsid w:val="00D21F15"/>
    <w:rsid w:val="00D300AB"/>
    <w:rsid w:val="00D378E4"/>
    <w:rsid w:val="00D5025B"/>
    <w:rsid w:val="00D503CC"/>
    <w:rsid w:val="00D55661"/>
    <w:rsid w:val="00D67BFB"/>
    <w:rsid w:val="00D70143"/>
    <w:rsid w:val="00D73C32"/>
    <w:rsid w:val="00D766E6"/>
    <w:rsid w:val="00D810A1"/>
    <w:rsid w:val="00D9110C"/>
    <w:rsid w:val="00D92600"/>
    <w:rsid w:val="00D97109"/>
    <w:rsid w:val="00DA1B5D"/>
    <w:rsid w:val="00DA5BD1"/>
    <w:rsid w:val="00DA771D"/>
    <w:rsid w:val="00DB65E3"/>
    <w:rsid w:val="00DC1210"/>
    <w:rsid w:val="00DC38EE"/>
    <w:rsid w:val="00DC4D68"/>
    <w:rsid w:val="00DC53A1"/>
    <w:rsid w:val="00DD2DC0"/>
    <w:rsid w:val="00DE39AF"/>
    <w:rsid w:val="00DE3C4D"/>
    <w:rsid w:val="00DF5605"/>
    <w:rsid w:val="00E01C8F"/>
    <w:rsid w:val="00E208F3"/>
    <w:rsid w:val="00E304D5"/>
    <w:rsid w:val="00E346FD"/>
    <w:rsid w:val="00E36453"/>
    <w:rsid w:val="00E40685"/>
    <w:rsid w:val="00E40C52"/>
    <w:rsid w:val="00E440FF"/>
    <w:rsid w:val="00E451CB"/>
    <w:rsid w:val="00E51CFF"/>
    <w:rsid w:val="00E5351E"/>
    <w:rsid w:val="00E54E44"/>
    <w:rsid w:val="00E55CD6"/>
    <w:rsid w:val="00E64A45"/>
    <w:rsid w:val="00E70B90"/>
    <w:rsid w:val="00E70D63"/>
    <w:rsid w:val="00E77003"/>
    <w:rsid w:val="00E806A7"/>
    <w:rsid w:val="00E86DF5"/>
    <w:rsid w:val="00E927AE"/>
    <w:rsid w:val="00EA6AD6"/>
    <w:rsid w:val="00EB7AC1"/>
    <w:rsid w:val="00EC22AC"/>
    <w:rsid w:val="00ED109A"/>
    <w:rsid w:val="00ED7A2B"/>
    <w:rsid w:val="00EE0FD4"/>
    <w:rsid w:val="00EE1ADC"/>
    <w:rsid w:val="00EF0957"/>
    <w:rsid w:val="00EF20D0"/>
    <w:rsid w:val="00EF3226"/>
    <w:rsid w:val="00EF63D0"/>
    <w:rsid w:val="00F04EFE"/>
    <w:rsid w:val="00F05F02"/>
    <w:rsid w:val="00F06669"/>
    <w:rsid w:val="00F16813"/>
    <w:rsid w:val="00F21FB9"/>
    <w:rsid w:val="00F22400"/>
    <w:rsid w:val="00F23CBB"/>
    <w:rsid w:val="00F24FF8"/>
    <w:rsid w:val="00F34BAC"/>
    <w:rsid w:val="00F35795"/>
    <w:rsid w:val="00F35EAA"/>
    <w:rsid w:val="00F40A7A"/>
    <w:rsid w:val="00F4462C"/>
    <w:rsid w:val="00F7740C"/>
    <w:rsid w:val="00F8043F"/>
    <w:rsid w:val="00F8176C"/>
    <w:rsid w:val="00F91B27"/>
    <w:rsid w:val="00FA693E"/>
    <w:rsid w:val="00FB2991"/>
    <w:rsid w:val="00FB65B9"/>
    <w:rsid w:val="00FB6EC2"/>
    <w:rsid w:val="00FB7E8F"/>
    <w:rsid w:val="00FC78E5"/>
    <w:rsid w:val="00FD0AC9"/>
    <w:rsid w:val="00FD1563"/>
    <w:rsid w:val="00FD25FB"/>
    <w:rsid w:val="00FD4EC7"/>
    <w:rsid w:val="00FD7799"/>
    <w:rsid w:val="00FE224A"/>
    <w:rsid w:val="00FE7137"/>
    <w:rsid w:val="00FF1517"/>
    <w:rsid w:val="062A1894"/>
    <w:rsid w:val="37066C64"/>
    <w:rsid w:val="38C22ED4"/>
    <w:rsid w:val="688633D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76" w:lineRule="auto"/>
    </w:pPr>
    <w:rPr>
      <w:rFonts w:ascii="Times New Roman" w:hAnsi="Times New Roman" w:cs="Times New Roman" w:eastAsiaTheme="minorHAnsi"/>
      <w:bCs/>
      <w:sz w:val="28"/>
      <w:szCs w:val="28"/>
      <w:lang w:val="ru-RU" w:eastAsia="en-US" w:bidi="ar-SA"/>
    </w:rPr>
  </w:style>
  <w:style w:type="paragraph" w:styleId="2">
    <w:name w:val="heading 1"/>
    <w:basedOn w:val="1"/>
    <w:link w:val="36"/>
    <w:qFormat/>
    <w:uiPriority w:val="9"/>
    <w:pPr>
      <w:spacing w:before="100" w:beforeAutospacing="1" w:after="100" w:afterAutospacing="1" w:line="240" w:lineRule="auto"/>
      <w:outlineLvl w:val="0"/>
    </w:pPr>
    <w:rPr>
      <w:rFonts w:eastAsia="Times New Roman"/>
      <w:b/>
      <w:kern w:val="36"/>
      <w:sz w:val="48"/>
      <w:szCs w:val="48"/>
      <w:lang w:eastAsia="ru-RU"/>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FollowedHyperlink"/>
    <w:basedOn w:val="3"/>
    <w:semiHidden/>
    <w:unhideWhenUsed/>
    <w:qFormat/>
    <w:uiPriority w:val="99"/>
    <w:rPr>
      <w:color w:val="800080" w:themeColor="followedHyperlink"/>
      <w:u w:val="single"/>
      <w14:textFill>
        <w14:solidFill>
          <w14:schemeClr w14:val="folHlink"/>
        </w14:solidFill>
      </w14:textFill>
    </w:rPr>
  </w:style>
  <w:style w:type="character" w:styleId="6">
    <w:name w:val="Hyperlink"/>
    <w:unhideWhenUsed/>
    <w:qFormat/>
    <w:uiPriority w:val="99"/>
    <w:rPr>
      <w:color w:val="0000FF"/>
      <w:u w:val="single"/>
    </w:rPr>
  </w:style>
  <w:style w:type="character" w:styleId="7">
    <w:name w:val="line number"/>
    <w:basedOn w:val="3"/>
    <w:semiHidden/>
    <w:unhideWhenUsed/>
    <w:qFormat/>
    <w:uiPriority w:val="99"/>
  </w:style>
  <w:style w:type="character" w:styleId="8">
    <w:name w:val="Strong"/>
    <w:qFormat/>
    <w:uiPriority w:val="22"/>
    <w:rPr>
      <w:b/>
    </w:rPr>
  </w:style>
  <w:style w:type="paragraph" w:styleId="9">
    <w:name w:val="Balloon Text"/>
    <w:basedOn w:val="1"/>
    <w:link w:val="31"/>
    <w:semiHidden/>
    <w:unhideWhenUsed/>
    <w:qFormat/>
    <w:uiPriority w:val="99"/>
    <w:pPr>
      <w:spacing w:line="240" w:lineRule="auto"/>
    </w:pPr>
    <w:rPr>
      <w:rFonts w:ascii="Tahoma" w:hAnsi="Tahoma" w:cs="Tahoma"/>
      <w:sz w:val="16"/>
      <w:szCs w:val="16"/>
    </w:rPr>
  </w:style>
  <w:style w:type="paragraph" w:styleId="10">
    <w:name w:val="header"/>
    <w:basedOn w:val="1"/>
    <w:link w:val="20"/>
    <w:unhideWhenUsed/>
    <w:qFormat/>
    <w:uiPriority w:val="99"/>
    <w:pPr>
      <w:tabs>
        <w:tab w:val="center" w:pos="4677"/>
        <w:tab w:val="right" w:pos="9355"/>
      </w:tabs>
      <w:spacing w:line="240" w:lineRule="auto"/>
    </w:pPr>
  </w:style>
  <w:style w:type="paragraph" w:styleId="11">
    <w:name w:val="Body Text"/>
    <w:basedOn w:val="1"/>
    <w:link w:val="37"/>
    <w:qFormat/>
    <w:uiPriority w:val="1"/>
    <w:pPr>
      <w:widowControl w:val="0"/>
      <w:autoSpaceDE w:val="0"/>
      <w:autoSpaceDN w:val="0"/>
      <w:spacing w:line="240" w:lineRule="auto"/>
      <w:ind w:left="221"/>
    </w:pPr>
    <w:rPr>
      <w:rFonts w:eastAsia="Times New Roman"/>
      <w:bCs w:val="0"/>
    </w:rPr>
  </w:style>
  <w:style w:type="paragraph" w:styleId="12">
    <w:name w:val="footer"/>
    <w:basedOn w:val="1"/>
    <w:link w:val="21"/>
    <w:unhideWhenUsed/>
    <w:qFormat/>
    <w:uiPriority w:val="99"/>
    <w:pPr>
      <w:tabs>
        <w:tab w:val="center" w:pos="4677"/>
        <w:tab w:val="right" w:pos="9355"/>
      </w:tabs>
      <w:spacing w:line="240" w:lineRule="auto"/>
    </w:pPr>
  </w:style>
  <w:style w:type="paragraph" w:styleId="13">
    <w:name w:val="Normal (Web)"/>
    <w:basedOn w:val="1"/>
    <w:qFormat/>
    <w:uiPriority w:val="99"/>
    <w:pPr>
      <w:spacing w:before="100" w:beforeAutospacing="1" w:after="100" w:afterAutospacing="1" w:line="240" w:lineRule="auto"/>
    </w:pPr>
    <w:rPr>
      <w:rFonts w:eastAsia="Times New Roman"/>
    </w:rPr>
  </w:style>
  <w:style w:type="character" w:customStyle="1" w:styleId="14">
    <w:name w:val="Основной текст_"/>
    <w:link w:val="15"/>
    <w:qFormat/>
    <w:locked/>
    <w:uiPriority w:val="0"/>
    <w:rPr>
      <w:sz w:val="26"/>
      <w:szCs w:val="26"/>
    </w:rPr>
  </w:style>
  <w:style w:type="paragraph" w:customStyle="1" w:styleId="15">
    <w:name w:val="Основной текст1"/>
    <w:basedOn w:val="1"/>
    <w:link w:val="14"/>
    <w:qFormat/>
    <w:uiPriority w:val="0"/>
    <w:pPr>
      <w:widowControl w:val="0"/>
      <w:spacing w:line="240" w:lineRule="auto"/>
      <w:ind w:firstLine="20"/>
    </w:pPr>
    <w:rPr>
      <w:sz w:val="26"/>
      <w:szCs w:val="26"/>
    </w:rPr>
  </w:style>
  <w:style w:type="paragraph" w:styleId="16">
    <w:name w:val="List Paragraph"/>
    <w:basedOn w:val="1"/>
    <w:qFormat/>
    <w:uiPriority w:val="34"/>
    <w:pPr>
      <w:spacing w:after="200"/>
      <w:ind w:left="720"/>
      <w:contextualSpacing/>
    </w:pPr>
    <w:rPr>
      <w:rFonts w:ascii="Cambria" w:hAnsi="Cambria"/>
      <w:sz w:val="22"/>
      <w:szCs w:val="22"/>
    </w:rPr>
  </w:style>
  <w:style w:type="character" w:customStyle="1" w:styleId="17">
    <w:name w:val="a_mailru_css_attribute_postfix"/>
    <w:qFormat/>
    <w:uiPriority w:val="0"/>
  </w:style>
  <w:style w:type="paragraph" w:customStyle="1" w:styleId="18">
    <w:name w:val="Абзац списка1"/>
    <w:qFormat/>
    <w:uiPriority w:val="0"/>
    <w:pPr>
      <w:pBdr>
        <w:top w:val="none" w:color="FFFFFF" w:sz="0" w:space="31"/>
        <w:left w:val="none" w:color="FFFFFF" w:sz="0" w:space="31"/>
        <w:bottom w:val="none" w:color="FFFFFF" w:sz="0" w:space="31"/>
        <w:right w:val="none" w:color="FFFFFF" w:sz="0" w:space="31"/>
      </w:pBdr>
      <w:spacing w:after="200" w:line="276" w:lineRule="auto"/>
      <w:ind w:left="720"/>
    </w:pPr>
    <w:rPr>
      <w:rFonts w:ascii="Calibri" w:hAnsi="Calibri" w:eastAsia="Times New Roman" w:cs="Calibri"/>
      <w:bCs/>
      <w:color w:val="000000"/>
      <w:sz w:val="22"/>
      <w:szCs w:val="28"/>
      <w:u w:color="000000"/>
      <w:lang w:val="ru-RU" w:eastAsia="ru-RU" w:bidi="ar-SA"/>
    </w:rPr>
  </w:style>
  <w:style w:type="paragraph" w:customStyle="1" w:styleId="19">
    <w:name w:val="Default"/>
    <w:qFormat/>
    <w:uiPriority w:val="0"/>
    <w:pPr>
      <w:autoSpaceDE w:val="0"/>
      <w:autoSpaceDN w:val="0"/>
      <w:adjustRightInd w:val="0"/>
      <w:spacing w:after="0" w:line="240" w:lineRule="auto"/>
    </w:pPr>
    <w:rPr>
      <w:rFonts w:ascii="Calibri" w:hAnsi="Calibri" w:eastAsia="Times New Roman" w:cs="Calibri"/>
      <w:bCs/>
      <w:color w:val="000000"/>
      <w:sz w:val="28"/>
      <w:szCs w:val="24"/>
      <w:lang w:val="ru-RU" w:eastAsia="en-US" w:bidi="ar-SA"/>
    </w:rPr>
  </w:style>
  <w:style w:type="character" w:customStyle="1" w:styleId="20">
    <w:name w:val="Верхний колонтитул Знак"/>
    <w:basedOn w:val="3"/>
    <w:link w:val="10"/>
    <w:qFormat/>
    <w:uiPriority w:val="99"/>
    <w:rPr>
      <w:rFonts w:eastAsia="Arial"/>
      <w:szCs w:val="24"/>
      <w:lang w:eastAsia="ru-RU"/>
    </w:rPr>
  </w:style>
  <w:style w:type="character" w:customStyle="1" w:styleId="21">
    <w:name w:val="Нижний колонтитул Знак"/>
    <w:basedOn w:val="3"/>
    <w:link w:val="12"/>
    <w:qFormat/>
    <w:uiPriority w:val="99"/>
    <w:rPr>
      <w:rFonts w:eastAsia="Arial"/>
      <w:szCs w:val="24"/>
      <w:lang w:eastAsia="ru-RU"/>
    </w:rPr>
  </w:style>
  <w:style w:type="character" w:customStyle="1" w:styleId="22">
    <w:name w:val="Колонтитул (2)_"/>
    <w:link w:val="23"/>
    <w:qFormat/>
    <w:locked/>
    <w:uiPriority w:val="99"/>
    <w:rPr>
      <w:sz w:val="20"/>
      <w:szCs w:val="20"/>
    </w:rPr>
  </w:style>
  <w:style w:type="paragraph" w:customStyle="1" w:styleId="23">
    <w:name w:val="Колонтитул (2)"/>
    <w:basedOn w:val="1"/>
    <w:link w:val="22"/>
    <w:qFormat/>
    <w:uiPriority w:val="99"/>
    <w:pPr>
      <w:widowControl w:val="0"/>
      <w:spacing w:line="240" w:lineRule="auto"/>
    </w:pPr>
    <w:rPr>
      <w:sz w:val="20"/>
      <w:szCs w:val="20"/>
    </w:rPr>
  </w:style>
  <w:style w:type="character" w:customStyle="1" w:styleId="24">
    <w:name w:val="Подпись к таблице_"/>
    <w:link w:val="25"/>
    <w:qFormat/>
    <w:locked/>
    <w:uiPriority w:val="99"/>
    <w:rPr>
      <w:b/>
      <w:sz w:val="26"/>
      <w:szCs w:val="26"/>
    </w:rPr>
  </w:style>
  <w:style w:type="paragraph" w:customStyle="1" w:styleId="25">
    <w:name w:val="Подпись к таблице"/>
    <w:basedOn w:val="1"/>
    <w:link w:val="24"/>
    <w:qFormat/>
    <w:uiPriority w:val="99"/>
    <w:pPr>
      <w:widowControl w:val="0"/>
      <w:spacing w:line="240" w:lineRule="auto"/>
    </w:pPr>
    <w:rPr>
      <w:b/>
      <w:bCs w:val="0"/>
      <w:sz w:val="26"/>
      <w:szCs w:val="26"/>
    </w:rPr>
  </w:style>
  <w:style w:type="character" w:customStyle="1" w:styleId="26">
    <w:name w:val="Заголовок №1_"/>
    <w:link w:val="27"/>
    <w:qFormat/>
    <w:locked/>
    <w:uiPriority w:val="0"/>
    <w:rPr>
      <w:b/>
      <w:sz w:val="26"/>
      <w:szCs w:val="26"/>
    </w:rPr>
  </w:style>
  <w:style w:type="paragraph" w:customStyle="1" w:styleId="27">
    <w:name w:val="Заголовок №1"/>
    <w:basedOn w:val="1"/>
    <w:link w:val="26"/>
    <w:qFormat/>
    <w:uiPriority w:val="0"/>
    <w:pPr>
      <w:widowControl w:val="0"/>
      <w:spacing w:line="240" w:lineRule="auto"/>
      <w:outlineLvl w:val="0"/>
    </w:pPr>
    <w:rPr>
      <w:b/>
      <w:bCs w:val="0"/>
      <w:sz w:val="26"/>
      <w:szCs w:val="26"/>
    </w:rPr>
  </w:style>
  <w:style w:type="character" w:customStyle="1" w:styleId="28">
    <w:name w:val="Другое_"/>
    <w:link w:val="29"/>
    <w:qFormat/>
    <w:locked/>
    <w:uiPriority w:val="99"/>
    <w:rPr>
      <w:sz w:val="26"/>
      <w:szCs w:val="26"/>
    </w:rPr>
  </w:style>
  <w:style w:type="paragraph" w:customStyle="1" w:styleId="29">
    <w:name w:val="Другое"/>
    <w:basedOn w:val="1"/>
    <w:link w:val="28"/>
    <w:uiPriority w:val="99"/>
    <w:pPr>
      <w:widowControl w:val="0"/>
      <w:spacing w:line="240" w:lineRule="auto"/>
      <w:ind w:firstLine="20"/>
    </w:pPr>
    <w:rPr>
      <w:sz w:val="26"/>
      <w:szCs w:val="26"/>
    </w:rPr>
  </w:style>
  <w:style w:type="character" w:customStyle="1" w:styleId="30">
    <w:name w:val="apple-converted-space"/>
    <w:qFormat/>
    <w:uiPriority w:val="0"/>
  </w:style>
  <w:style w:type="character" w:customStyle="1" w:styleId="31">
    <w:name w:val="Текст выноски Знак"/>
    <w:basedOn w:val="3"/>
    <w:link w:val="9"/>
    <w:semiHidden/>
    <w:uiPriority w:val="99"/>
    <w:rPr>
      <w:rFonts w:ascii="Tahoma" w:hAnsi="Tahoma" w:eastAsia="Arial" w:cs="Tahoma"/>
      <w:sz w:val="16"/>
      <w:szCs w:val="16"/>
      <w:lang w:eastAsia="ru-RU"/>
    </w:rPr>
  </w:style>
  <w:style w:type="character" w:customStyle="1" w:styleId="32">
    <w:name w:val="c2"/>
    <w:basedOn w:val="3"/>
    <w:qFormat/>
    <w:uiPriority w:val="0"/>
  </w:style>
  <w:style w:type="paragraph" w:customStyle="1" w:styleId="33">
    <w:name w:val="c32"/>
    <w:basedOn w:val="1"/>
    <w:qFormat/>
    <w:uiPriority w:val="0"/>
    <w:pPr>
      <w:spacing w:before="100" w:beforeAutospacing="1" w:after="100" w:afterAutospacing="1" w:line="240" w:lineRule="auto"/>
    </w:pPr>
    <w:rPr>
      <w:rFonts w:eastAsia="Times New Roman"/>
      <w:bCs w:val="0"/>
      <w:sz w:val="24"/>
      <w:szCs w:val="24"/>
      <w:lang w:eastAsia="ru-RU"/>
    </w:rPr>
  </w:style>
  <w:style w:type="paragraph" w:customStyle="1" w:styleId="34">
    <w:name w:val="c3"/>
    <w:basedOn w:val="1"/>
    <w:qFormat/>
    <w:uiPriority w:val="0"/>
    <w:pPr>
      <w:spacing w:before="100" w:beforeAutospacing="1" w:after="100" w:afterAutospacing="1" w:line="240" w:lineRule="auto"/>
    </w:pPr>
    <w:rPr>
      <w:rFonts w:eastAsia="Times New Roman"/>
      <w:bCs w:val="0"/>
      <w:sz w:val="24"/>
      <w:szCs w:val="24"/>
      <w:lang w:eastAsia="ru-RU"/>
    </w:rPr>
  </w:style>
  <w:style w:type="character" w:customStyle="1" w:styleId="35">
    <w:name w:val="c19"/>
    <w:basedOn w:val="3"/>
    <w:qFormat/>
    <w:uiPriority w:val="0"/>
  </w:style>
  <w:style w:type="character" w:customStyle="1" w:styleId="36">
    <w:name w:val="Заголовок 1 Знак"/>
    <w:basedOn w:val="3"/>
    <w:link w:val="2"/>
    <w:qFormat/>
    <w:uiPriority w:val="9"/>
    <w:rPr>
      <w:rFonts w:eastAsia="Times New Roman"/>
      <w:b/>
      <w:kern w:val="36"/>
      <w:sz w:val="48"/>
      <w:szCs w:val="48"/>
      <w:lang w:eastAsia="ru-RU"/>
    </w:rPr>
  </w:style>
  <w:style w:type="character" w:customStyle="1" w:styleId="37">
    <w:name w:val="Основной текст Знак"/>
    <w:basedOn w:val="3"/>
    <w:link w:val="11"/>
    <w:qFormat/>
    <w:uiPriority w:val="1"/>
    <w:rPr>
      <w:rFonts w:eastAsia="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2CF30-CBA4-471E-B03D-BC4622F0C032}">
  <ds:schemaRefs/>
</ds:datastoreItem>
</file>

<file path=docProps/app.xml><?xml version="1.0" encoding="utf-8"?>
<Properties xmlns="http://schemas.openxmlformats.org/officeDocument/2006/extended-properties" xmlns:vt="http://schemas.openxmlformats.org/officeDocument/2006/docPropsVTypes">
  <Template>Normal</Template>
  <Pages>15</Pages>
  <Words>9866</Words>
  <Characters>56239</Characters>
  <Lines>468</Lines>
  <Paragraphs>131</Paragraphs>
  <TotalTime>9</TotalTime>
  <ScaleCrop>false</ScaleCrop>
  <LinksUpToDate>false</LinksUpToDate>
  <CharactersWithSpaces>65974</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2023-04-04T10:28:00Z</dcterms:created>
  <dc:creator>меня купили в DNS</dc:creator>
  <cp:lastModifiedBy>Lenovo</cp:lastModifiedBy>
  <cp:lastPrinted>2024-09-17T10:25:07Z</cp:lastPrinted>
  <dcterms:modified xsi:type="dcterms:W3CDTF">2024-09-17T10:33:26Z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828C353D00B44BC8873E6020B84508F1_13</vt:lpwstr>
  </property>
</Properties>
</file>