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25" w:rsidRPr="00651425" w:rsidRDefault="00651425" w:rsidP="00651425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651425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 xml:space="preserve">Здоровое питание </w:t>
      </w:r>
      <w:bookmarkStart w:id="0" w:name="_GoBack"/>
      <w:bookmarkEnd w:id="0"/>
      <w:r w:rsidRPr="00651425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школьника</w:t>
      </w:r>
    </w:p>
    <w:p w:rsidR="00651425" w:rsidRPr="00651425" w:rsidRDefault="00651425" w:rsidP="0065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152FB8" wp14:editId="1EC6481E">
            <wp:extent cx="6218555" cy="3475355"/>
            <wp:effectExtent l="0" t="0" r="0" b="0"/>
            <wp:docPr id="1" name="Рисунок 1" descr="Здоровое питание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доровое питание школьн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34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Важнейший период человека - школьный возраст (от 7 до 17 лет) - время физического, интеллектуального, нравственного становления и активного развития. В современном мире именно школьники принимают на себя все возрастающее давление информационного потока, воздействующего на них не только в школе, но и дома. Помимо школьной программы многие дети и подростки дополнительно занимаются в кружках, спортивных секциях. Для формирования и сохранения физического, психического здоровья и полноценного усвоения школьной программы важно грамотно организовать питание школьника.</w:t>
      </w:r>
    </w:p>
    <w:p w:rsidR="00651425" w:rsidRPr="00651425" w:rsidRDefault="00651425" w:rsidP="0065142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Многие родители считают, что в деле устройства питания школьника достаточно положиться на собственную интуицию и здравый смысл. Однако, важно знать принципы здорового питания и правила гигиены питания, соблюдение которых имеет ключевое значение в сохранении здоровья ребенка.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Во-первых, четкий режим питания, учитывающий ритмичность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усвоению пищи и предотвращению желудочно-кишечных заболеваний. Для учащихся первой смены оптимальными будут следующие часы приема пищи: Первый завтрак – дома в 7:00; Второй, завтрак – 10:30-11:00; Обед – в 13:00; Полдник – в 16:30; Ужин – 19:00-20:00, но не позже, чем за полтора часа до сна. Для детей, обучающихся во вторую смену: Завтрак – 8:00; Обед – 12:00; Полдник – 15.00; Ужин – 20:00.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Во-вторых, важная адекватная энергетическая ценность рациона, полностью компенсирующая, но не превышающая </w:t>
      </w:r>
      <w:proofErr w:type="spellStart"/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энерготраты</w:t>
      </w:r>
      <w:proofErr w:type="spellEnd"/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ребенка, учитывающая возраст, пол, физическую конституцию, интеллектуальную и физическую активность </w:t>
      </w:r>
      <w:proofErr w:type="spellStart"/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ребенка.В</w:t>
      </w:r>
      <w:proofErr w:type="spellEnd"/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зависимости от возраста, средняя совокупная энергетическая ценность рациона должна соответствовать: 7-11 лет - 2300 ккал в день, 11-14 лет – 2500 ккал, 14-18 лет – до 3000 ккал.</w:t>
      </w:r>
    </w:p>
    <w:p w:rsidR="00651425" w:rsidRPr="00651425" w:rsidRDefault="00651425" w:rsidP="0065142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В-третьих, нужен сбалансированный и гармоничный состав рациона по всем пищевым компонентам (белки, жиры, углеводы, макро и микронутриенты).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Содержание белков, жиров и углеводов следует поддерживать в соотношении примерно 1:1:4 по массе. По калорийности это соотношение будет таким: 12-15% энергии за счет белка, не более 30% за счет жиров, и оставшиеся 57-60% за счет углеводов соответственно. Содержание растительных и животных белков должно быть в соотношении 2:3. Жиры - преимущественно растительные.</w:t>
      </w:r>
    </w:p>
    <w:p w:rsidR="00651425" w:rsidRPr="00651425" w:rsidRDefault="00651425" w:rsidP="0065142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Как это обеспечить? Достаточно поддерживать разнообразие продуктов питания, формирующих рацион. В питании обязательно должны присутствовать молочные, мясные, рыбные, яичные блюда, </w:t>
      </w: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овощи, фрукты, орехи, растительные масла, а также зерновые продукты и хлеб.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Обеспечение высоких вкусовых и эстетических качеств блюд, составляющих рацион, поможет избежать монотонности и однотипности меню для предотвращения </w:t>
      </w:r>
      <w:proofErr w:type="spellStart"/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приедаемости</w:t>
      </w:r>
      <w:proofErr w:type="spellEnd"/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Также важна щадящая кулинарная обработка, обеспечивающая сохранность пищевых веществ в готовых блюдах (запекание, варка, приготовление на пару). Ограничьте или исключите жарку и приготовление во фритюре.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Заложите достаточно времени для неспешного приема пищи. Необходимо выделять не менее 20-30 минут для каждого основного приема пищи и 10-15 минут для перекусов.</w:t>
      </w:r>
    </w:p>
    <w:p w:rsidR="00651425" w:rsidRPr="00651425" w:rsidRDefault="00651425" w:rsidP="0065142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Помните о пищевой безопасности! Следите за чистотой на кухне, личной гигиеной ребенка, не используйте загрязненные продукты и воду в пищевых целях.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по каким-либо причинам ребенок не ест в школе, необходимо обеспечить своего ребенка набором продуктов, компенсирующим пропускаемый прием пищи. Причем, при выборе перекуса необходимо предусмотреть сохранность его свежести на протяжении как минимум 4-5 часов. Соответственно, исключаются скоропортящиеся продукты. Важно продумать упаковку, которая сохранит целостность перекуса в процессе (оптимально - пластиковый контейнер). Можно взять с собой фрукты (яблоко, груша, банан) и орехи 30-40 грамм, бутерброд с сыром или запеченным мясом (важно - не использовать сливочное масло и майонез, эти компоненты уменьшают срок хранения), дополнив его свежим огурцом или брусочками моркови. В качестве напитка подойдет холодный чай (с минимально добавленным сахаром или без него), морс, негазированная вода.</w:t>
      </w:r>
    </w:p>
    <w:p w:rsidR="00651425" w:rsidRPr="00651425" w:rsidRDefault="00651425" w:rsidP="0065142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Наиболее распространённые ошибки в организации питания школьника.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lastRenderedPageBreak/>
        <w:t>Отказ от завтрака.</w:t>
      </w: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Питание преимущественно полуфабрикатами.</w:t>
      </w: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Конечно, готовые блюда, которые нужно только разогреть в микроволновой печи существенно облегчают жизнь родителям. Но такие блюда перенасыщены солью, животными жирами, сахарами,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Использование в качестве перекуса высокоуглеводных продуктов.</w:t>
      </w: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Дефицит употребления рыбы.</w:t>
      </w: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В среднем российский школьник ест рыбные блюда не чаще двух раз в месяц. Желательно есть рыбу не менее двух раз в неделю, для обеспечения организма полноценным белком и йодом.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Недостаточное употребление овощей и фруктов.</w:t>
      </w: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Желательно ежедневно употреблять не менее 300 г. фруктов и 400 г. овощей в день для обеспечения организма достаточным количеством клетчатки и витаминов.</w:t>
      </w:r>
    </w:p>
    <w:p w:rsidR="00651425" w:rsidRPr="00651425" w:rsidRDefault="00651425" w:rsidP="00651425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lastRenderedPageBreak/>
        <w:t>Употребление кофеин-содержащих энергетических напитков.</w:t>
      </w: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болезни. Выраженное стимулирующее действие кофеина на центральную нервную систему не только повышает психическую возбудимость, но может стать причиной развития судорожного синдрома.</w:t>
      </w:r>
    </w:p>
    <w:p w:rsidR="00651425" w:rsidRPr="00651425" w:rsidRDefault="00651425" w:rsidP="00651425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5142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Питание школьника при грамотной организации должно обеспечить организм обучающихся всеми пищевыми ресурсами, способствовать полноценному развитию растущего организма в условиях интенсивных интеллектуальных нагрузок.</w:t>
      </w:r>
    </w:p>
    <w:p w:rsidR="003650F2" w:rsidRDefault="00651425"/>
    <w:sectPr w:rsidR="0036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25"/>
    <w:rsid w:val="00651425"/>
    <w:rsid w:val="008B0E49"/>
    <w:rsid w:val="00B1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8DA6C-923F-425D-88E9-221A8281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2025-09-21T20:12:00Z</dcterms:created>
  <dcterms:modified xsi:type="dcterms:W3CDTF">2025-09-21T20:12:00Z</dcterms:modified>
</cp:coreProperties>
</file>