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3"/>
        <w:gridCol w:w="4704"/>
      </w:tblGrid>
      <w:tr w:rsidR="00EE1FCF">
        <w:trPr>
          <w:trHeight w:val="1371"/>
        </w:trPr>
        <w:tc>
          <w:tcPr>
            <w:tcW w:w="4623" w:type="dxa"/>
          </w:tcPr>
          <w:p w:rsidR="00EE1FCF" w:rsidRDefault="00A3078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СОГЛАСОВАНО                                                                            </w:t>
            </w:r>
          </w:p>
          <w:p w:rsidR="00EE1FCF" w:rsidRDefault="00A3078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Управляющий совет                                                                       </w:t>
            </w:r>
          </w:p>
          <w:p w:rsidR="00EE1FCF" w:rsidRDefault="00A3078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МБОУ «Краснополянская СШ                                                    </w:t>
            </w:r>
          </w:p>
          <w:p w:rsidR="00EE1FCF" w:rsidRDefault="00A3078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им. Мещерякова И.Е.»                                                                   </w:t>
            </w:r>
          </w:p>
          <w:p w:rsidR="00EE1FCF" w:rsidRDefault="00A3078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Протокол № 1 от 18.04.202</w:t>
            </w:r>
            <w:r w:rsidRPr="00C9446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4704" w:type="dxa"/>
          </w:tcPr>
          <w:p w:rsidR="00EE1FCF" w:rsidRDefault="00A30785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УТВЕРЖДАЮ                                                                    директор МБОУ </w:t>
            </w:r>
          </w:p>
          <w:p w:rsidR="00EE1FCF" w:rsidRPr="00C94467" w:rsidRDefault="00A30785">
            <w:pPr>
              <w:tabs>
                <w:tab w:val="left" w:pos="1047"/>
              </w:tabs>
              <w:spacing w:after="0" w:line="240" w:lineRule="auto"/>
              <w:ind w:left="1047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«Краснополянская СШ им. Мещерякова И.Е.»                                                                                      __________С</w:t>
            </w:r>
            <w:r w:rsidRPr="00C9446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.В.Кокшарова</w:t>
            </w:r>
          </w:p>
          <w:p w:rsidR="00EE1FCF" w:rsidRDefault="00A30785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18.04.202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EE1FCF" w:rsidRDefault="00EE1FCF">
      <w:pPr>
        <w:tabs>
          <w:tab w:val="left" w:pos="0"/>
        </w:tabs>
        <w:spacing w:after="0" w:line="240" w:lineRule="auto"/>
        <w:ind w:left="924" w:hanging="92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:rsidR="00EE1FCF" w:rsidRDefault="00EE1FCF">
      <w:pPr>
        <w:tabs>
          <w:tab w:val="left" w:pos="0"/>
        </w:tabs>
        <w:spacing w:after="0" w:line="240" w:lineRule="auto"/>
        <w:ind w:left="924" w:hanging="92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:rsidR="00EE1FCF" w:rsidRDefault="00EE1FCF">
      <w:pPr>
        <w:tabs>
          <w:tab w:val="left" w:pos="0"/>
        </w:tabs>
        <w:spacing w:after="0" w:line="240" w:lineRule="auto"/>
        <w:ind w:left="924" w:hanging="92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:rsidR="00EE1FCF" w:rsidRDefault="00EE1FCF">
      <w:pPr>
        <w:tabs>
          <w:tab w:val="left" w:pos="0"/>
        </w:tabs>
        <w:spacing w:after="0" w:line="240" w:lineRule="auto"/>
        <w:ind w:left="924" w:hanging="92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:rsidR="00EE1FCF" w:rsidRDefault="00EE1FCF">
      <w:pPr>
        <w:tabs>
          <w:tab w:val="left" w:pos="0"/>
        </w:tabs>
        <w:spacing w:after="0" w:line="240" w:lineRule="auto"/>
        <w:ind w:left="924" w:hanging="92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о результатах самообследования </w:t>
      </w:r>
    </w:p>
    <w:p w:rsidR="00EE1FCF" w:rsidRDefault="00A307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МБОУ «Краснополянская СШ им.Мещерякова И.Е.» за 202</w:t>
      </w:r>
      <w:r w:rsidRPr="00C944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год</w:t>
      </w:r>
    </w:p>
    <w:p w:rsidR="00EE1FCF" w:rsidRDefault="00EE1FCF" w:rsidP="002840A6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</w:rPr>
      </w:pPr>
    </w:p>
    <w:p w:rsidR="00EE1FCF" w:rsidRDefault="00A3078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I. ОБЩИЕ СВЕДЕНИЯ ОБ ОБРАЗОВАТЕЛЬНОЙ ОРГАНИЗАЦИИ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43"/>
        <w:gridCol w:w="5962"/>
      </w:tblGrid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Муниципальное бюджетное общеобразовательное учреждение «Краснополянская средняя школа имени Мещерякова Ивана Егоровича» муниципального образования Черноморский район Республики Крым (МБОУ «Краснополянская СШ им.Мещерякова И.Е.»)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Кокшарова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 xml:space="preserve"> Светлана Васильевна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296430, Республика Крым, Черноморский район, с.Красная Поляна, ул.Ленина, д.12-В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Телефон, факс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 (36558) 96-430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krasnopolyanskayschool@chero.rk.gov.ru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Администрация Черноморского района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Дата создания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01.09.1970 год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Лицензия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 27.05.2016 № 0168, серия 82 ЛО1 № 0000175</w:t>
            </w:r>
          </w:p>
        </w:tc>
      </w:tr>
      <w:tr w:rsidR="00EE1FCF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Свидетельство о государственной аккредитации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 06.12.2022 № 0687, серия 82 АО1 № 0000724; срок действия: бессрочно</w:t>
            </w:r>
          </w:p>
        </w:tc>
      </w:tr>
    </w:tbl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bookmarkStart w:id="0" w:name="_Hlk193365567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Основным видом деятельности МБОУ «Краснополянская СШ им.Мещерякова И.Е.» (далее – Школа) является реализация общеобразовательных программ:</w:t>
      </w:r>
    </w:p>
    <w:p w:rsidR="00EE1FCF" w:rsidRDefault="00A30785">
      <w:pPr>
        <w:numPr>
          <w:ilvl w:val="0"/>
          <w:numId w:val="1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основной образовательной программы начального общего образования;</w:t>
      </w:r>
    </w:p>
    <w:p w:rsidR="00EE1FCF" w:rsidRDefault="00A30785">
      <w:pPr>
        <w:numPr>
          <w:ilvl w:val="0"/>
          <w:numId w:val="1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основной образовательной программы основного общего образования;</w:t>
      </w:r>
    </w:p>
    <w:p w:rsidR="00EE1FCF" w:rsidRDefault="00A30785">
      <w:pPr>
        <w:numPr>
          <w:ilvl w:val="0"/>
          <w:numId w:val="1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основной образовательной программы среднего общего образования.</w:t>
      </w:r>
    </w:p>
    <w:bookmarkEnd w:id="0"/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Также Школа реализует адаптированную основную общеобразовательную программу начального общего образования для обучающихся с задержкой психического развития (вариант 7.2),  адаптированную основную общеобразовательную программу основного общего образования для обучающихся с нарушениями опорно-двигательного аппарата (вариант 6.2), адаптированную основную общеобразовательную программу основного общего образования для обучающихся с расстройствами аутистического спектра с умственной отсталостью (вариант 8.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 и дополнительные общеразвивающие программы.</w:t>
      </w: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II. СИСТЕМА УПРАВЛЕНИЯ ОРГАНИЗАЦИЕЙ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Управление осуществляется на принципах единоначалия и самоуправления.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lastRenderedPageBreak/>
        <w:t>Таблица 1. Органы управления, действующие в Школе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1"/>
        <w:gridCol w:w="6464"/>
      </w:tblGrid>
      <w:tr w:rsidR="00EE1FCF">
        <w:tc>
          <w:tcPr>
            <w:tcW w:w="51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Наименование органа</w:t>
            </w:r>
          </w:p>
        </w:tc>
        <w:tc>
          <w:tcPr>
            <w:tcW w:w="141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Функции</w:t>
            </w:r>
          </w:p>
        </w:tc>
      </w:tr>
      <w:tr w:rsidR="00EE1FCF">
        <w:tc>
          <w:tcPr>
            <w:tcW w:w="51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Директор</w:t>
            </w:r>
          </w:p>
        </w:tc>
        <w:tc>
          <w:tcPr>
            <w:tcW w:w="141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EE1FCF">
        <w:tc>
          <w:tcPr>
            <w:tcW w:w="51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Управляющий совет</w:t>
            </w:r>
          </w:p>
        </w:tc>
        <w:tc>
          <w:tcPr>
            <w:tcW w:w="141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Рассматривает вопросы:</w:t>
            </w:r>
          </w:p>
          <w:p w:rsidR="00EE1FCF" w:rsidRDefault="00A30785">
            <w:pPr>
              <w:numPr>
                <w:ilvl w:val="0"/>
                <w:numId w:val="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развития образовательной организации;</w:t>
            </w:r>
          </w:p>
          <w:p w:rsidR="00EE1FCF" w:rsidRDefault="00A30785">
            <w:pPr>
              <w:numPr>
                <w:ilvl w:val="0"/>
                <w:numId w:val="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финансово-хозяйственной деятельности;</w:t>
            </w:r>
          </w:p>
          <w:p w:rsidR="00EE1FCF" w:rsidRDefault="00A30785">
            <w:pPr>
              <w:numPr>
                <w:ilvl w:val="0"/>
                <w:numId w:val="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материально-технического обеспечения</w:t>
            </w:r>
          </w:p>
        </w:tc>
      </w:tr>
      <w:tr w:rsidR="00EE1FCF">
        <w:tc>
          <w:tcPr>
            <w:tcW w:w="51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Педагогический совет</w:t>
            </w:r>
          </w:p>
        </w:tc>
        <w:tc>
          <w:tcPr>
            <w:tcW w:w="141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Осуществляет текущее руководство образовательной деятельностью Школы, в том числе рассматривает вопросы:</w:t>
            </w:r>
          </w:p>
          <w:p w:rsidR="00EE1FCF" w:rsidRDefault="00A30785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развития образовательных услуг;</w:t>
            </w:r>
          </w:p>
          <w:p w:rsidR="00EE1FCF" w:rsidRDefault="00A30785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регламентации образовательных отношений;</w:t>
            </w:r>
          </w:p>
          <w:p w:rsidR="00EE1FCF" w:rsidRDefault="00A30785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разработки образовательных программ;</w:t>
            </w:r>
          </w:p>
          <w:p w:rsidR="00EE1FCF" w:rsidRDefault="00A30785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выбора учебников, учебных пособий, средств обучения и воспитания;</w:t>
            </w:r>
          </w:p>
          <w:p w:rsidR="00EE1FCF" w:rsidRDefault="00A30785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материально-технического обеспечения образовательного процесса;</w:t>
            </w:r>
          </w:p>
          <w:p w:rsidR="00EE1FCF" w:rsidRDefault="00A30785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аттестации, повышения квалификации педагогических работников;</w:t>
            </w:r>
          </w:p>
          <w:p w:rsidR="00EE1FCF" w:rsidRDefault="00A30785">
            <w:pPr>
              <w:numPr>
                <w:ilvl w:val="0"/>
                <w:numId w:val="3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координации деятельности методических объединений</w:t>
            </w:r>
          </w:p>
        </w:tc>
      </w:tr>
      <w:tr w:rsidR="00EE1FCF">
        <w:tc>
          <w:tcPr>
            <w:tcW w:w="51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</w:rPr>
              <w:t>Общее собрание работников</w:t>
            </w:r>
          </w:p>
        </w:tc>
        <w:tc>
          <w:tcPr>
            <w:tcW w:w="1411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EE1FCF" w:rsidRDefault="00A30785">
            <w:pPr>
              <w:numPr>
                <w:ilvl w:val="0"/>
                <w:numId w:val="4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EE1FCF" w:rsidRDefault="00A30785">
            <w:pPr>
              <w:numPr>
                <w:ilvl w:val="0"/>
                <w:numId w:val="4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:rsidR="00EE1FCF" w:rsidRDefault="00A30785">
            <w:pPr>
              <w:numPr>
                <w:ilvl w:val="0"/>
                <w:numId w:val="4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EE1FCF" w:rsidRDefault="00A30785">
            <w:pPr>
              <w:numPr>
                <w:ilvl w:val="0"/>
                <w:numId w:val="4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</w:rPr>
              <w:t>вносить предложения по корректировке плана мероприятий организации, совершенствованию ее работы и развитию материальной базы</w:t>
            </w:r>
          </w:p>
        </w:tc>
      </w:tr>
    </w:tbl>
    <w:p w:rsidR="00EE1FCF" w:rsidRDefault="00EE1FCF">
      <w:pPr>
        <w:spacing w:after="150" w:line="240" w:lineRule="auto"/>
        <w:rPr>
          <w:rFonts w:ascii="Arial" w:eastAsia="Times New Roman" w:hAnsi="Arial" w:cs="Arial"/>
          <w:color w:val="222222"/>
          <w:kern w:val="0"/>
          <w:sz w:val="21"/>
          <w:szCs w:val="21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Для осуществления учебно-методической работы в Школе создано три предметныхметодических объединения:</w:t>
      </w:r>
    </w:p>
    <w:p w:rsidR="00EE1FCF" w:rsidRDefault="00A30785">
      <w:pPr>
        <w:numPr>
          <w:ilvl w:val="0"/>
          <w:numId w:val="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общих гуманитарных и социально-экономических дисциплин;</w:t>
      </w:r>
    </w:p>
    <w:p w:rsidR="00EE1FCF" w:rsidRDefault="00A30785">
      <w:pPr>
        <w:numPr>
          <w:ilvl w:val="0"/>
          <w:numId w:val="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естественно-научных и математических дисциплин;</w:t>
      </w:r>
    </w:p>
    <w:p w:rsidR="00EE1FCF" w:rsidRDefault="00A30785">
      <w:pPr>
        <w:numPr>
          <w:ilvl w:val="0"/>
          <w:numId w:val="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объединение педагогов начального образования.</w:t>
      </w:r>
    </w:p>
    <w:p w:rsidR="00EE1FCF" w:rsidRDefault="00A30785">
      <w:pPr>
        <w:spacing w:after="0" w:line="240" w:lineRule="auto"/>
        <w:ind w:firstLine="709"/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ru-RU"/>
        </w:rPr>
        <w:t> 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Образовательная деятельность организуется в соответствии: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 Федеральным законом от 29.12.2012 № 273-ФЗ «Об образовании в Российской Федерации»;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приказом Минпросвещения России от 22.03.2021 № 115 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приказом Минпросвещения России от 18.05.2023 № 372 «Об утверждении федеральной образовательной программы начального общего образования» (далее – ФОП НОО);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приказом Минпросвещения России от 18.05.2023 № 370 «Об утверждении федеральной образовательной программы основного общего образования» (далее – ФОП ООО);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приказом Минпросвещения России от 18.05.2023 № 371 «Об утверждении федеральной образовательной программы среднего общего образования» (далее – ФОП СОО);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приказом Минпросвещения России от 31.05.2021 № 286 «Об утверждении федерального государственного образовательного стандарта начального общего образования»;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приказом Минпросвещения России от 31.05.2021 № 287 «Об утверждении федерального государственного образовательного стандарта основного общего образования»;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приказом Минобрнауки от 17.05.2012 № 413 «Об утверждении федерального государственного образовательного стандарта среднего общего образования»;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СП 2.4.3648-20 «Санитарно-эпидемиологические требования к организациям воспитания и обучения, отдыха и оздоровления детей и молодежи»;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СанПиН 1.2.3685-21 «Гигиенические нормативы и требования к обеспечению безопасности и (или) безвредности для человека факторов среды обитания» (действуют с 01.03.2021);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основными образовательными программами по уровням образования, включая рабочие программы воспитания, учебные планы, планы внеурочной деятельности, календарные учебные графики, календарные планы воспитательной работы;</w:t>
      </w:r>
    </w:p>
    <w:p w:rsidR="00EE1FCF" w:rsidRDefault="00A30785">
      <w:pPr>
        <w:numPr>
          <w:ilvl w:val="0"/>
          <w:numId w:val="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расписанием занятий.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Учебные планы 1–4-х классов ориентированы на четырехлетний нормативный срок освоения основной образовательной программы начального общего образования (реализация обновленного ФГОС НОО и ФОП НОО), 5-7х и 8–9-х классов – на пятилетний нормативный срок освоения основной образовательной программы основного общего образования (реализация ФГОС ООО второго поколения, ФГОС-2021 и ФОП ООО), 10–11-х классов – на двухлетний нормативный срок освоения образовательной программы среднего общего образования (ФГОС СОО и ФОП СОО).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Форма обучения: очная.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Язык обучения: русский.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Таблица 2. Общая численность обучающихся, осваивающих о</w:t>
      </w:r>
      <w:r w:rsidR="002840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бразовательные программы в 2025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году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57"/>
        <w:gridCol w:w="3148"/>
      </w:tblGrid>
      <w:tr w:rsidR="00EE1FCF">
        <w:tc>
          <w:tcPr>
            <w:tcW w:w="63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Название образовательной программы</w:t>
            </w:r>
          </w:p>
        </w:tc>
        <w:tc>
          <w:tcPr>
            <w:tcW w:w="31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Численность обучающихся</w:t>
            </w:r>
          </w:p>
        </w:tc>
      </w:tr>
      <w:tr w:rsidR="00EE1FCF">
        <w:tc>
          <w:tcPr>
            <w:tcW w:w="63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Основная образовательная программа начального общего образования по ФГОС начального общего образования, утвержденному приказом Минпросвещения России от 31.05.2021 № 286, федеральная образовательная программа начального общего образования по ФОП начального общего образования, утвержденному приказом Минпросвещения России от 18.05.2023 № 372</w:t>
            </w:r>
          </w:p>
        </w:tc>
        <w:tc>
          <w:tcPr>
            <w:tcW w:w="31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84</w:t>
            </w:r>
          </w:p>
        </w:tc>
      </w:tr>
      <w:tr w:rsidR="00EE1FCF">
        <w:tc>
          <w:tcPr>
            <w:tcW w:w="63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Основная образовательная программа основного общего образования по ФГОС основного общего образования, утвержденному приказом Минпросвещения России от 31.05.2021 № 287, федеральная образовательная программа основного общего образования по ФОП осноного общего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образования, утвержденному приказом Минпросвещения России от 18.05.2023 № 370</w:t>
            </w:r>
          </w:p>
        </w:tc>
        <w:tc>
          <w:tcPr>
            <w:tcW w:w="31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lastRenderedPageBreak/>
              <w:t>123</w:t>
            </w:r>
          </w:p>
        </w:tc>
      </w:tr>
      <w:tr w:rsidR="00EE1FCF">
        <w:tc>
          <w:tcPr>
            <w:tcW w:w="63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Основная образовательная программа среднего общего образования по ФГОС среднего общего образования, утвержденному приказом Минпросвещения России от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8"/>
                <w:lang w:eastAsia="ru-RU" w:bidi="ru-RU"/>
              </w:rPr>
              <w:t>12.08.2022 № 732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, федеральная образовательная программа среднего общего образования по ФОП среднего общего образования, утвержденному приказом Минпросвещения России от 18.05.2023 № 371</w:t>
            </w:r>
          </w:p>
        </w:tc>
        <w:tc>
          <w:tcPr>
            <w:tcW w:w="314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3</w:t>
            </w:r>
          </w:p>
        </w:tc>
      </w:tr>
    </w:tbl>
    <w:p w:rsidR="00EE1FCF" w:rsidRDefault="00EE1FCF">
      <w:pPr>
        <w:spacing w:after="150" w:line="240" w:lineRule="auto"/>
        <w:rPr>
          <w:rFonts w:ascii="Arial" w:eastAsia="Times New Roman" w:hAnsi="Arial" w:cs="Arial"/>
          <w:color w:val="222222"/>
          <w:kern w:val="0"/>
          <w:sz w:val="21"/>
          <w:szCs w:val="21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Всего 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году в образовательной организации получали образование 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обучающихся.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Школа реализует следующие образовательные программы: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основная образовательная программа начального общего образования по ФГОС начального общего образования, утвержденному приказом Минпросвещения России от 31.05.2021 № 286 (с изменениями);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основная образовательная программа основного общего образования по ФГОС основного общего образования, утвержденному приказом Минпросвещения России от 31.05.2021 № 287 (с изменениями);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основная образовательная программа среднего общего образования по ФГОС среднего общего образования, утвержденному приказом Минобрнауки от 17.05.2012 № 413 (в ред. приказа Министерства просвещения Российской Федерации от </w:t>
      </w:r>
      <w:r>
        <w:rPr>
          <w:rFonts w:ascii="Times New Roman" w:eastAsia="Times New Roman" w:hAnsi="Times New Roman" w:cs="Times New Roman"/>
          <w:color w:val="000000"/>
          <w:kern w:val="0"/>
          <w:szCs w:val="28"/>
          <w:lang w:eastAsia="ru-RU" w:bidi="ru-RU"/>
        </w:rPr>
        <w:t>12.08.2022 № 732);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федеральная образовательная программа начального общего образования по ФОП начального общего образования, утвержденному приказом Минпросвещения России от 18.05.2023 № 372;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федеральная образовательная программа основного общего образования по ФОП основного общего образования, утвержденному приказом Минпросвещения России от 18.05.2023 № 370;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федеральная образовательная программа среднего общего образования по ФОП среднего общего образования, утвержденному приказом Минпросвещения России от 18.05.2023 № 371;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адаптированная основная общеобразовательная программа начального общего образования для обучающихся с задержкой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психического развития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(вариант 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.2);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адаптированная основная общеобразовательная программа основного общего образования для обучающихся с нарушениями опорно-двигательного аппарата (вариант 6.2);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адаптированная основная общеобразовательная программа основного общего образования для обучающихся с расстройствами аутистического спектра с умственной отсталостью (вариант 8.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дополнительные общеразвивающие программы.</w:t>
      </w:r>
    </w:p>
    <w:p w:rsidR="00EE1FCF" w:rsidRDefault="00EE1FCF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1"/>
          <w:lang w:eastAsia="ru-RU"/>
        </w:rPr>
      </w:pPr>
    </w:p>
    <w:p w:rsidR="00EE1FCF" w:rsidRDefault="00EE1FCF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1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Профили обучения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В 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/202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 xml:space="preserve"> году для обучающихся 10 класса с учетом запросов обучающихся на основании анкетирования был сформирован </w:t>
      </w:r>
      <w:r>
        <w:rPr>
          <w:rFonts w:ascii="Times New Roman" w:eastAsia="Times New Roman" w:hAnsi="Times New Roman" w:cs="Times New Roman"/>
          <w:color w:val="000000"/>
          <w:kern w:val="0"/>
          <w:szCs w:val="28"/>
          <w:lang w:eastAsia="ru-RU" w:bidi="ru-RU"/>
        </w:rPr>
        <w:t>естественно</w:t>
      </w:r>
      <w:r w:rsidRPr="00C94467">
        <w:rPr>
          <w:rFonts w:ascii="Times New Roman" w:eastAsia="Times New Roman" w:hAnsi="Times New Roman" w:cs="Times New Roman"/>
          <w:color w:val="000000"/>
          <w:kern w:val="0"/>
          <w:szCs w:val="28"/>
          <w:lang w:eastAsia="ru-RU" w:bidi="ru-RU"/>
        </w:rPr>
        <w:t>-научный</w:t>
      </w:r>
      <w:r>
        <w:rPr>
          <w:rFonts w:ascii="Times New Roman" w:eastAsia="Times New Roman" w:hAnsi="Times New Roman" w:cs="Times New Roman"/>
          <w:color w:val="000000"/>
          <w:kern w:val="0"/>
          <w:szCs w:val="28"/>
          <w:lang w:eastAsia="ru-RU" w:bidi="ru-RU"/>
        </w:rPr>
        <w:t xml:space="preserve"> профиль (с углублённым изучением биологии и химии)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. Обучающихся 11 класса нет. Таким образом, в 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/202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 xml:space="preserve"> учебном году в полной мере реализуются ФГОС СОО и профильное обучение для обучающихся 10 и 11 классов. </w:t>
      </w:r>
    </w:p>
    <w:p w:rsidR="00EE1FCF" w:rsidRPr="00C94467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lastRenderedPageBreak/>
        <w:t>В 2025/2026 учебном году для обучающихся 10 класса был сформирован гуманитарный профиль (с углублённым изучением литературы и обществознания).</w:t>
      </w:r>
      <w:r w:rsidR="002840A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 xml:space="preserve"> 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 xml:space="preserve">Обучающиеся 11 класса продолжили обучение в медицинском классе по </w:t>
      </w:r>
      <w:r w:rsidRPr="00C9446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 w:bidi="ru-RU"/>
        </w:rPr>
        <w:t>естественно-научному профилю (с углублённым изучением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 xml:space="preserve"> биологии и химии).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Перечень профилей и предметов на углубленном уровне – в таблице.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t>Таблица 3. Профили и предметы на углубленном уровне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8"/>
        <w:gridCol w:w="2885"/>
        <w:gridCol w:w="2308"/>
        <w:gridCol w:w="2444"/>
      </w:tblGrid>
      <w:tr w:rsidR="00EE1FCF">
        <w:tc>
          <w:tcPr>
            <w:tcW w:w="18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Профиль</w:t>
            </w:r>
          </w:p>
        </w:tc>
        <w:tc>
          <w:tcPr>
            <w:tcW w:w="28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Профильные предметы</w:t>
            </w:r>
          </w:p>
        </w:tc>
        <w:tc>
          <w:tcPr>
            <w:tcW w:w="23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Количество учащихся, обучающихся по профилю в 202</w:t>
            </w:r>
            <w:r w:rsidRPr="00C944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/2</w:t>
            </w:r>
            <w:r w:rsidRPr="00C944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 учебном году</w:t>
            </w:r>
          </w:p>
        </w:tc>
        <w:tc>
          <w:tcPr>
            <w:tcW w:w="24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Количество учащихся, обучающихся по профилю в 202</w:t>
            </w:r>
            <w:r w:rsidRPr="00C944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/2</w:t>
            </w:r>
            <w:r w:rsidRPr="00C9446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 учебном году</w:t>
            </w:r>
          </w:p>
        </w:tc>
      </w:tr>
      <w:tr w:rsidR="00EE1FCF">
        <w:tc>
          <w:tcPr>
            <w:tcW w:w="18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Гуманитарный</w:t>
            </w:r>
          </w:p>
        </w:tc>
        <w:tc>
          <w:tcPr>
            <w:tcW w:w="28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Литература. Обществознание </w:t>
            </w:r>
          </w:p>
        </w:tc>
        <w:tc>
          <w:tcPr>
            <w:tcW w:w="23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4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6</w:t>
            </w:r>
          </w:p>
        </w:tc>
      </w:tr>
      <w:tr w:rsidR="00EE1FCF">
        <w:tc>
          <w:tcPr>
            <w:tcW w:w="18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Естественно-научный</w:t>
            </w:r>
          </w:p>
        </w:tc>
        <w:tc>
          <w:tcPr>
            <w:tcW w:w="28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Биология. Химия</w:t>
            </w:r>
          </w:p>
        </w:tc>
        <w:tc>
          <w:tcPr>
            <w:tcW w:w="23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3</w:t>
            </w:r>
          </w:p>
        </w:tc>
        <w:tc>
          <w:tcPr>
            <w:tcW w:w="24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1</w:t>
            </w:r>
          </w:p>
        </w:tc>
      </w:tr>
    </w:tbl>
    <w:p w:rsidR="00EE1FCF" w:rsidRDefault="00EE1FCF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1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Обучающиеся с ограниченными возможностями здоровья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Категории обучающихся с ограниченными возможностями здоровья, которые обучаются в школе:</w:t>
      </w:r>
    </w:p>
    <w:p w:rsidR="00EE1FCF" w:rsidRDefault="00A30785">
      <w:pPr>
        <w:numPr>
          <w:ilvl w:val="0"/>
          <w:numId w:val="8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 нарушениями опорно-двигательного аппарата – 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(0,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%);</w:t>
      </w:r>
    </w:p>
    <w:p w:rsidR="00EE1FCF" w:rsidRDefault="00A3078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 задержкой психического развития 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(0,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%);</w:t>
      </w:r>
    </w:p>
    <w:p w:rsidR="00EE1FCF" w:rsidRDefault="00A3078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 расстройством аутистического спектра – 1 (0,5%)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Школа реализует следующие АООП: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адаптированная основная общеобразовательная программа начального общего образования для обучающихся с задержкой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психического развития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а (вариант 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.2);</w:t>
      </w:r>
    </w:p>
    <w:p w:rsidR="00EE1FCF" w:rsidRDefault="00A3078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адаптированная основная общеобразовательная программа основного общего образования для обучающихся с нарушениями опорно-двигательного аппарата (вариант 6.2);</w:t>
      </w:r>
    </w:p>
    <w:p w:rsidR="00EE1FCF" w:rsidRDefault="00A3078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адаптированная основная общеобразовательная программа основного общего образования для обучающихся с расстройствами аутистического спектра с умственной отсталостью (вариант 8.2)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en-US"/>
        </w:rPr>
        <w:t xml:space="preserve">. </w:t>
      </w:r>
    </w:p>
    <w:p w:rsidR="00EE1FCF" w:rsidRDefault="00A307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АООП разработаны в соответствии с ФГОС НОО ОВЗ и ФАОП НОО, ФГОС ООО ОВЗ и ФАОП ООО.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школе созданы специальные условия для получения образования обучающимися с ОВЗ. Классы для обучающихся с ОВЗ скомплектованы в зависимости от категории обучающихся, вариантов адаптированных основных образовательных программ и СанПиН:</w:t>
      </w:r>
    </w:p>
    <w:p w:rsidR="00EE1FCF" w:rsidRDefault="00A30785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CC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инклюзивные общеобразовательные классы, где ребенок с ОВЗ обучается совместно с обучающимися без ограничений возможностей здоровья по индивидуальной адаптированной образовательной программе.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Разработана программа коррекционной работы, включающая коррекционно-развивающие курсы, которые проводит педагог-психолог. 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речью. В образовательном процессе ведется тщательный отбор и комбинирование методов и приемов обучения с целью смены видов деятельности обучающихся, изменения доминантного анализатора, включения в работу большинства сохранных анализаторов; использование ориентировочной основы действий (опорных сигналов, алгоритмов, образцов выполнения задания).</w:t>
      </w:r>
    </w:p>
    <w:p w:rsidR="00EE1FCF" w:rsidRDefault="00A307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Внеурочная деятельность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Направления организации внеурочной деятельности: профориентационная, формирование функциональной грамотности, спортивно-творческая, общеинтеллектуальная, общекультурная, проектно-исследовательская, духовно-нравственная, социальная, спортивная, патриотическая.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планах внеурочной деятельности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важном». Внеурочные занятия «Разговоры о важном» были включены в планы внеурочной деятельности всех уровней образования в объеме 34 часов.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Внеурочные занятия «Разговоры о важном»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важном» являются классные руководители.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планы внеурочной деятельности ООП ООО и СОО включено профориентационное внеурочное занятие «Россия – мои горизонты». Занятия проводятся в 6–10-х классах по 1 часу в неделю.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Вывод.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Планы внеурочной деятельности НОО, ООО и СОО выполнены в полном объеме.</w:t>
      </w: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15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IV. ОРГАНИЗАЦИЯ УЧЕБНОГО ПРОЦЕССА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Начало учебного года – 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сентября, окончание – 26 мая, для 9 класса – 20 мая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для 11 класса - 22 мая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Продолжительность учебного года: 1-е классы – 33 недели, 2–8-е классы – 34 недели, 9-е и 11-е классы – по окончании ГИА.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Продолжительность уроков – 45 минут.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Образовательная деятельность в Школе осуществляется по пятидневной учебной неделе. Занятия проводятся в одну смену.</w:t>
      </w:r>
    </w:p>
    <w:p w:rsidR="00EE1FCF" w:rsidRDefault="00A30785">
      <w:pPr>
        <w:spacing w:after="15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t>Таблица 4. Режим образовательной деятельности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"/>
        <w:gridCol w:w="1874"/>
        <w:gridCol w:w="3210"/>
        <w:gridCol w:w="1835"/>
        <w:gridCol w:w="1642"/>
      </w:tblGrid>
      <w:tr w:rsidR="00EE1FCF">
        <w:tc>
          <w:tcPr>
            <w:tcW w:w="9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Классы</w:t>
            </w:r>
          </w:p>
        </w:tc>
        <w:tc>
          <w:tcPr>
            <w:tcW w:w="19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Количество смен</w:t>
            </w:r>
          </w:p>
        </w:tc>
        <w:tc>
          <w:tcPr>
            <w:tcW w:w="34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Продолжительность урока (минут)</w:t>
            </w:r>
          </w:p>
        </w:tc>
        <w:tc>
          <w:tcPr>
            <w:tcW w:w="1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Количество учебных дней в неделю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Количество учебных недель в году</w:t>
            </w:r>
          </w:p>
        </w:tc>
      </w:tr>
      <w:tr w:rsidR="00EE1FCF">
        <w:tc>
          <w:tcPr>
            <w:tcW w:w="9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Ступенчатый режим:</w:t>
            </w:r>
          </w:p>
          <w:p w:rsidR="00EE1FCF" w:rsidRDefault="00A30785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35 минут (сентябрь–декабрь);</w:t>
            </w:r>
          </w:p>
          <w:p w:rsidR="00EE1FCF" w:rsidRDefault="00A30785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40 минут (январь–май)</w:t>
            </w:r>
          </w:p>
        </w:tc>
        <w:tc>
          <w:tcPr>
            <w:tcW w:w="1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5</w:t>
            </w:r>
          </w:p>
        </w:tc>
        <w:tc>
          <w:tcPr>
            <w:tcW w:w="13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33</w:t>
            </w:r>
          </w:p>
        </w:tc>
      </w:tr>
      <w:tr w:rsidR="00EE1FCF">
        <w:tc>
          <w:tcPr>
            <w:tcW w:w="9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2–10</w:t>
            </w:r>
          </w:p>
        </w:tc>
        <w:tc>
          <w:tcPr>
            <w:tcW w:w="19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45</w:t>
            </w:r>
          </w:p>
        </w:tc>
        <w:tc>
          <w:tcPr>
            <w:tcW w:w="19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5</w:t>
            </w:r>
          </w:p>
        </w:tc>
        <w:tc>
          <w:tcPr>
            <w:tcW w:w="17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34</w:t>
            </w:r>
          </w:p>
        </w:tc>
      </w:tr>
    </w:tbl>
    <w:p w:rsidR="00EE1FCF" w:rsidRDefault="00A30785">
      <w:pPr>
        <w:spacing w:after="15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Начало учебных занятий – 8 ч 30 мин.</w:t>
      </w:r>
    </w:p>
    <w:p w:rsidR="00EE1FCF" w:rsidRDefault="00EE1FCF">
      <w:pPr>
        <w:spacing w:after="150" w:line="240" w:lineRule="auto"/>
        <w:rPr>
          <w:rFonts w:ascii="Arial" w:eastAsia="Times New Roman" w:hAnsi="Arial" w:cs="Arial"/>
          <w:color w:val="222222"/>
          <w:kern w:val="0"/>
          <w:sz w:val="21"/>
          <w:lang w:eastAsia="ru-RU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V. СОДЕРЖАНИЕ И КАЧЕСТВО ПОДГОТОВКИ ОБУЧАЮЩИХСЯ</w:t>
      </w:r>
    </w:p>
    <w:p w:rsidR="00EE1FCF" w:rsidRDefault="00EE1F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lastRenderedPageBreak/>
        <w:t>Проведен анализ успеваемости и качества знаний по итогам 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/2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 учебного года. Статистические данные свидетельствуют об успешном освоении обучающимися основных образовательных программ.</w:t>
      </w: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Таблица 5. Статистика показателей за 202</w:t>
      </w:r>
      <w:r w:rsidR="008E32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/202</w:t>
      </w:r>
      <w:r w:rsidR="008E32C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 год</w:t>
      </w:r>
    </w:p>
    <w:p w:rsidR="00EE1FCF" w:rsidRDefault="00EE1F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6"/>
        <w:gridCol w:w="6587"/>
        <w:gridCol w:w="2192"/>
      </w:tblGrid>
      <w:tr w:rsidR="00EE1FCF">
        <w:tc>
          <w:tcPr>
            <w:tcW w:w="7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№ п/п</w:t>
            </w: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Параметры статистики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 учебный год</w:t>
            </w:r>
          </w:p>
        </w:tc>
      </w:tr>
      <w:tr w:rsidR="00EE1FCF">
        <w:tc>
          <w:tcPr>
            <w:tcW w:w="76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детей, обучавшихся на конец учебного года (для 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202</w:t>
            </w:r>
            <w:r w:rsidR="002840A6"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/202</w:t>
            </w:r>
            <w:r w:rsidR="002840A6"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), в том числе: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210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начальная школа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8E32C2" w:rsidRDefault="002840A6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96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основная школа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8E32C2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средняя школа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2840A6" w:rsidRDefault="00EE1FCF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E1FCF">
        <w:tc>
          <w:tcPr>
            <w:tcW w:w="76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обучающихся, оставленных на повторное обучение: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–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начальная школа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–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основная школа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–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средняя школа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–</w:t>
            </w:r>
          </w:p>
        </w:tc>
      </w:tr>
      <w:tr w:rsidR="00EE1FCF">
        <w:tc>
          <w:tcPr>
            <w:tcW w:w="76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Не получили аттестата: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–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об основном общем образовании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о среднем общем образовании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765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Окончили Школу с аттестатом особого образца: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8E32C2" w:rsidRDefault="008E32C2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в основной школе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8E32C2" w:rsidRDefault="008E32C2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</w:t>
            </w:r>
          </w:p>
        </w:tc>
      </w:tr>
      <w:tr w:rsidR="00EE1FCF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2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– в средней школе</w:t>
            </w:r>
          </w:p>
        </w:tc>
        <w:tc>
          <w:tcPr>
            <w:tcW w:w="22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-</w:t>
            </w:r>
          </w:p>
        </w:tc>
      </w:tr>
    </w:tbl>
    <w:p w:rsidR="00EE1FCF" w:rsidRDefault="00EE1FCF">
      <w:pPr>
        <w:spacing w:after="150" w:line="240" w:lineRule="auto"/>
        <w:rPr>
          <w:rFonts w:ascii="Arial" w:eastAsia="Times New Roman" w:hAnsi="Arial" w:cs="Arial"/>
          <w:color w:val="222222"/>
          <w:kern w:val="0"/>
          <w:sz w:val="21"/>
          <w:lang w:eastAsia="ru-RU"/>
        </w:rPr>
      </w:pPr>
    </w:p>
    <w:p w:rsidR="00EE1FCF" w:rsidRDefault="00A3078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Приведенная статистика показывает, что положительная динамика успешного освоения основных образовательных программ сохраняется, при этом сохраняется количество обучающихся Школы.</w:t>
      </w:r>
    </w:p>
    <w:p w:rsidR="00EE1FCF" w:rsidRDefault="00A3078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Школе организовано профильное обучение на уровне среднего общего образования.</w:t>
      </w:r>
    </w:p>
    <w:p w:rsidR="00EE1FCF" w:rsidRDefault="00EE1FCF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EE1FCF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Краткий анализ динамики результатов успеваемости и качества знаний</w:t>
      </w:r>
    </w:p>
    <w:p w:rsidR="00EE1FCF" w:rsidRDefault="00A30785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t>Таблица 6. Результаты освоения учащимися программы начального общего образования по показателю «успеваемость» в 202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t> 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9"/>
        <w:gridCol w:w="1569"/>
        <w:gridCol w:w="1242"/>
        <w:gridCol w:w="815"/>
        <w:gridCol w:w="1242"/>
        <w:gridCol w:w="815"/>
        <w:gridCol w:w="1480"/>
        <w:gridCol w:w="1323"/>
      </w:tblGrid>
      <w:tr w:rsidR="00EE1FCF"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lastRenderedPageBreak/>
              <w:t>Классы</w:t>
            </w:r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Всего обучающихся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Переведены условно в след. класс</w:t>
            </w:r>
          </w:p>
        </w:tc>
      </w:tr>
      <w:tr w:rsidR="00EE1FCF"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EE1FCF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EE1FCF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С отметками «4» 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С отметками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Кол-во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</w:tbl>
    <w:p w:rsidR="00EE1FCF" w:rsidRDefault="00A30785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сли сравнить результаты освоения обучающимися программ начального общего образования по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показателю «успеваемость» 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2025 году с результатами освоения учащимися программ начального общего образования по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показателю «успеваемость» 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году, то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можно отметить, что процент учащихся, окончивших 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«4» 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«5»,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стабилен (в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— 45%)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, процент учащихся, окончивших 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«5», также стабилен (в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— 23%).</w:t>
      </w:r>
      <w:bookmarkStart w:id="1" w:name="_Hlk193389138"/>
    </w:p>
    <w:p w:rsidR="00EE1FCF" w:rsidRDefault="00A30785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Таблица 7. Результаты освоения учащимися программы основного общего образования по показателю «успеваемость» в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 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9"/>
        <w:gridCol w:w="1569"/>
        <w:gridCol w:w="1242"/>
        <w:gridCol w:w="820"/>
        <w:gridCol w:w="1242"/>
        <w:gridCol w:w="820"/>
        <w:gridCol w:w="1476"/>
        <w:gridCol w:w="1317"/>
      </w:tblGrid>
      <w:tr w:rsidR="00EE1FCF"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Классы</w:t>
            </w:r>
          </w:p>
        </w:tc>
        <w:tc>
          <w:tcPr>
            <w:tcW w:w="1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Всего обучающихся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Переведены условно в след. класс</w:t>
            </w:r>
          </w:p>
        </w:tc>
      </w:tr>
      <w:tr w:rsidR="00EE1FCF"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EE1FCF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EE1FCF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С отметками «4» 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С отметками «5»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Кол-во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0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123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</w:tbl>
    <w:p w:rsidR="00EE1FCF" w:rsidRDefault="00A307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Если сравнить результаты освоения обучающимися программ основного общего образования по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показателю «успеваемость» 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2025 году с результатами освоения учащимися программ основного общего образования по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показателю «успеваемость» 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году, то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можно отметить, что процент учащихся, окончивших 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«4» 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«5», увеличился 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процентов (в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2024 был 35%), процент учащихся, окончивших на «5»,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вырос на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процента (в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— 8%).</w:t>
      </w:r>
    </w:p>
    <w:bookmarkEnd w:id="1"/>
    <w:p w:rsidR="00EE1FCF" w:rsidRDefault="00A30785">
      <w:pPr>
        <w:rPr>
          <w:rFonts w:ascii="Times New Roman" w:eastAsia="Times New Roman" w:hAnsi="Times New Roman" w:cs="Times New Roman"/>
          <w:b/>
          <w:bCs/>
          <w:color w:val="222222"/>
          <w:kern w:val="0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  <w:t>Таблица 8. Результаты освоения учащимися программы среднего общего образования по показателю «успеваемость» в 202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lang w:val="en-US"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  <w:t> 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0"/>
        <w:gridCol w:w="1569"/>
        <w:gridCol w:w="1242"/>
        <w:gridCol w:w="662"/>
        <w:gridCol w:w="1242"/>
        <w:gridCol w:w="637"/>
        <w:gridCol w:w="1754"/>
        <w:gridCol w:w="1419"/>
      </w:tblGrid>
      <w:tr w:rsidR="00EE1FCF">
        <w:tc>
          <w:tcPr>
            <w:tcW w:w="9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Классы</w:t>
            </w:r>
          </w:p>
        </w:tc>
        <w:tc>
          <w:tcPr>
            <w:tcW w:w="15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Всего обучающихся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Окончили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Переведены условно в след. класс</w:t>
            </w:r>
          </w:p>
        </w:tc>
      </w:tr>
      <w:tr w:rsidR="00EE1FCF">
        <w:tc>
          <w:tcPr>
            <w:tcW w:w="9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EE1FCF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EE1FCF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С отметками «4» и «5»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С отметками «5»</w:t>
            </w:r>
          </w:p>
        </w:tc>
        <w:tc>
          <w:tcPr>
            <w:tcW w:w="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Кол-во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%</w:t>
            </w:r>
          </w:p>
        </w:tc>
      </w:tr>
      <w:tr w:rsidR="00EE1FCF">
        <w:tc>
          <w:tcPr>
            <w:tcW w:w="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  <w:tr w:rsidR="00EE1FCF">
        <w:tc>
          <w:tcPr>
            <w:tcW w:w="9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</w:rPr>
              <w:t>0</w:t>
            </w:r>
          </w:p>
        </w:tc>
      </w:tr>
    </w:tbl>
    <w:p w:rsidR="00EE1FCF" w:rsidRDefault="00A307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Если сравнить результаты освоения обучающимися программ среднего общего образования по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показателю «успеваемость» 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2025 году с результатами освоения учащимися программ основного общего образования по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показателю «успеваемость» 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году, то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можно отметить, что процент учащихся, окончивших 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«4» 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«5», снизился 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процентов (в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2024 был 50%), процент учащихся, окончивших на «5»,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остался стабилен (в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— 0%).</w:t>
      </w:r>
    </w:p>
    <w:p w:rsidR="00EE1FCF" w:rsidRPr="00C94467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Результаты ГИА-202</w:t>
      </w:r>
      <w:r w:rsidRPr="00C944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5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году ГИА прошла в обычном формате в соответствии с Порядками ГИА-9 и ГИА-11. Девятиклассники сдавали ОГЭ по русскому языку и математике, а также по двум предметам на выбор. Одиннадцатиклассники сдавали ЕГЭ по двум обязательным предметам – русскому языку и математике – и при желании по предметам по выбору.</w:t>
      </w:r>
    </w:p>
    <w:p w:rsidR="00EE1FCF" w:rsidRDefault="00EE1FC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</w:p>
    <w:p w:rsidR="00EE1FCF" w:rsidRDefault="00A3078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t>Таблица 9. Общая численность выпускников 202</w:t>
      </w:r>
      <w:r w:rsidRPr="00C94467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t>/202</w:t>
      </w:r>
      <w:r w:rsidRPr="00C94467">
        <w:rPr>
          <w:rFonts w:ascii="Times New Roman" w:eastAsia="Times New Roman" w:hAnsi="Times New Roman" w:cs="Times New Roman"/>
          <w:b/>
          <w:bCs/>
          <w:kern w:val="0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</w:rPr>
        <w:t> учебного года</w:t>
      </w: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</w:rPr>
      </w:pP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21"/>
        <w:gridCol w:w="2842"/>
        <w:gridCol w:w="2842"/>
      </w:tblGrid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9-е классы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11-е классы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Общее количество выпускников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 на семейном образовании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8E32C2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8E32C2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 с ОВЗ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0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0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обучающихся, получивших «зачет» за итоговое собеседование/сочинение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обучающихся, не допущенных к ГИА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0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0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обучающихся, проходивших процедуру ГИА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обучающихся, сдававших ГИА в форме промежуточной аттестации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0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0</w:t>
            </w:r>
          </w:p>
        </w:tc>
      </w:tr>
      <w:tr w:rsidR="00EE1FCF"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обучающихся, получивших аттестат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Pr="008E32C2" w:rsidRDefault="001266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</w:t>
            </w:r>
          </w:p>
        </w:tc>
      </w:tr>
    </w:tbl>
    <w:p w:rsidR="00EE1FCF" w:rsidRDefault="00EE1FC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8E32C2" w:rsidRDefault="008E3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ГИА в 9-х классах</w:t>
      </w:r>
    </w:p>
    <w:p w:rsidR="00EE1FCF" w:rsidRDefault="008E32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2025/2026</w:t>
      </w:r>
      <w:r w:rsidR="00A307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учебном году одним из условий допуска обучающихся 9 класса к ГИА было получение «зачета» за итоговое собеседование. Испытание прошло 14.02.2024 в МБОУ «Краснополянская СШ им.Мещерякова И.Е.» в очном формате. В итоговом собеседовании приняли участие 9 обучающихся (100%), все участники получили «зачет».</w:t>
      </w:r>
    </w:p>
    <w:p w:rsidR="00EE1FCF" w:rsidRDefault="008E32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В 2025</w:t>
      </w:r>
      <w:r w:rsidR="00A307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 году 9 девятиклассников сдавали ГИА в форме ОГЭ. Обучающиеся сдали ОГЭ по основным предметам – русскому языку и математике на достаточном уровне. Успеваемость по математике и русскому языку за последние два года не изменилась и стабильно составляет 100%. Качество повысилось по математике на 43 процента, по русскому языку - на 1%. </w:t>
      </w: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  <w:t>Таблица 10. Результаты ОГЭ по обязательным предметам</w:t>
      </w:r>
    </w:p>
    <w:p w:rsidR="00EE1FCF" w:rsidRDefault="00EE1FC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kern w:val="0"/>
          <w:lang w:eastAsia="ru-RU"/>
        </w:rPr>
      </w:pP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3"/>
        <w:gridCol w:w="1597"/>
        <w:gridCol w:w="1227"/>
        <w:gridCol w:w="1257"/>
        <w:gridCol w:w="1538"/>
        <w:gridCol w:w="1251"/>
        <w:gridCol w:w="1242"/>
      </w:tblGrid>
      <w:tr w:rsidR="00EE1FCF">
        <w:trPr>
          <w:jc w:val="center"/>
        </w:trPr>
        <w:tc>
          <w:tcPr>
            <w:tcW w:w="139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Учебный</w:t>
            </w:r>
          </w:p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год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Математика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Русский язык</w:t>
            </w:r>
          </w:p>
        </w:tc>
      </w:tr>
      <w:tr w:rsidR="00EE1FCF">
        <w:trPr>
          <w:jc w:val="center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5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Успеваемость</w:t>
            </w:r>
          </w:p>
        </w:tc>
        <w:tc>
          <w:tcPr>
            <w:tcW w:w="12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Качество</w:t>
            </w:r>
          </w:p>
        </w:tc>
        <w:tc>
          <w:tcPr>
            <w:tcW w:w="12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Средний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балл</w:t>
            </w:r>
          </w:p>
        </w:tc>
        <w:tc>
          <w:tcPr>
            <w:tcW w:w="1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Успеваемость</w:t>
            </w:r>
          </w:p>
        </w:tc>
        <w:tc>
          <w:tcPr>
            <w:tcW w:w="12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Качество</w:t>
            </w:r>
          </w:p>
        </w:tc>
        <w:tc>
          <w:tcPr>
            <w:tcW w:w="12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Средний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балл</w:t>
            </w:r>
          </w:p>
        </w:tc>
      </w:tr>
      <w:tr w:rsidR="00EE1FCF">
        <w:trPr>
          <w:jc w:val="center"/>
        </w:trPr>
        <w:tc>
          <w:tcPr>
            <w:tcW w:w="13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2022/2023</w:t>
            </w:r>
          </w:p>
        </w:tc>
        <w:tc>
          <w:tcPr>
            <w:tcW w:w="15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  <w:tc>
          <w:tcPr>
            <w:tcW w:w="12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88</w:t>
            </w:r>
          </w:p>
        </w:tc>
        <w:tc>
          <w:tcPr>
            <w:tcW w:w="12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4,1</w:t>
            </w:r>
          </w:p>
        </w:tc>
        <w:tc>
          <w:tcPr>
            <w:tcW w:w="1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  <w:tc>
          <w:tcPr>
            <w:tcW w:w="12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71</w:t>
            </w:r>
          </w:p>
        </w:tc>
        <w:tc>
          <w:tcPr>
            <w:tcW w:w="12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3,9</w:t>
            </w:r>
          </w:p>
        </w:tc>
      </w:tr>
      <w:tr w:rsidR="00EE1FCF">
        <w:trPr>
          <w:jc w:val="center"/>
        </w:trPr>
        <w:tc>
          <w:tcPr>
            <w:tcW w:w="13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2023/2024</w:t>
            </w:r>
          </w:p>
        </w:tc>
        <w:tc>
          <w:tcPr>
            <w:tcW w:w="15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  <w:tc>
          <w:tcPr>
            <w:tcW w:w="12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44</w:t>
            </w:r>
          </w:p>
        </w:tc>
        <w:tc>
          <w:tcPr>
            <w:tcW w:w="12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3,4</w:t>
            </w:r>
          </w:p>
        </w:tc>
        <w:tc>
          <w:tcPr>
            <w:tcW w:w="1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  <w:tc>
          <w:tcPr>
            <w:tcW w:w="12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33</w:t>
            </w:r>
          </w:p>
        </w:tc>
        <w:tc>
          <w:tcPr>
            <w:tcW w:w="12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3,3</w:t>
            </w:r>
          </w:p>
        </w:tc>
      </w:tr>
      <w:tr w:rsidR="00EE1FCF">
        <w:trPr>
          <w:jc w:val="center"/>
        </w:trPr>
        <w:tc>
          <w:tcPr>
            <w:tcW w:w="13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2024/2025</w:t>
            </w:r>
          </w:p>
        </w:tc>
        <w:tc>
          <w:tcPr>
            <w:tcW w:w="159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100</w:t>
            </w:r>
          </w:p>
        </w:tc>
        <w:tc>
          <w:tcPr>
            <w:tcW w:w="12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84</w:t>
            </w:r>
          </w:p>
        </w:tc>
        <w:tc>
          <w:tcPr>
            <w:tcW w:w="125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3,9</w:t>
            </w:r>
          </w:p>
        </w:tc>
        <w:tc>
          <w:tcPr>
            <w:tcW w:w="153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100</w:t>
            </w:r>
          </w:p>
        </w:tc>
        <w:tc>
          <w:tcPr>
            <w:tcW w:w="12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58</w:t>
            </w:r>
          </w:p>
        </w:tc>
        <w:tc>
          <w:tcPr>
            <w:tcW w:w="12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3,8</w:t>
            </w:r>
          </w:p>
        </w:tc>
      </w:tr>
    </w:tbl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Также 9 выпускников 9 класса успешно сдали ОГЭ по выбранным предметам. Результаты ОГЭ по предметам по выбору показали стопроцентную успеваемость и в целом среднее качество знаний обучающихся.</w:t>
      </w: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</w:pPr>
    </w:p>
    <w:p w:rsidR="00EE1FCF" w:rsidRDefault="00A307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  <w:t>Таблица 11. Результаты ОГЭ в 9-х классах</w:t>
      </w:r>
    </w:p>
    <w:p w:rsidR="00EE1FCF" w:rsidRDefault="00EE1FC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kern w:val="0"/>
          <w:lang w:eastAsia="ru-RU"/>
        </w:rPr>
      </w:pP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5"/>
        <w:gridCol w:w="1966"/>
        <w:gridCol w:w="1475"/>
        <w:gridCol w:w="1503"/>
        <w:gridCol w:w="1706"/>
      </w:tblGrid>
      <w:tr w:rsidR="00EE1FCF">
        <w:trPr>
          <w:jc w:val="center"/>
        </w:trPr>
        <w:tc>
          <w:tcPr>
            <w:tcW w:w="28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Предмет</w:t>
            </w:r>
          </w:p>
        </w:tc>
        <w:tc>
          <w:tcPr>
            <w:tcW w:w="19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Количество обучающихся</w:t>
            </w:r>
          </w:p>
        </w:tc>
        <w:tc>
          <w:tcPr>
            <w:tcW w:w="14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Качество</w:t>
            </w:r>
          </w:p>
        </w:tc>
        <w:tc>
          <w:tcPr>
            <w:tcW w:w="1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Средний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балл</w:t>
            </w:r>
          </w:p>
        </w:tc>
        <w:tc>
          <w:tcPr>
            <w:tcW w:w="16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Успеваемость</w:t>
            </w:r>
          </w:p>
        </w:tc>
      </w:tr>
      <w:tr w:rsidR="00EE1FCF">
        <w:trPr>
          <w:jc w:val="center"/>
        </w:trPr>
        <w:tc>
          <w:tcPr>
            <w:tcW w:w="28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Обществознание</w:t>
            </w:r>
          </w:p>
        </w:tc>
        <w:tc>
          <w:tcPr>
            <w:tcW w:w="19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8E32C2" w:rsidRDefault="008E32C2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3,6</w:t>
            </w:r>
          </w:p>
        </w:tc>
        <w:tc>
          <w:tcPr>
            <w:tcW w:w="16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</w:tr>
      <w:tr w:rsidR="00EE1FCF">
        <w:trPr>
          <w:jc w:val="center"/>
        </w:trPr>
        <w:tc>
          <w:tcPr>
            <w:tcW w:w="28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Литература</w:t>
            </w:r>
          </w:p>
        </w:tc>
        <w:tc>
          <w:tcPr>
            <w:tcW w:w="19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4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6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</w:tr>
      <w:tr w:rsidR="00EE1FCF">
        <w:trPr>
          <w:jc w:val="center"/>
        </w:trPr>
        <w:tc>
          <w:tcPr>
            <w:tcW w:w="28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Биология</w:t>
            </w:r>
          </w:p>
        </w:tc>
        <w:tc>
          <w:tcPr>
            <w:tcW w:w="19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8E32C2" w:rsidRDefault="008E32C2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1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3,9</w:t>
            </w:r>
          </w:p>
        </w:tc>
        <w:tc>
          <w:tcPr>
            <w:tcW w:w="16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</w:tr>
      <w:tr w:rsidR="00EE1FCF">
        <w:trPr>
          <w:jc w:val="center"/>
        </w:trPr>
        <w:tc>
          <w:tcPr>
            <w:tcW w:w="28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География</w:t>
            </w:r>
          </w:p>
        </w:tc>
        <w:tc>
          <w:tcPr>
            <w:tcW w:w="19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Pr="008E32C2" w:rsidRDefault="008E32C2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4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8E32C2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8E32C2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4.</w:t>
            </w:r>
            <w:r w:rsidR="00A3078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100</w:t>
            </w:r>
          </w:p>
        </w:tc>
      </w:tr>
    </w:tbl>
    <w:p w:rsidR="00EE1FCF" w:rsidRDefault="00A30785">
      <w:pPr>
        <w:spacing w:after="0" w:line="240" w:lineRule="auto"/>
        <w:ind w:firstLineChars="300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Замечаний о нарушении процедуры проведения ГИА-9 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году не было, что является хорошим результатом работы с участниками образовательных отношений.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Все девятиклассники Школы успешно закончили 202</w:t>
      </w:r>
      <w:r w:rsidR="008E32C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/202</w:t>
      </w:r>
      <w:r w:rsidR="008E32C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 учебный год и получили аттестаты об основном общем образовании. </w:t>
      </w: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lang w:eastAsia="ru-RU"/>
        </w:rPr>
        <w:t>Таблица 12. Итоговые результаты выпускников на уровне основного общего образования за три последних года</w:t>
      </w:r>
    </w:p>
    <w:p w:rsidR="00EE1FCF" w:rsidRDefault="00EE1FC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kern w:val="0"/>
          <w:lang w:eastAsia="ru-RU"/>
        </w:rPr>
      </w:pPr>
    </w:p>
    <w:tbl>
      <w:tblPr>
        <w:tblW w:w="0" w:type="auto"/>
        <w:tblInd w:w="-8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88"/>
        <w:gridCol w:w="899"/>
        <w:gridCol w:w="670"/>
        <w:gridCol w:w="900"/>
        <w:gridCol w:w="830"/>
        <w:gridCol w:w="1134"/>
        <w:gridCol w:w="993"/>
      </w:tblGrid>
      <w:tr w:rsidR="00126691" w:rsidTr="00126691">
        <w:trPr>
          <w:trHeight w:val="3"/>
        </w:trPr>
        <w:tc>
          <w:tcPr>
            <w:tcW w:w="358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26691" w:rsidRDefault="00126691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569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30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ru-RU"/>
              </w:rPr>
              <w:t>5</w:t>
            </w:r>
          </w:p>
        </w:tc>
      </w:tr>
      <w:tr w:rsidR="00126691" w:rsidTr="00126691">
        <w:trPr>
          <w:trHeight w:val="3"/>
        </w:trPr>
        <w:tc>
          <w:tcPr>
            <w:tcW w:w="358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126691" w:rsidRDefault="001266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%</w:t>
            </w:r>
          </w:p>
        </w:tc>
      </w:tr>
      <w:tr w:rsidR="00126691" w:rsidTr="00126691">
        <w:trPr>
          <w:trHeight w:val="3"/>
        </w:trPr>
        <w:tc>
          <w:tcPr>
            <w:tcW w:w="35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выпускников 9-х классов всего</w:t>
            </w:r>
          </w:p>
        </w:tc>
        <w:tc>
          <w:tcPr>
            <w:tcW w:w="8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9</w:t>
            </w:r>
          </w:p>
        </w:tc>
        <w:tc>
          <w:tcPr>
            <w:tcW w:w="8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100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9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100</w:t>
            </w:r>
          </w:p>
        </w:tc>
      </w:tr>
      <w:tr w:rsidR="00126691" w:rsidTr="00126691">
        <w:trPr>
          <w:trHeight w:val="3"/>
        </w:trPr>
        <w:tc>
          <w:tcPr>
            <w:tcW w:w="35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выпускников 9-х классов, успевающих по итогам учебного года на «5»</w:t>
            </w:r>
          </w:p>
        </w:tc>
        <w:tc>
          <w:tcPr>
            <w:tcW w:w="8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8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3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11</w:t>
            </w:r>
          </w:p>
        </w:tc>
      </w:tr>
      <w:tr w:rsidR="00126691" w:rsidTr="00126691">
        <w:trPr>
          <w:trHeight w:val="6"/>
        </w:trPr>
        <w:tc>
          <w:tcPr>
            <w:tcW w:w="35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26691" w:rsidRDefault="00126691">
            <w:pPr>
              <w:spacing w:after="0" w:line="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выпускников 9-х классов, успевающих по итогам учебного года на «4» и «5»</w:t>
            </w:r>
          </w:p>
        </w:tc>
        <w:tc>
          <w:tcPr>
            <w:tcW w:w="8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4</w:t>
            </w:r>
          </w:p>
        </w:tc>
        <w:tc>
          <w:tcPr>
            <w:tcW w:w="8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44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6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37</w:t>
            </w:r>
          </w:p>
        </w:tc>
      </w:tr>
      <w:tr w:rsidR="00126691" w:rsidTr="00126691">
        <w:trPr>
          <w:trHeight w:val="9"/>
        </w:trPr>
        <w:tc>
          <w:tcPr>
            <w:tcW w:w="35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Количество выпускников 9-х классов, допущенных к государственной (итоговой) аттестации</w:t>
            </w:r>
          </w:p>
        </w:tc>
        <w:tc>
          <w:tcPr>
            <w:tcW w:w="8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9</w:t>
            </w:r>
          </w:p>
        </w:tc>
        <w:tc>
          <w:tcPr>
            <w:tcW w:w="8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100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9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100</w:t>
            </w:r>
          </w:p>
        </w:tc>
      </w:tr>
      <w:tr w:rsidR="00126691" w:rsidTr="00126691">
        <w:trPr>
          <w:trHeight w:val="9"/>
        </w:trPr>
        <w:tc>
          <w:tcPr>
            <w:tcW w:w="35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выпускников 9-х классов, не допущенных к государственной (итоговой) аттестации</w:t>
            </w:r>
          </w:p>
        </w:tc>
        <w:tc>
          <w:tcPr>
            <w:tcW w:w="89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8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9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126691" w:rsidRDefault="00126691">
            <w:pPr>
              <w:spacing w:after="0" w:line="9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0</w:t>
            </w:r>
          </w:p>
        </w:tc>
      </w:tr>
    </w:tbl>
    <w:p w:rsidR="00EE1FCF" w:rsidRDefault="00EE1FCF">
      <w:pPr>
        <w:spacing w:after="150" w:line="240" w:lineRule="auto"/>
        <w:rPr>
          <w:rFonts w:ascii="Arial" w:eastAsia="Times New Roman" w:hAnsi="Arial" w:cs="Arial"/>
          <w:b/>
          <w:bCs/>
          <w:color w:val="222222"/>
          <w:kern w:val="0"/>
          <w:sz w:val="21"/>
          <w:lang w:eastAsia="ru-RU"/>
        </w:rPr>
      </w:pPr>
    </w:p>
    <w:p w:rsidR="00EE1FCF" w:rsidRDefault="00A30785">
      <w:pPr>
        <w:spacing w:after="15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ГИА в 11-х классах</w:t>
      </w:r>
    </w:p>
    <w:p w:rsidR="00EE1FCF" w:rsidRPr="00C94467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202</w:t>
      </w:r>
      <w:r w:rsidR="003040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/202</w:t>
      </w:r>
      <w:r w:rsidR="003040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учебном году выпускников</w:t>
      </w:r>
      <w:r w:rsidR="00126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11 класса 0</w:t>
      </w:r>
      <w:r w:rsidR="003040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чел.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EE1FCF" w:rsidRDefault="00EE1FC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Выводы о результатах ГИА-9 и ГИА-11</w:t>
      </w:r>
    </w:p>
    <w:p w:rsidR="00EE1FCF" w:rsidRDefault="00A30785">
      <w:pPr>
        <w:numPr>
          <w:ilvl w:val="0"/>
          <w:numId w:val="12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Обучающиеся 9</w:t>
      </w:r>
      <w:r w:rsidR="003040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классов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показали стопроцентную успеваемость по результатам ГИА по всем предметам. </w:t>
      </w:r>
    </w:p>
    <w:p w:rsidR="00EE1FCF" w:rsidRDefault="00A30785">
      <w:pPr>
        <w:numPr>
          <w:ilvl w:val="0"/>
          <w:numId w:val="12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По ГИА-9 средний балл 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по обязательным предметам и предметам по выбору,</w:t>
      </w:r>
      <w:r w:rsidR="003040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географии – 4.8б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EE1FCF" w:rsidRDefault="00EE1FCF">
      <w:pPr>
        <w:spacing w:after="0" w:line="240" w:lineRule="auto"/>
        <w:ind w:left="97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bookmarkStart w:id="2" w:name="_Hlk194073496"/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Результаты ВПР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Проведенные весной 202</w:t>
      </w:r>
      <w:r w:rsidR="003040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года Всероссийские проверочные работы не показали расхождение результатов по сравнению с итоговой отметкой за третью четверть, что говорит об эффективности оценивания.</w:t>
      </w: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Активность и результативность участия в олимпиадах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В 202</w:t>
      </w:r>
      <w:r w:rsidR="0030407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 году проанализированы результаты участия обучающихся Школы в олимпиадах и конкурсах всероссийского, регионального, муниципального и школьного уровней.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Весна 202</w:t>
      </w:r>
      <w:r w:rsidRPr="00C94467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 года, ВсОШ.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 Количественные данные по всем этапам Всероссийской олимпиады школьников в 202</w:t>
      </w:r>
      <w:r w:rsidR="0030407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/202</w:t>
      </w:r>
      <w:r w:rsidR="0030407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 </w:t>
      </w:r>
      <w:r w:rsidR="0030407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учебном году показали не полный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 xml:space="preserve"> объем участия.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Осень 202</w:t>
      </w:r>
      <w:r w:rsidRPr="00C94467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 года, ВсОШ. 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В 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/202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 году в рамках ВсОШ прошли школьный и муниципальный этапы. Сравнивая результаты двух этапов с результатами аналогичных этапов, которые прошли осенью 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 года, можно сделать вывод, что количественные показатели и качественные показатели незначительно снизились.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В 202</w:t>
      </w:r>
      <w:r w:rsidRPr="00C9446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  <w:t> году был проанализирован объем участников конкурсных мероприятий разных уровней. Дистанционные формы работы с учащимися, создание условий для проявления их познавательной активности позволили принимать активное участие в дистанционных конкурсах регионального, всероссийского и международного уровней. Результат – положительная динамика участия в олимпиадах и конкурсах, привлечение к участию в интеллектуальных соревнованиях большего количества обучающихся Школы.</w:t>
      </w: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Активность и результативность участия в муниципальных и региональных конкурсах, олимпиадах</w:t>
      </w:r>
    </w:p>
    <w:p w:rsidR="00EE1FCF" w:rsidRDefault="00EE1F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tbl>
      <w:tblPr>
        <w:tblW w:w="10155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5"/>
        <w:gridCol w:w="2685"/>
        <w:gridCol w:w="1215"/>
        <w:gridCol w:w="3478"/>
        <w:gridCol w:w="2132"/>
      </w:tblGrid>
      <w:tr w:rsidR="00EE1FCF">
        <w:tc>
          <w:tcPr>
            <w:tcW w:w="645" w:type="dxa"/>
            <w:shd w:val="clear" w:color="auto" w:fill="auto"/>
          </w:tcPr>
          <w:bookmarkEnd w:id="2"/>
          <w:p w:rsidR="00EE1FCF" w:rsidRDefault="00A3078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Участник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Руководитель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«Сохраним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можжевельники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Крыма»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ind w:left="-187" w:firstLine="34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Пышный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Егор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.,</w:t>
            </w:r>
          </w:p>
          <w:p w:rsidR="00EE1FCF" w:rsidRDefault="00A30785">
            <w:pPr>
              <w:ind w:left="-187" w:firstLine="34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Эмирусеинов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ind w:left="-187" w:firstLine="34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ind w:left="-187" w:firstLine="34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ind w:left="-187" w:firstLine="34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7-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ind w:left="-187" w:firstLine="34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ind w:left="-187" w:firstLine="34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7-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Олейник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Левачева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Кокшарова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Левачева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Кокшарова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природоохранного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«Чистый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Крым»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ind w:left="459" w:hanging="45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ind w:left="459" w:hanging="45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EE1FCF">
            <w:pPr>
              <w:ind w:left="459" w:hanging="45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ind w:left="538" w:hanging="538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1FCF">
        <w:trPr>
          <w:trHeight w:val="2246"/>
        </w:trPr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природоохранного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чистым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истокам»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Лакатуш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Константин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Егор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Савченко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6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Мухтарова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Сейтасанова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краеведческих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«Отечество»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Павлова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Валентина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9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Алисиевич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Отборочный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первенства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шахматам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Мещерякова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«Звезда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Арктики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Умка»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Трегуб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Богдана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Иулитта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6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Врублевская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Региональный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исследовательских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краеведческих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«Отечество»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Павлова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Валентина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9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Алисиевич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IX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юношеского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«Базовые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национальные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ценности»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Пышный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Егор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Трегуб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Богдана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Васькова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Александра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Врублевская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олимпиады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краеведению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.,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Павлова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., 9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., 7-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Кокшарова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Алисиевич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Кокшарова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фестиваля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«Крым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сердце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моем»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Лакатуш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Константин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Егор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Семенова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Александра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Нечаева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Павлова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Валентина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9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Врублевская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Приходченко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Приходченко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Козирук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Каспирова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заочного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фотолюбителей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«Крым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полуостров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мечты»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Кравченко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Любомир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,10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Трегуб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Богдана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Александр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Трегуб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Богдана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Олеся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Левачева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Врублевская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Швец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Левачева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«Космические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фантазии»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рисунка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Семенова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Александра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Осадчук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Эмирусеинов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Матащук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7-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Приходченко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Приходченко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Приходченко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Олейник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Кокшарова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соревнований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волейболу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«Серебряный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мяч»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Сборная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юношей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Мулярец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Большого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фестиваля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юношеского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творчества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Эмирусеинов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5-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Олейник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Константин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Лакатуш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Константин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Олейник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декоративно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прикладного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Трегуб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Богдана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Максим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Лакатуш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Константин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Абибуллаева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Мавиле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Зайцева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«Ради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Земле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!..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80-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1941-1945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Егор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Васькова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Александра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Назаренко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Врублевская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республиканского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поэтического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«Диалог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классиком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Грибоедову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София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8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Врублевская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Первенство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Черноморского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района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быстрым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шахматам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Лобатенко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Константин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9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Иулитта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6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Мещерякова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Мещерякова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Муниципальный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проектов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«Экопатруль»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Олейник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Константин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EE1FC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ГБОУ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«Центр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юношеского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туризма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краеведения»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«Через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через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помните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!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3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Селезнев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Егор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Корягина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Злата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Матвиюк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Елизавета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2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Менсейитова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Муниципальный этап Всероссийского конкурса музеев и юных экскурсоводов в 2024/2025 учебном году 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Шарапа Кира, 8 кл.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Алисиевич С.В.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республиканского конкурса исследовательских работ и проектов «Я - исследователь» в 2025 году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Усеинова Амина, 3 кл.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Козирук И.В.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685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Республиканского конкурса природоведческих исследовательских работ «Первооткрыватель»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spacing w:after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spacing w:after="30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Усеинова Амина, 3 кл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spacing w:after="30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Козирук И.В.</w:t>
            </w: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республиканского конкурса исследовательских работ и проектов «Шаг в науку» в 2025 году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  <w:p w:rsidR="00EE1FCF" w:rsidRDefault="00EE1FCF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Мурадасилов Рефат, 7-А кл.</w:t>
            </w:r>
          </w:p>
        </w:tc>
        <w:tc>
          <w:tcPr>
            <w:tcW w:w="2132" w:type="dxa"/>
            <w:shd w:val="clear" w:color="auto" w:fill="auto"/>
          </w:tcPr>
          <w:p w:rsidR="00EE1FCF" w:rsidRDefault="00EE1FCF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1FCF">
        <w:tc>
          <w:tcPr>
            <w:tcW w:w="645" w:type="dxa"/>
            <w:shd w:val="clear" w:color="auto" w:fill="auto"/>
          </w:tcPr>
          <w:p w:rsidR="00EE1FCF" w:rsidRDefault="00A307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685" w:type="dxa"/>
            <w:shd w:val="clear" w:color="auto" w:fill="auto"/>
            <w:vAlign w:val="center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республиканского конкурса «Сердце, отданное людям. А.В.Суворов – духовное и воинское служение народу»</w:t>
            </w:r>
          </w:p>
        </w:tc>
        <w:tc>
          <w:tcPr>
            <w:tcW w:w="1215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3478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Кулик София, 8 кл.</w:t>
            </w:r>
          </w:p>
        </w:tc>
        <w:tc>
          <w:tcPr>
            <w:tcW w:w="2132" w:type="dxa"/>
            <w:shd w:val="clear" w:color="auto" w:fill="auto"/>
          </w:tcPr>
          <w:p w:rsidR="00EE1FCF" w:rsidRDefault="00A30785">
            <w:pPr>
              <w:spacing w:after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Врублевская Е.В.</w:t>
            </w:r>
          </w:p>
        </w:tc>
      </w:tr>
    </w:tbl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ru-RU"/>
        </w:rPr>
        <w:t>VI. ВОСТРЕБОВАННОСТЬ ВЫПУСКНИКОВ</w:t>
      </w:r>
    </w:p>
    <w:p w:rsidR="00EE1FCF" w:rsidRDefault="00A3078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22222"/>
          <w:kern w:val="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1"/>
          <w:lang w:eastAsia="ru-RU"/>
        </w:rPr>
        <w:t>Таблица 21. Востребованность выпускников</w:t>
      </w:r>
    </w:p>
    <w:tbl>
      <w:tblPr>
        <w:tblW w:w="0" w:type="auto"/>
        <w:tblInd w:w="-209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0"/>
        <w:gridCol w:w="664"/>
        <w:gridCol w:w="852"/>
        <w:gridCol w:w="852"/>
        <w:gridCol w:w="1459"/>
        <w:gridCol w:w="720"/>
        <w:gridCol w:w="1123"/>
        <w:gridCol w:w="1473"/>
        <w:gridCol w:w="1054"/>
        <w:gridCol w:w="807"/>
      </w:tblGrid>
      <w:tr w:rsidR="00EE1FCF">
        <w:tc>
          <w:tcPr>
            <w:tcW w:w="71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lastRenderedPageBreak/>
              <w:t>Год выпуска</w:t>
            </w:r>
          </w:p>
        </w:tc>
        <w:tc>
          <w:tcPr>
            <w:tcW w:w="3827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lastRenderedPageBreak/>
              <w:t>Основная школа</w:t>
            </w:r>
          </w:p>
        </w:tc>
        <w:tc>
          <w:tcPr>
            <w:tcW w:w="5177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Средняя школа</w:t>
            </w:r>
          </w:p>
        </w:tc>
      </w:tr>
      <w:tr w:rsidR="00EE1FCF">
        <w:tc>
          <w:tcPr>
            <w:tcW w:w="71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ВВсего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Перешли в 10-й класс Школы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Перешли в 10-й класс другой ОО</w:t>
            </w:r>
          </w:p>
        </w:tc>
        <w:tc>
          <w:tcPr>
            <w:tcW w:w="14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Поступили в профессиональную ОО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ВВсего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Поступили в вузы</w:t>
            </w:r>
          </w:p>
        </w:tc>
        <w:tc>
          <w:tcPr>
            <w:tcW w:w="14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Поступили в профессиональную ОО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Устроились на работу</w:t>
            </w:r>
          </w:p>
        </w:tc>
        <w:tc>
          <w:tcPr>
            <w:tcW w:w="8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Пошли на срочную службу по призыву</w:t>
            </w:r>
          </w:p>
        </w:tc>
      </w:tr>
      <w:tr w:rsidR="00EE1FCF">
        <w:tc>
          <w:tcPr>
            <w:tcW w:w="7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lastRenderedPageBreak/>
              <w:t>22023</w:t>
            </w:r>
          </w:p>
        </w:tc>
        <w:tc>
          <w:tcPr>
            <w:tcW w:w="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117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1</w:t>
            </w:r>
          </w:p>
        </w:tc>
        <w:tc>
          <w:tcPr>
            <w:tcW w:w="14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      13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37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   4</w:t>
            </w:r>
          </w:p>
        </w:tc>
        <w:tc>
          <w:tcPr>
            <w:tcW w:w="14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    0</w:t>
            </w:r>
          </w:p>
        </w:tc>
        <w:tc>
          <w:tcPr>
            <w:tcW w:w="8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0</w:t>
            </w:r>
          </w:p>
        </w:tc>
      </w:tr>
      <w:tr w:rsidR="00EE1FCF">
        <w:tc>
          <w:tcPr>
            <w:tcW w:w="7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ru-RU"/>
              </w:rPr>
              <w:t>22024</w:t>
            </w:r>
          </w:p>
        </w:tc>
        <w:tc>
          <w:tcPr>
            <w:tcW w:w="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9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0</w:t>
            </w:r>
          </w:p>
        </w:tc>
        <w:tc>
          <w:tcPr>
            <w:tcW w:w="14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       5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 6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   0</w:t>
            </w:r>
          </w:p>
        </w:tc>
        <w:tc>
          <w:tcPr>
            <w:tcW w:w="14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6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    0</w:t>
            </w:r>
          </w:p>
        </w:tc>
        <w:tc>
          <w:tcPr>
            <w:tcW w:w="8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    0</w:t>
            </w:r>
          </w:p>
        </w:tc>
      </w:tr>
      <w:tr w:rsidR="00EE1FCF">
        <w:tc>
          <w:tcPr>
            <w:tcW w:w="7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val="en-US" w:eastAsia="ru-RU"/>
              </w:rPr>
              <w:t>22025</w:t>
            </w:r>
          </w:p>
        </w:tc>
        <w:tc>
          <w:tcPr>
            <w:tcW w:w="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19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0</w:t>
            </w:r>
          </w:p>
        </w:tc>
        <w:tc>
          <w:tcPr>
            <w:tcW w:w="14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10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0</w:t>
            </w:r>
          </w:p>
        </w:tc>
        <w:tc>
          <w:tcPr>
            <w:tcW w:w="1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0</w:t>
            </w:r>
          </w:p>
        </w:tc>
        <w:tc>
          <w:tcPr>
            <w:tcW w:w="14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0</w:t>
            </w:r>
          </w:p>
        </w:tc>
        <w:tc>
          <w:tcPr>
            <w:tcW w:w="105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0</w:t>
            </w:r>
          </w:p>
        </w:tc>
        <w:tc>
          <w:tcPr>
            <w:tcW w:w="8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EE1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</w:p>
          <w:p w:rsidR="00EE1FCF" w:rsidRDefault="00A30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>0</w:t>
            </w:r>
          </w:p>
        </w:tc>
      </w:tr>
    </w:tbl>
    <w:p w:rsidR="00EE1FCF" w:rsidRDefault="00EE1FCF">
      <w:pPr>
        <w:spacing w:after="0" w:line="240" w:lineRule="auto"/>
        <w:ind w:firstLine="709"/>
        <w:rPr>
          <w:rFonts w:ascii="Arial" w:eastAsia="Times New Roman" w:hAnsi="Arial" w:cs="Arial"/>
          <w:color w:val="222222"/>
          <w:kern w:val="0"/>
          <w:sz w:val="21"/>
          <w:szCs w:val="21"/>
          <w:lang w:eastAsia="ru-RU"/>
        </w:rPr>
      </w:pP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году 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100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% выпускников 4 класса перешли в 5-й класс школы. По сравнению с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годом количество выпускников, которые перешли на следующий уровень образования, осталось без изменения. Результаты свидетельствуют о грамотной и эффективной работе управленческой команды по выстраиванию системы преемственности между уровнями образования.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году  стабильно по сравнению с общим количеством выпускников 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-го класса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в 2024 году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EE1FCF" w:rsidRDefault="00EE1FC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VII. ФУНКЦИОНИРОВАНИЕ ВНУТРЕННЕЙ СИСТЕМЫ ОЦЕНКИ КАЧЕСТВА ОБРАЗОВАНИЯ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Деятельность по оценке качества образования в МБОУ «Краснополянская СШ им.Мещерякова И.Е.» 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году организовывалась на основании Положения о внутренней системе оценки качества образования (ВСОКО) и в соответствии с Планами ВСОКО на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/202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и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/202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учебные годы.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Внутренняя система оценки качества образования Школы ориентирована на решение следующих задач:</w:t>
      </w:r>
    </w:p>
    <w:p w:rsidR="00EE1FCF" w:rsidRDefault="00A30785">
      <w:pPr>
        <w:numPr>
          <w:ilvl w:val="0"/>
          <w:numId w:val="13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систематическое отслеживание и анализ состояния системы образования в образовательной организации для принятия обоснованных и своевременных управленческих решений, направленных на повышение качества образовательной деятельности и достижение планируемых результатов;</w:t>
      </w:r>
    </w:p>
    <w:p w:rsidR="00EE1FCF" w:rsidRDefault="00A30785">
      <w:pPr>
        <w:numPr>
          <w:ilvl w:val="0"/>
          <w:numId w:val="13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максимальное устранение эффекта неполноты и неточности информации о качестве образования как на этапе планирования достижения образовательных результатов, так и на этапе оценки эффективности образовательной деятельности по достижению соответствующего качества образования.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Основными направлениями и целями оценочной деятельности в МБОУ «Краснополянская СШ им. Мещерякова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 xml:space="preserve"> И.Е.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» являются:</w:t>
      </w:r>
    </w:p>
    <w:p w:rsidR="00EE1FCF" w:rsidRDefault="00A30785">
      <w:pPr>
        <w:numPr>
          <w:ilvl w:val="0"/>
          <w:numId w:val="14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EE1FCF" w:rsidRDefault="00A30785">
      <w:pPr>
        <w:numPr>
          <w:ilvl w:val="0"/>
          <w:numId w:val="14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оценка результатов деятельности педагогических кадров как основа аттестационных процедур;</w:t>
      </w:r>
    </w:p>
    <w:p w:rsidR="00EE1FCF" w:rsidRDefault="00A30785">
      <w:pPr>
        <w:numPr>
          <w:ilvl w:val="0"/>
          <w:numId w:val="14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оценка результатов деятельности образовательной организации как основа аккредитационных процедур.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Объектами процедуры оценки качества образовательных результатов обучающихся являются:</w:t>
      </w:r>
    </w:p>
    <w:p w:rsidR="00EE1FCF" w:rsidRDefault="00A30785">
      <w:pPr>
        <w:numPr>
          <w:ilvl w:val="0"/>
          <w:numId w:val="1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личностные результаты;</w:t>
      </w:r>
    </w:p>
    <w:p w:rsidR="00EE1FCF" w:rsidRDefault="00A30785">
      <w:pPr>
        <w:numPr>
          <w:ilvl w:val="0"/>
          <w:numId w:val="1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метапредметные результаты;</w:t>
      </w:r>
    </w:p>
    <w:p w:rsidR="00EE1FCF" w:rsidRDefault="00A30785">
      <w:pPr>
        <w:numPr>
          <w:ilvl w:val="0"/>
          <w:numId w:val="1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предметные результаты;</w:t>
      </w:r>
    </w:p>
    <w:p w:rsidR="00EE1FCF" w:rsidRDefault="00A30785">
      <w:pPr>
        <w:numPr>
          <w:ilvl w:val="0"/>
          <w:numId w:val="1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участие и результативность в школьных, областных и других предметных олимпиадах, конкурсах, соревнованиях;</w:t>
      </w:r>
    </w:p>
    <w:p w:rsidR="00EE1FCF" w:rsidRDefault="00A30785">
      <w:pPr>
        <w:numPr>
          <w:ilvl w:val="0"/>
          <w:numId w:val="15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анализ результатов дальнейшего трудоустройства выпускников.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Основными процедурами оценки образовательных достижений обучающихся являются: стартовая и входная диагностики, текущая и тематическая оценка, портфолио, внутришкольный мониторинг образовательных достижений, промежуточная и итоговая аттестацию обучающихся.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Содержание процедуры оценки качества условий образовательной деятельности включает в себя: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исследование удовлетворенности родителей (законных представителей) качеством образовательного процесса и качеством условий;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программно-информационное обеспечение, наличие школьного сайта, регулярное пополнение и эффективность его использования в учебном процессе;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оснащенность учебных кабинетов современным оборудованием, средствами обучения и мебелью;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обеспеченность методической и учебной литературой;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диагностику уровня тревожности обучающихся 1, 5 и 10 классов в период адаптации;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оценку количества обучающихся на всех уровнях образования и сохранения контингента обучающихся;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оценку кадровых условий реализации образовательной программы (аттестация педагогов, готовность к повышению педагогического мастерства, знание и использование современных методик и технологий, подготовка и участие в качестве экспертов ЕГЭ, ОГЭ, аттестационных комиссий, жюри, участие в профессиональных конкурсах);</w:t>
      </w:r>
    </w:p>
    <w:p w:rsidR="00EE1FCF" w:rsidRDefault="00A30785">
      <w:pPr>
        <w:numPr>
          <w:ilvl w:val="0"/>
          <w:numId w:val="16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использование социальной сферы села.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Основными методами оценки качества условий образовательной деятельности являются экспертиза, мониторинг, анализ и анкетирование.</w:t>
      </w: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EE1FCF" w:rsidRDefault="00EE1F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VIII. КАЧЕСТВО КАДРОВОГО ОБЕСПЕЧЕНИЯ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bookmarkStart w:id="3" w:name="_Hlk194073426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1.В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Основные принципы кадровой политики направлены:</w:t>
      </w:r>
    </w:p>
    <w:p w:rsidR="00EE1FCF" w:rsidRDefault="00A30785">
      <w:pPr>
        <w:numPr>
          <w:ilvl w:val="0"/>
          <w:numId w:val="1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 сохранение, укрепление и развитие кадрового потенциала;</w:t>
      </w:r>
    </w:p>
    <w:p w:rsidR="00EE1FCF" w:rsidRDefault="00A30785">
      <w:pPr>
        <w:numPr>
          <w:ilvl w:val="0"/>
          <w:numId w:val="1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создание квалифицированного коллектива, способного работать в современных условиях;</w:t>
      </w:r>
    </w:p>
    <w:p w:rsidR="00EE1FCF" w:rsidRDefault="00A30785">
      <w:pPr>
        <w:numPr>
          <w:ilvl w:val="0"/>
          <w:numId w:val="17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повышение уровня квалификации персонала.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 период самообследования в школе работают 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педагогов, из них 3  – внутренних совместителей. Из них два человека имеют среднее специальное образование.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Общие данные о компетенциях педагогов, которые работают по обновленным ФГОС и ФОП, представлены в диаграмме ниже.</w:t>
      </w:r>
    </w:p>
    <w:p w:rsidR="00EE1FCF" w:rsidRDefault="00A307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2. Анализ условий реализации программы начального общего образования и основного общего образования в части формирования функциональной грамотности обучающихся (способности решать учебные задачи и жизненные проблемные ситуации на основе сформированных предметных, метапредметных и универсальных способов деятельности),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включающей овладение ключевыми компетенциями, составляющими основу готовности к успешному взаимодействию с изменяющимся миром и дальнейшему успешному образованию, показал достаточную готовность педагогических кадров для реализации программы функциональной грамотности. Так, 100 процентов понимают значимость применения такого формата заданий, 80 процентов педагогов не испытывают затруднений в подборе заданий, 20 процентов педагогов планируют применение данных заданий после прохождения соответствующего обучения. В связи с обязательным обеспечением условий формирования функциональной грамотности в план непрерывного профессионального образования педагогических кадров МБОУ «Краснополянская СШ им.Мещерякова И.Е.» включены мероприятия по оценке и формированию функциональной грамотности в рамках внутриорганизационного обучения и организации обучения по дополнительным профессиональным программам повышения квалификации педагогов предметных и метапредметных профессиональных объединений.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3. С целью реализации ФОП в план непрерывного профессионального образования педагогических и управленческих кадров в МБОУ «Краснополянская СШ им.Мещерякова И.Е.» 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году проведены мероприятия по повышению профессиональных компетенций педагогов для работы по федеральным рабочим программам. Организовано повышение квалификации педагогов для успешного внедрения федеральных образовательных программ в школе.</w:t>
      </w:r>
    </w:p>
    <w:p w:rsidR="00EE1FCF" w:rsidRDefault="00A307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В 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году активность участия учителей в профессиональных конкурсах разных уровней осталась стабильной. Участие в профессиональных конкурсах федерального, регионального и муниципального уровней приняли 5 (20%) педагогов.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Информация об участии педагогов в профессиональных конкурсах представлена в таблице: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left w:w="0" w:type="dxa"/>
          <w:right w:w="0" w:type="dxa"/>
        </w:tblCellMar>
        <w:tblLook w:val="04A0"/>
      </w:tblPr>
      <w:tblGrid>
        <w:gridCol w:w="5273"/>
        <w:gridCol w:w="1833"/>
        <w:gridCol w:w="2399"/>
      </w:tblGrid>
      <w:tr w:rsidR="00EE1FCF">
        <w:trPr>
          <w:tblHeader/>
        </w:trPr>
        <w:tc>
          <w:tcPr>
            <w:tcW w:w="5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Название конкурса</w:t>
            </w:r>
          </w:p>
        </w:tc>
        <w:tc>
          <w:tcPr>
            <w:tcW w:w="1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Ф. И. О. педагога</w:t>
            </w:r>
          </w:p>
        </w:tc>
        <w:tc>
          <w:tcPr>
            <w:tcW w:w="22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Результат</w:t>
            </w:r>
          </w:p>
        </w:tc>
      </w:tr>
      <w:tr w:rsidR="00EE1FCF">
        <w:tc>
          <w:tcPr>
            <w:tcW w:w="5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 xml:space="preserve">Всероссийский конкурс «Учитель года России» </w:t>
            </w:r>
          </w:p>
        </w:tc>
        <w:tc>
          <w:tcPr>
            <w:tcW w:w="1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Приходченко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 xml:space="preserve"> К.А.</w:t>
            </w:r>
          </w:p>
        </w:tc>
        <w:tc>
          <w:tcPr>
            <w:tcW w:w="22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Участник муниципального этапа</w:t>
            </w:r>
          </w:p>
        </w:tc>
      </w:tr>
      <w:tr w:rsidR="00EE1FCF">
        <w:tc>
          <w:tcPr>
            <w:tcW w:w="5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Всероссийский конкурс «Учитель здоровья России»</w:t>
            </w:r>
          </w:p>
        </w:tc>
        <w:tc>
          <w:tcPr>
            <w:tcW w:w="1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Велева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 xml:space="preserve"> В.Б.</w:t>
            </w:r>
          </w:p>
        </w:tc>
        <w:tc>
          <w:tcPr>
            <w:tcW w:w="22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Призер муниципального этапа</w:t>
            </w:r>
          </w:p>
        </w:tc>
      </w:tr>
      <w:tr w:rsidR="00EE1FCF">
        <w:tc>
          <w:tcPr>
            <w:tcW w:w="5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Всероссийский конкурс в области педагогики , воспитания и работы с детьми и молодежью до 20 лет «За нравственный подвиг учителя»</w:t>
            </w:r>
          </w:p>
        </w:tc>
        <w:tc>
          <w:tcPr>
            <w:tcW w:w="1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Козирук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 xml:space="preserve"> И.В</w:t>
            </w:r>
          </w:p>
        </w:tc>
        <w:tc>
          <w:tcPr>
            <w:tcW w:w="22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Призер муниципальногоэтапа</w:t>
            </w:r>
          </w:p>
        </w:tc>
      </w:tr>
      <w:tr w:rsidR="00EE1FCF">
        <w:tc>
          <w:tcPr>
            <w:tcW w:w="5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Республиканский конкурс педагогического мастерства «Урок нравственности»</w:t>
            </w:r>
          </w:p>
        </w:tc>
        <w:tc>
          <w:tcPr>
            <w:tcW w:w="1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Менсейитова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 xml:space="preserve"> С.Р.</w:t>
            </w:r>
          </w:p>
        </w:tc>
        <w:tc>
          <w:tcPr>
            <w:tcW w:w="22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Участник муниципального этапа</w:t>
            </w:r>
          </w:p>
        </w:tc>
      </w:tr>
      <w:tr w:rsidR="00EE1FCF">
        <w:tc>
          <w:tcPr>
            <w:tcW w:w="5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Республиканский конкурс «Лучший классный руководитель»</w:t>
            </w:r>
          </w:p>
        </w:tc>
        <w:tc>
          <w:tcPr>
            <w:tcW w:w="1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Олейник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lang w:val="en-US" w:eastAsia="ru-RU"/>
              </w:rPr>
              <w:t xml:space="preserve"> А.В.</w:t>
            </w:r>
          </w:p>
        </w:tc>
        <w:tc>
          <w:tcPr>
            <w:tcW w:w="22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lang w:eastAsia="ru-RU"/>
              </w:rPr>
              <w:t>Участникмуниципального этапа</w:t>
            </w:r>
          </w:p>
        </w:tc>
      </w:tr>
      <w:tr w:rsidR="00EE1FCF">
        <w:tc>
          <w:tcPr>
            <w:tcW w:w="543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Всероссийский конкурс «Педагогический дебют-2026»</w:t>
            </w:r>
          </w:p>
        </w:tc>
        <w:tc>
          <w:tcPr>
            <w:tcW w:w="185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Олейник А.В.</w:t>
            </w:r>
          </w:p>
        </w:tc>
        <w:tc>
          <w:tcPr>
            <w:tcW w:w="22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Призер муниципального этапа</w:t>
            </w:r>
          </w:p>
        </w:tc>
      </w:tr>
    </w:tbl>
    <w:p w:rsidR="00EE1FCF" w:rsidRDefault="00EE1F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EE1FCF" w:rsidRDefault="00A307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Итоги аттестации педагогических кадров в 202</w:t>
      </w:r>
      <w:r w:rsidRPr="00C944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году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Аттестация педагогов МБОУ «Краснополянская СШ им.Мещерякова И.Е.» в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году учебном году проходила в целях подтверждения соответствия занимаемой должности и в целях установления квалификационной категории. В ходе аттестации была обеспечена публичность представления результатов деятельности педагогов:</w:t>
      </w:r>
    </w:p>
    <w:p w:rsidR="00EE1FCF" w:rsidRDefault="00A30785">
      <w:pPr>
        <w:numPr>
          <w:ilvl w:val="0"/>
          <w:numId w:val="18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через выступления на педагогических советах;</w:t>
      </w:r>
    </w:p>
    <w:p w:rsidR="00EE1FCF" w:rsidRDefault="00A30785">
      <w:pPr>
        <w:numPr>
          <w:ilvl w:val="0"/>
          <w:numId w:val="18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открытые уроки, воспитательные мероприятия.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 итогам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года в процедуре аттестации на соответствие занимаемой должности приняли участие 3 педагога. Аттестация проводилась с присутствием педагогических работников, решение принималось открытым голосованием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большинством голосов членов аттестационной комиссии МБОУ «Краснополянская СШ им.Мещерякова И.Е.», присутствующих на заседании. Признаны соответствующими занимаемой должности – 3 педагога.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Заявление на аттестацию в целях подтверждения квалификационной категории подали 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 педагогов и в целях повышения квалификационной категории – 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педагога.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Таким образом, по итогам 2024 учебного года имеют актуальные результаты прохождения аттестации:</w:t>
      </w:r>
    </w:p>
    <w:p w:rsidR="00EE1FCF" w:rsidRDefault="00A30785">
      <w:pPr>
        <w:numPr>
          <w:ilvl w:val="0"/>
          <w:numId w:val="19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 педагога – аттестованы на соответствие занимаемой должности;</w:t>
      </w:r>
    </w:p>
    <w:p w:rsidR="00EE1FCF" w:rsidRDefault="00A30785">
      <w:pPr>
        <w:numPr>
          <w:ilvl w:val="0"/>
          <w:numId w:val="19"/>
        </w:num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педагога – аттестованы на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квалификационную категорию.</w:t>
      </w:r>
    </w:p>
    <w:p w:rsidR="00EE1FCF" w:rsidRDefault="00A30785">
      <w:pPr>
        <w:widowControl w:val="0"/>
        <w:tabs>
          <w:tab w:val="left" w:pos="-142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>Кадровый состав педагогов по состоянию на конец учебного года представлен следующим образом: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93"/>
        <w:gridCol w:w="848"/>
        <w:gridCol w:w="849"/>
        <w:gridCol w:w="920"/>
        <w:gridCol w:w="1583"/>
      </w:tblGrid>
      <w:tr w:rsidR="00EE1FCF">
        <w:tc>
          <w:tcPr>
            <w:tcW w:w="5382" w:type="dxa"/>
          </w:tcPr>
          <w:p w:rsidR="00EE1FCF" w:rsidRDefault="00A3078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Учебный год</w:t>
            </w:r>
          </w:p>
        </w:tc>
        <w:tc>
          <w:tcPr>
            <w:tcW w:w="850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2022-2023</w:t>
            </w:r>
          </w:p>
        </w:tc>
        <w:tc>
          <w:tcPr>
            <w:tcW w:w="851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2023-2024</w:t>
            </w:r>
          </w:p>
        </w:tc>
        <w:tc>
          <w:tcPr>
            <w:tcW w:w="924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2024-2025</w:t>
            </w:r>
          </w:p>
        </w:tc>
        <w:tc>
          <w:tcPr>
            <w:tcW w:w="1486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</w:rPr>
              <w:t>Динамика</w:t>
            </w:r>
          </w:p>
        </w:tc>
      </w:tr>
      <w:tr w:rsidR="00EE1FCF">
        <w:tc>
          <w:tcPr>
            <w:tcW w:w="5382" w:type="dxa"/>
          </w:tcPr>
          <w:p w:rsidR="00EE1FCF" w:rsidRDefault="00A3078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Укомплектованность образовательного учреждения педагогическими кадрами (%)</w:t>
            </w:r>
          </w:p>
        </w:tc>
        <w:tc>
          <w:tcPr>
            <w:tcW w:w="850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96%</w:t>
            </w:r>
          </w:p>
        </w:tc>
        <w:tc>
          <w:tcPr>
            <w:tcW w:w="851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924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1486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+ 4%; +0</w:t>
            </w:r>
          </w:p>
        </w:tc>
      </w:tr>
      <w:tr w:rsidR="00EE1FCF">
        <w:tc>
          <w:tcPr>
            <w:tcW w:w="5382" w:type="dxa"/>
          </w:tcPr>
          <w:p w:rsidR="00EE1FCF" w:rsidRDefault="00A3078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Доля педагогов с 1 квалификационной категорией</w:t>
            </w:r>
          </w:p>
        </w:tc>
        <w:tc>
          <w:tcPr>
            <w:tcW w:w="850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19%</w:t>
            </w:r>
          </w:p>
        </w:tc>
        <w:tc>
          <w:tcPr>
            <w:tcW w:w="851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11%</w:t>
            </w:r>
          </w:p>
        </w:tc>
        <w:tc>
          <w:tcPr>
            <w:tcW w:w="924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15%</w:t>
            </w:r>
          </w:p>
        </w:tc>
        <w:tc>
          <w:tcPr>
            <w:tcW w:w="1486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- 8%; +4%</w:t>
            </w:r>
          </w:p>
        </w:tc>
      </w:tr>
      <w:tr w:rsidR="00EE1FCF">
        <w:tc>
          <w:tcPr>
            <w:tcW w:w="5382" w:type="dxa"/>
          </w:tcPr>
          <w:p w:rsidR="00EE1FCF" w:rsidRDefault="00A3078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Доля педагогов с высшей квалификационной категорией</w:t>
            </w:r>
          </w:p>
        </w:tc>
        <w:tc>
          <w:tcPr>
            <w:tcW w:w="850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11%</w:t>
            </w:r>
          </w:p>
        </w:tc>
        <w:tc>
          <w:tcPr>
            <w:tcW w:w="851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32%</w:t>
            </w:r>
          </w:p>
        </w:tc>
        <w:tc>
          <w:tcPr>
            <w:tcW w:w="924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26%</w:t>
            </w:r>
          </w:p>
        </w:tc>
        <w:tc>
          <w:tcPr>
            <w:tcW w:w="1486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+ 21%; -6%</w:t>
            </w:r>
          </w:p>
        </w:tc>
      </w:tr>
      <w:tr w:rsidR="00EE1FCF">
        <w:tc>
          <w:tcPr>
            <w:tcW w:w="5382" w:type="dxa"/>
          </w:tcPr>
          <w:p w:rsidR="00EE1FCF" w:rsidRDefault="00A3078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Динамика доли специалистов в учреждении с I и высшей квалификационной категорией (%). Расчет по формуле: доля педагогов с высшей категорией в настоящее время /с предыдущем учебным годом; уменьшение (стабильность или увеличение) доли педагогов с 1 и высшей квалификационной категорией</w:t>
            </w:r>
          </w:p>
        </w:tc>
        <w:tc>
          <w:tcPr>
            <w:tcW w:w="850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1,1</w:t>
            </w:r>
          </w:p>
        </w:tc>
        <w:tc>
          <w:tcPr>
            <w:tcW w:w="851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В - 3</w:t>
            </w:r>
          </w:p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 xml:space="preserve"> – 0,6</w:t>
            </w:r>
          </w:p>
        </w:tc>
        <w:tc>
          <w:tcPr>
            <w:tcW w:w="924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В - 0,7</w:t>
            </w:r>
          </w:p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 xml:space="preserve"> – 1,4</w:t>
            </w:r>
          </w:p>
        </w:tc>
        <w:tc>
          <w:tcPr>
            <w:tcW w:w="1486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уменьшение</w:t>
            </w:r>
          </w:p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увеличение</w:t>
            </w:r>
          </w:p>
          <w:p w:rsidR="00EE1FCF" w:rsidRDefault="00EE1F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</w:tr>
      <w:tr w:rsidR="00EE1FCF">
        <w:tc>
          <w:tcPr>
            <w:tcW w:w="5382" w:type="dxa"/>
          </w:tcPr>
          <w:p w:rsidR="00EE1FCF" w:rsidRDefault="00A30785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</w:rPr>
              <w:t>Со средним и высшим профессиональным педагогическим образованием (%)</w:t>
            </w:r>
          </w:p>
          <w:p w:rsidR="00EE1FCF" w:rsidRDefault="00EE1FC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E1FCF" w:rsidRDefault="00A307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851" w:type="dxa"/>
          </w:tcPr>
          <w:p w:rsidR="00EE1FCF" w:rsidRDefault="00A307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924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1486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стабильность</w:t>
            </w:r>
          </w:p>
        </w:tc>
      </w:tr>
      <w:tr w:rsidR="00EE1FCF">
        <w:tc>
          <w:tcPr>
            <w:tcW w:w="5382" w:type="dxa"/>
          </w:tcPr>
          <w:p w:rsidR="00EE1FCF" w:rsidRDefault="00A30785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Курсы повышения квалификации % от планируемых</w:t>
            </w:r>
          </w:p>
        </w:tc>
        <w:tc>
          <w:tcPr>
            <w:tcW w:w="850" w:type="dxa"/>
          </w:tcPr>
          <w:p w:rsidR="00EE1FCF" w:rsidRDefault="00A307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851" w:type="dxa"/>
          </w:tcPr>
          <w:p w:rsidR="00EE1FCF" w:rsidRDefault="00A30785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924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100%</w:t>
            </w:r>
          </w:p>
        </w:tc>
        <w:tc>
          <w:tcPr>
            <w:tcW w:w="1486" w:type="dxa"/>
          </w:tcPr>
          <w:p w:rsidR="00EE1FCF" w:rsidRDefault="00A30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стабильность</w:t>
            </w:r>
          </w:p>
        </w:tc>
      </w:tr>
    </w:tbl>
    <w:p w:rsidR="00EE1FCF" w:rsidRDefault="00EE1FCF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E1FCF" w:rsidRPr="00CA2958" w:rsidRDefault="00A30785" w:rsidP="00CA2958">
      <w:pPr>
        <w:tabs>
          <w:tab w:val="left" w:pos="900"/>
        </w:tabs>
        <w:spacing w:after="0" w:line="240" w:lineRule="auto"/>
        <w:ind w:firstLine="902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</w:rPr>
        <w:t xml:space="preserve">В школе имеется план повышения квалификации руководящих и педагогических кадров, который своевременно выполняется. Формы повышения квалификации руководящих и педагогических кадров: очная, дистанционная, очно-дистанционная. График курсовой подготовки выполнен на 100 </w:t>
      </w:r>
      <w:bookmarkEnd w:id="3"/>
      <w:r w:rsidR="00CA2958">
        <w:rPr>
          <w:rFonts w:ascii="Times New Roman" w:eastAsia="Calibri" w:hAnsi="Times New Roman" w:cs="Times New Roman"/>
          <w:kern w:val="0"/>
          <w:sz w:val="24"/>
          <w:szCs w:val="24"/>
        </w:rPr>
        <w:t>%</w:t>
      </w:r>
    </w:p>
    <w:p w:rsidR="00EE1FCF" w:rsidRDefault="00EE1FCF">
      <w:pPr>
        <w:tabs>
          <w:tab w:val="left" w:pos="900"/>
        </w:tabs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bookmarkStart w:id="4" w:name="_GoBack"/>
      <w:bookmarkEnd w:id="4"/>
    </w:p>
    <w:p w:rsidR="00EE1FCF" w:rsidRDefault="00EE1FCF">
      <w:pPr>
        <w:tabs>
          <w:tab w:val="left" w:pos="900"/>
        </w:tabs>
        <w:spacing w:after="0" w:line="240" w:lineRule="auto"/>
        <w:ind w:firstLine="902"/>
        <w:jc w:val="both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</w:rPr>
      </w:pP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bookmarkStart w:id="5" w:name="_Hlk194073573"/>
      <w:r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:lang w:eastAsia="ru-RU"/>
        </w:rPr>
        <w:t>СТАТИСТИЧЕСКАЯ ЧАСТЬ</w:t>
      </w:r>
    </w:p>
    <w:p w:rsidR="00EE1FCF" w:rsidRDefault="00A3078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РЕЗУЛЬТАТЫ АНАЛИЗА ПОКАЗАТЕЛЕЙ ДЕЯТЕЛЬНОСТИ ОРГАНИЗАЦИИ</w:t>
      </w:r>
    </w:p>
    <w:p w:rsidR="00EE1FCF" w:rsidRDefault="00A307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Данные приведены по состоянию на 31 декабря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года.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21"/>
        <w:gridCol w:w="1416"/>
        <w:gridCol w:w="1368"/>
      </w:tblGrid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Количество</w:t>
            </w:r>
          </w:p>
        </w:tc>
      </w:tr>
      <w:tr w:rsidR="00EE1FCF">
        <w:tc>
          <w:tcPr>
            <w:tcW w:w="7466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Общая численность учащихся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16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Численность учащихся по образовательной программе начального общего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человек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5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Численность учащихся по образовательной программе основного общего образования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7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учащихся, успевающих на «4» и «5» по результатам промежуточной аттестации,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83 (38%)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Средний балл ГИА выпускников 9-го класса по русскому языку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3,8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Средний балл ГИА выпускников 9-го класса по математике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3,9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Средний балл ЕГЭ выпускников 11-го класса по русскому языку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Средний балл ЕГЭ выпускников 11-го класса по математике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9-го класса, которые получили неудовлетворительные результаты на ГИА по русскому языку,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 (0%)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9-го класса, которые получили неудовлетворительные результаты на ГИА по математике,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 (0%)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русскому языку,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математике,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9-го класса, которые не получили аттестаты,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 (0%)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11-го класса, которые не получили аттестаты,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9-го класса, которые получили аттестаты с отличием, от общей численности выпускников 9-го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выпускников 11-го класса, которые получили аттестаты с отличием, от общей численности выпускников 11-го класса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-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</w:rPr>
              <w:t>60 (27%)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Численность (удельный вес) учащихся – победителей и призеров олимпиад, смотров, конкурсов от общей численности обучающихся, в том числе:</w:t>
            </w:r>
          </w:p>
        </w:tc>
        <w:tc>
          <w:tcPr>
            <w:tcW w:w="14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15 (6,7%)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регионального уровня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 (3%)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федерального уровня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 (0,5%)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международного уровня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 (0%)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учащихся по программам с углубленным изучением отдельных учебных предметов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(14%)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учащихся по программам профильного обучения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 (0%)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учащихся в рамках сетевой формы реализации образовательных программ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Общая численность педработников, в том числе количество педработников:</w:t>
            </w:r>
          </w:p>
        </w:tc>
        <w:tc>
          <w:tcPr>
            <w:tcW w:w="14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7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с 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21 (84%)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высшим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17 (68%)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4 (16 %)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 (4%)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педработников с квалификационной категорией от общей численности таких работников, в том числе:</w:t>
            </w:r>
          </w:p>
        </w:tc>
        <w:tc>
          <w:tcPr>
            <w:tcW w:w="14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с высшей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первой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педработников от общей численности таких работников с педагогическим стажем:</w:t>
            </w:r>
          </w:p>
        </w:tc>
        <w:tc>
          <w:tcPr>
            <w:tcW w:w="14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14 (47%)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до 5 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5 (17%)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больше 30 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 (30%)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педработников от общей численности таких работников в возрасте:</w:t>
            </w:r>
          </w:p>
        </w:tc>
        <w:tc>
          <w:tcPr>
            <w:tcW w:w="14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12 (40%)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до 30 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 (10%)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lastRenderedPageBreak/>
              <w:t>− от 55 лет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9 (30%)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педагогических и административно-хозяйственных работников, которые за последние пять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30 (100%)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15 (50%)</w:t>
            </w:r>
          </w:p>
        </w:tc>
      </w:tr>
      <w:tr w:rsidR="00EE1FCF">
        <w:tc>
          <w:tcPr>
            <w:tcW w:w="7466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</w:rPr>
              <w:t>Инфраструктура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0,175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Количество экземпляров учебной и учебно-методической литературы от общего количества единиц библиотечного фонда в расчете на одного учащегося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7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 в Школе системы электронного документооборота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Наличие в Школе читального зала библиотеки, в том числе наличие в ней:</w:t>
            </w:r>
          </w:p>
        </w:tc>
        <w:tc>
          <w:tcPr>
            <w:tcW w:w="1466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рабочих мест для работы на компьютере или ноутбуке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медиатеки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средств сканирования и распознавания текста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выхода в интернет с библиотечных компьютеров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− системы контроля распечатки материалов</w:t>
            </w:r>
          </w:p>
        </w:tc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EE1FCF" w:rsidRDefault="00EE1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да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Численность (удельный вес) обучающихся, которые могут пользоваться широкополосным интернетом не менее 2 Мб/с, от общей численности обучающихся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человек (процент)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(100%)</w:t>
            </w:r>
          </w:p>
        </w:tc>
      </w:tr>
      <w:tr w:rsidR="00EE1FCF">
        <w:tc>
          <w:tcPr>
            <w:tcW w:w="7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Общая площадь помещений для образовательного процесса в расчете на одного обучающегося</w:t>
            </w:r>
          </w:p>
        </w:tc>
        <w:tc>
          <w:tcPr>
            <w:tcW w:w="14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139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1FCF" w:rsidRDefault="00A30785">
            <w:pPr>
              <w:spacing w:after="15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>3,13</w:t>
            </w:r>
          </w:p>
          <w:p w:rsidR="00EE1FCF" w:rsidRDefault="00A30785">
            <w:pPr>
              <w:spacing w:after="0" w:line="25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br/>
            </w:r>
          </w:p>
        </w:tc>
      </w:tr>
    </w:tbl>
    <w:p w:rsidR="00EE1FCF" w:rsidRDefault="00A30785">
      <w:pPr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*Анализ показателей указывает на то, что Школа имеет достаточную инфраструктуру, которая соответствует требованиям СП 2.4.3648-20 и СанПиН 1.2.3685-21 и позволяет реализовывать образовательные программы в полном объеме в соответствии с ФГОС по уровням общего образования.</w:t>
      </w:r>
    </w:p>
    <w:p w:rsidR="00EE1FCF" w:rsidRDefault="00A30785">
      <w:pPr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Школе созданы условия для реализации ФГОС-2021: разработаны ООП НОО, ООО и СОО, учителя прошли обучение по дополнительным профессиональным программам повышения квалификации по тематике ФГОС -2021. Результаты реализации ООП НОО, ООО и СОО по ФГОС-2021 показывают, что Школа успешно реализовала мероприятия по внедрению ФГОС-2021.</w:t>
      </w:r>
    </w:p>
    <w:p w:rsidR="00EE1FCF" w:rsidRDefault="00A30785">
      <w:pPr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Школа укомплектована достаточным количеством педагогических и иных работников, которые имеют достаточную квалификацию и регулярно повышают квалификацию, что позволяет обеспечивать стабильные качественные результаты образовательных достижений обучающихся. Педагоги Школы владеют высоким уровнем ИКТ-компетенций.</w:t>
      </w:r>
    </w:p>
    <w:p w:rsidR="00EE1FCF" w:rsidRDefault="00A30785">
      <w:pPr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Результаты ВПР показали среднее качество подготовки обучающихся Школы. Кроме этого, стоит отметить, что педагоги Школы достаточно объективно оценивают обучающихся.</w:t>
      </w:r>
    </w:p>
    <w:p w:rsidR="00EE1FCF" w:rsidRDefault="00A30785">
      <w:pPr>
        <w:spacing w:after="15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 1 сентября 202</w:t>
      </w:r>
      <w:r w:rsidRPr="00C9446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года в соответствии с Федеральным законом от 24.09.2022 № 371-ФЗ МБОУ «Краснополянская СШ им.Мещерякова И.Е.» приступила к реализации ООП всех уровней образования в соответствии с ФОП.</w:t>
      </w:r>
    </w:p>
    <w:bookmarkEnd w:id="5"/>
    <w:p w:rsidR="00EE1FCF" w:rsidRDefault="00EE1FCF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EE1FCF" w:rsidRDefault="00EE1FCF"/>
    <w:sectPr w:rsidR="00EE1FCF" w:rsidSect="00EE1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3E2" w:rsidRDefault="009573E2">
      <w:pPr>
        <w:spacing w:line="240" w:lineRule="auto"/>
      </w:pPr>
      <w:r>
        <w:separator/>
      </w:r>
    </w:p>
  </w:endnote>
  <w:endnote w:type="continuationSeparator" w:id="1">
    <w:p w:rsidR="009573E2" w:rsidRDefault="00957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3E2" w:rsidRDefault="009573E2">
      <w:pPr>
        <w:spacing w:after="0"/>
      </w:pPr>
      <w:r>
        <w:separator/>
      </w:r>
    </w:p>
  </w:footnote>
  <w:footnote w:type="continuationSeparator" w:id="1">
    <w:p w:rsidR="009573E2" w:rsidRDefault="009573E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6BCD"/>
    <w:multiLevelType w:val="multilevel"/>
    <w:tmpl w:val="03BF6BC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C5722"/>
    <w:multiLevelType w:val="multilevel"/>
    <w:tmpl w:val="04BC57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50D0367"/>
    <w:multiLevelType w:val="multilevel"/>
    <w:tmpl w:val="050D036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263686"/>
    <w:multiLevelType w:val="multilevel"/>
    <w:tmpl w:val="0526368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B51C9A"/>
    <w:multiLevelType w:val="multilevel"/>
    <w:tmpl w:val="05B51C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4636B8"/>
    <w:multiLevelType w:val="multilevel"/>
    <w:tmpl w:val="0E4636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D85263"/>
    <w:multiLevelType w:val="multilevel"/>
    <w:tmpl w:val="10D8526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A7E41"/>
    <w:multiLevelType w:val="multilevel"/>
    <w:tmpl w:val="189A7E4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524F79"/>
    <w:multiLevelType w:val="multilevel"/>
    <w:tmpl w:val="22524F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323ADC"/>
    <w:multiLevelType w:val="multilevel"/>
    <w:tmpl w:val="24323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26057B"/>
    <w:multiLevelType w:val="multilevel"/>
    <w:tmpl w:val="272605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1C402D"/>
    <w:multiLevelType w:val="multilevel"/>
    <w:tmpl w:val="2D1C402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7D01A4"/>
    <w:multiLevelType w:val="multilevel"/>
    <w:tmpl w:val="2F7D01A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570205"/>
    <w:multiLevelType w:val="multilevel"/>
    <w:tmpl w:val="355702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D97AFB"/>
    <w:multiLevelType w:val="multilevel"/>
    <w:tmpl w:val="40D97A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A402EA"/>
    <w:multiLevelType w:val="multilevel"/>
    <w:tmpl w:val="48A402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5A3D39"/>
    <w:multiLevelType w:val="multilevel"/>
    <w:tmpl w:val="515A3D3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4377EA"/>
    <w:multiLevelType w:val="multilevel"/>
    <w:tmpl w:val="624377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551FC7"/>
    <w:multiLevelType w:val="multilevel"/>
    <w:tmpl w:val="7C551FC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2"/>
  </w:num>
  <w:num w:numId="3">
    <w:abstractNumId w:val="8"/>
  </w:num>
  <w:num w:numId="4">
    <w:abstractNumId w:val="14"/>
  </w:num>
  <w:num w:numId="5">
    <w:abstractNumId w:val="5"/>
  </w:num>
  <w:num w:numId="6">
    <w:abstractNumId w:val="11"/>
  </w:num>
  <w:num w:numId="7">
    <w:abstractNumId w:val="0"/>
  </w:num>
  <w:num w:numId="8">
    <w:abstractNumId w:val="9"/>
  </w:num>
  <w:num w:numId="9">
    <w:abstractNumId w:val="16"/>
  </w:num>
  <w:num w:numId="10">
    <w:abstractNumId w:val="13"/>
  </w:num>
  <w:num w:numId="11">
    <w:abstractNumId w:val="7"/>
  </w:num>
  <w:num w:numId="12">
    <w:abstractNumId w:val="1"/>
  </w:num>
  <w:num w:numId="13">
    <w:abstractNumId w:val="18"/>
  </w:num>
  <w:num w:numId="14">
    <w:abstractNumId w:val="2"/>
  </w:num>
  <w:num w:numId="15">
    <w:abstractNumId w:val="10"/>
  </w:num>
  <w:num w:numId="16">
    <w:abstractNumId w:val="6"/>
  </w:num>
  <w:num w:numId="17">
    <w:abstractNumId w:val="4"/>
  </w:num>
  <w:num w:numId="18">
    <w:abstractNumId w:val="17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4098"/>
    <w:rsid w:val="00004DD5"/>
    <w:rsid w:val="000E7F93"/>
    <w:rsid w:val="00126691"/>
    <w:rsid w:val="0014008D"/>
    <w:rsid w:val="002028D4"/>
    <w:rsid w:val="00214098"/>
    <w:rsid w:val="00277EE6"/>
    <w:rsid w:val="002840A6"/>
    <w:rsid w:val="002E6B66"/>
    <w:rsid w:val="003015AA"/>
    <w:rsid w:val="00304077"/>
    <w:rsid w:val="00305EB4"/>
    <w:rsid w:val="00335950"/>
    <w:rsid w:val="00385C8B"/>
    <w:rsid w:val="00390B27"/>
    <w:rsid w:val="003C7EB4"/>
    <w:rsid w:val="00423CE6"/>
    <w:rsid w:val="0057111B"/>
    <w:rsid w:val="005D0D49"/>
    <w:rsid w:val="006C1BE1"/>
    <w:rsid w:val="007257D7"/>
    <w:rsid w:val="00781137"/>
    <w:rsid w:val="0081066D"/>
    <w:rsid w:val="00831CA4"/>
    <w:rsid w:val="008E32C2"/>
    <w:rsid w:val="009425BC"/>
    <w:rsid w:val="009573E2"/>
    <w:rsid w:val="009D3756"/>
    <w:rsid w:val="00A30785"/>
    <w:rsid w:val="00AB6002"/>
    <w:rsid w:val="00AF7A25"/>
    <w:rsid w:val="00B3291F"/>
    <w:rsid w:val="00B73D74"/>
    <w:rsid w:val="00BD1B6A"/>
    <w:rsid w:val="00C1640B"/>
    <w:rsid w:val="00C22293"/>
    <w:rsid w:val="00C30D8F"/>
    <w:rsid w:val="00C41222"/>
    <w:rsid w:val="00C94467"/>
    <w:rsid w:val="00CA2958"/>
    <w:rsid w:val="00D37F7D"/>
    <w:rsid w:val="00DC6A6C"/>
    <w:rsid w:val="00E90B1E"/>
    <w:rsid w:val="00EC3397"/>
    <w:rsid w:val="00EE1FCF"/>
    <w:rsid w:val="00EF41BD"/>
    <w:rsid w:val="00F515BD"/>
    <w:rsid w:val="00FE2F53"/>
    <w:rsid w:val="09A5306E"/>
    <w:rsid w:val="1DA8380D"/>
    <w:rsid w:val="31080ED3"/>
    <w:rsid w:val="4A113790"/>
    <w:rsid w:val="750A07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CF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E1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E1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F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F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FCF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FCF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EE1FCF"/>
    <w:rPr>
      <w:color w:val="0000FF"/>
      <w:u w:val="single"/>
    </w:rPr>
  </w:style>
  <w:style w:type="character" w:styleId="a4">
    <w:name w:val="Strong"/>
    <w:basedOn w:val="a0"/>
    <w:uiPriority w:val="22"/>
    <w:qFormat/>
    <w:rsid w:val="00EE1FC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EE1FCF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EE1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Normal (Web)"/>
    <w:basedOn w:val="a"/>
    <w:uiPriority w:val="99"/>
    <w:unhideWhenUsed/>
    <w:qFormat/>
    <w:rsid w:val="00EE1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EE1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c">
    <w:name w:val="Table Grid"/>
    <w:basedOn w:val="a1"/>
    <w:uiPriority w:val="39"/>
    <w:qFormat/>
    <w:rsid w:val="00EE1F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EE1F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EE1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EE1F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E1F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EE1F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EE1F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EE1F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EE1FCF"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EE1FCF"/>
    <w:rPr>
      <w:rFonts w:eastAsiaTheme="majorEastAsia" w:cstheme="majorBidi"/>
      <w:color w:val="262626" w:themeColor="text1" w:themeTint="D9"/>
    </w:rPr>
  </w:style>
  <w:style w:type="character" w:customStyle="1" w:styleId="a8">
    <w:name w:val="Название Знак"/>
    <w:basedOn w:val="a0"/>
    <w:link w:val="a7"/>
    <w:uiPriority w:val="10"/>
    <w:qFormat/>
    <w:rsid w:val="00EE1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0"/>
    <w:link w:val="aa"/>
    <w:uiPriority w:val="11"/>
    <w:qFormat/>
    <w:rsid w:val="00EE1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1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sid w:val="00EE1FCF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EE1FCF"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sid w:val="00EE1FCF"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EE1F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Выделенная цитата Знак"/>
    <w:basedOn w:val="a0"/>
    <w:link w:val="ae"/>
    <w:uiPriority w:val="30"/>
    <w:qFormat/>
    <w:rsid w:val="00EE1FCF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sid w:val="00EE1FCF"/>
    <w:rPr>
      <w:b/>
      <w:bCs/>
      <w:smallCaps/>
      <w:color w:val="2F5496" w:themeColor="accent1" w:themeShade="BF"/>
      <w:spacing w:val="5"/>
    </w:rPr>
  </w:style>
  <w:style w:type="character" w:customStyle="1" w:styleId="fill">
    <w:name w:val="fill"/>
    <w:basedOn w:val="a0"/>
    <w:qFormat/>
    <w:rsid w:val="00EE1FCF"/>
  </w:style>
  <w:style w:type="character" w:customStyle="1" w:styleId="sfwc">
    <w:name w:val="sfwc"/>
    <w:basedOn w:val="a0"/>
    <w:qFormat/>
    <w:rsid w:val="00EE1FCF"/>
  </w:style>
  <w:style w:type="character" w:customStyle="1" w:styleId="tooltipwrapper">
    <w:name w:val="tooltip__wrapper"/>
    <w:basedOn w:val="a0"/>
    <w:qFormat/>
    <w:rsid w:val="00EE1FCF"/>
  </w:style>
  <w:style w:type="character" w:customStyle="1" w:styleId="tooltippoint">
    <w:name w:val="tooltip__point"/>
    <w:basedOn w:val="a0"/>
    <w:qFormat/>
    <w:rsid w:val="00EE1FCF"/>
  </w:style>
  <w:style w:type="character" w:customStyle="1" w:styleId="tooltiptext">
    <w:name w:val="tooltip_text"/>
    <w:basedOn w:val="a0"/>
    <w:qFormat/>
    <w:rsid w:val="00EE1FCF"/>
  </w:style>
  <w:style w:type="paragraph" w:customStyle="1" w:styleId="db9fe9049761426654245bb2dd862eecmsonormal">
    <w:name w:val="db9fe9049761426654245bb2dd862eecmsonormal"/>
    <w:basedOn w:val="a"/>
    <w:qFormat/>
    <w:rsid w:val="00EE1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recommendations-v4-block">
    <w:name w:val="recommendations-v4-block"/>
    <w:basedOn w:val="a0"/>
    <w:qFormat/>
    <w:rsid w:val="00EE1FCF"/>
  </w:style>
  <w:style w:type="character" w:customStyle="1" w:styleId="recommendations-v4-imagewrapper">
    <w:name w:val="recommendations-v4-image__wrapper"/>
    <w:basedOn w:val="a0"/>
    <w:qFormat/>
    <w:rsid w:val="00EE1FCF"/>
  </w:style>
  <w:style w:type="character" w:customStyle="1" w:styleId="a6">
    <w:name w:val="Текст выноски Знак"/>
    <w:basedOn w:val="a0"/>
    <w:link w:val="a5"/>
    <w:uiPriority w:val="99"/>
    <w:semiHidden/>
    <w:qFormat/>
    <w:rsid w:val="00EE1FCF"/>
    <w:rPr>
      <w:rFonts w:ascii="Tahoma" w:hAnsi="Tahoma" w:cs="Tahoma"/>
      <w:kern w:val="0"/>
      <w:sz w:val="16"/>
      <w:szCs w:val="16"/>
    </w:rPr>
  </w:style>
  <w:style w:type="paragraph" w:customStyle="1" w:styleId="71">
    <w:name w:val="Абзац списка7"/>
    <w:basedOn w:val="a"/>
    <w:qFormat/>
    <w:rsid w:val="00EE1F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0"/>
      <w:lang w:eastAsia="ru-RU"/>
    </w:rPr>
  </w:style>
  <w:style w:type="table" w:customStyle="1" w:styleId="13">
    <w:name w:val="Сетка таблицы1"/>
    <w:basedOn w:val="a1"/>
    <w:uiPriority w:val="39"/>
    <w:qFormat/>
    <w:rsid w:val="00EE1F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Без интервала3"/>
    <w:qFormat/>
    <w:rsid w:val="00EE1FCF"/>
    <w:rPr>
      <w:rFonts w:ascii="Calibri" w:eastAsia="Times New Roman" w:hAnsi="Calibri" w:cs="Times New Roman"/>
      <w:sz w:val="22"/>
      <w:szCs w:val="22"/>
    </w:rPr>
  </w:style>
  <w:style w:type="table" w:customStyle="1" w:styleId="110">
    <w:name w:val="Сетка таблицы11"/>
    <w:basedOn w:val="a1"/>
    <w:uiPriority w:val="39"/>
    <w:qFormat/>
    <w:rsid w:val="00EE1F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6929</Words>
  <Characters>39500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Швец</dc:creator>
  <cp:lastModifiedBy>svetlana202165@outlook.com</cp:lastModifiedBy>
  <cp:revision>13</cp:revision>
  <dcterms:created xsi:type="dcterms:W3CDTF">2025-03-25T07:58:00Z</dcterms:created>
  <dcterms:modified xsi:type="dcterms:W3CDTF">2026-09-20T12:09:00Z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eyJoZGlkIjoiMGU0NjcxZGVkMzA3NDRjMzA3ZTE0YWQyZjE0NDFjY2YiLCJ1c2VySWQiOiI4NDIzMDE1MjIyNzUifQ==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FB27875C607D4CA3BAED6177094041E8_12</vt:lpwstr>
  </property>
</Properties>
</file>