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A2" w:rsidRDefault="00F737A2" w:rsidP="00F737A2">
      <w:pPr>
        <w:autoSpaceDE w:val="0"/>
        <w:autoSpaceDN w:val="0"/>
        <w:adjustRightInd w:val="0"/>
        <w:spacing w:line="240" w:lineRule="auto"/>
        <w:rPr>
          <w:rFonts w:ascii="Tahoma" w:hAnsi="Tahoma" w:cs="Tahoma"/>
          <w:sz w:val="20"/>
          <w:szCs w:val="20"/>
        </w:rPr>
      </w:pPr>
      <w:r>
        <w:rPr>
          <w:rFonts w:ascii="Tahoma" w:hAnsi="Tahoma" w:cs="Tahoma"/>
          <w:sz w:val="20"/>
          <w:szCs w:val="20"/>
        </w:rPr>
        <w:t xml:space="preserve">Документ предоставлен </w:t>
      </w:r>
      <w:hyperlink r:id="rId6"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F737A2" w:rsidRDefault="00F737A2" w:rsidP="00F737A2">
      <w:pPr>
        <w:autoSpaceDE w:val="0"/>
        <w:autoSpaceDN w:val="0"/>
        <w:adjustRightInd w:val="0"/>
        <w:spacing w:after="0" w:line="240" w:lineRule="auto"/>
        <w:jc w:val="both"/>
        <w:outlineLvl w:val="0"/>
        <w:rPr>
          <w:rFonts w:ascii="Arial" w:hAnsi="Arial" w:cs="Arial"/>
          <w:sz w:val="20"/>
          <w:szCs w:val="20"/>
        </w:rPr>
      </w:pP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МИНИСТЕРСТВО ТРУДА И СОЦИАЛЬНОЙ ЗАЩИТЫ РОССИЙСКОЙ ФЕДЕРАЦИИ</w:t>
      </w:r>
    </w:p>
    <w:p w:rsidR="00F737A2" w:rsidRDefault="00F737A2" w:rsidP="00F737A2">
      <w:pPr>
        <w:autoSpaceDE w:val="0"/>
        <w:autoSpaceDN w:val="0"/>
        <w:adjustRightInd w:val="0"/>
        <w:spacing w:line="240" w:lineRule="auto"/>
        <w:jc w:val="center"/>
        <w:rPr>
          <w:rFonts w:ascii="Arial" w:hAnsi="Arial" w:cs="Arial"/>
          <w:sz w:val="20"/>
          <w:szCs w:val="20"/>
        </w:rPr>
      </w:pPr>
    </w:p>
    <w:p w:rsidR="00F737A2" w:rsidRDefault="00F737A2" w:rsidP="00F737A2">
      <w:pPr>
        <w:autoSpaceDE w:val="0"/>
        <w:autoSpaceDN w:val="0"/>
        <w:adjustRightInd w:val="0"/>
        <w:spacing w:line="240" w:lineRule="auto"/>
        <w:jc w:val="center"/>
        <w:rPr>
          <w:rFonts w:ascii="Arial" w:hAnsi="Arial" w:cs="Arial"/>
          <w:sz w:val="20"/>
          <w:szCs w:val="20"/>
        </w:rPr>
      </w:pPr>
      <w:bookmarkStart w:id="0" w:name="_GoBack"/>
      <w:r>
        <w:rPr>
          <w:rFonts w:ascii="Arial" w:hAnsi="Arial" w:cs="Arial"/>
          <w:sz w:val="20"/>
          <w:szCs w:val="20"/>
        </w:rPr>
        <w:t>РЕКОМЕНДАЦИИ</w:t>
      </w: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ПО ПОРЯДКУ ПРОВЕДЕНИЯ ОЦЕНКИ КОРРУПЦИОННЫХ РИСКОВ</w:t>
      </w: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В ОРГАНИЗАЦИИ</w:t>
      </w:r>
    </w:p>
    <w:bookmarkEnd w:id="0"/>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 Общие положения</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Представленные Рекомендации по порядку проведения оценки коррупционных рисков в организации (далее - Рекомендации) раскрывают общие подходы и основные особенности проведения такой оценки. При этом организациям при проведении оценки коррупционных рисков следует дополнительно учитывать масштабы и специфику своей деятельности, а также уже применяющиеся подходы к оценке иных типов рисков. В этой связи соответствующий порядок может корректироваться организациями в зависимости от указанных или иных особенностей, как в части отдельных положений (субъект проведения оценки, перечень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критерии значительности ущерба и т.д.), так и применительно к процессу оценки коррупционных рисков в целом (изменение понятийного аппарата, </w:t>
      </w:r>
      <w:proofErr w:type="spellStart"/>
      <w:r>
        <w:rPr>
          <w:rFonts w:ascii="Arial" w:hAnsi="Arial" w:cs="Arial"/>
          <w:sz w:val="20"/>
          <w:szCs w:val="20"/>
        </w:rPr>
        <w:t>этапности</w:t>
      </w:r>
      <w:proofErr w:type="spellEnd"/>
      <w:r>
        <w:rPr>
          <w:rFonts w:ascii="Arial" w:hAnsi="Arial" w:cs="Arial"/>
          <w:sz w:val="20"/>
          <w:szCs w:val="20"/>
        </w:rPr>
        <w:t xml:space="preserve"> проведения оценки и т.п.).</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2. Основные понятия</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настоящих Рекомендациях используются следующие основные термины и определения: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коррупционное правонарушение - злоупотребление полномочиями, злоупотребление должностными полномочиями, дача взятки, посредничество во взяточничестве, получение взятки, мелкое взяточничество, коммерческий подкуп, посредничество в коммерческом подкупе, мелкий коммерческий подкуп либо иное незаконное использование физическим лицом своего должностного положения (полномочий) вопреки законным интересам общества, государства, организации в целях получения выгоды (преимуществ)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коррупционный</w:t>
      </w:r>
      <w:proofErr w:type="gramEnd"/>
      <w:r>
        <w:rPr>
          <w:rFonts w:ascii="Arial" w:hAnsi="Arial" w:cs="Arial"/>
          <w:sz w:val="20"/>
          <w:szCs w:val="20"/>
        </w:rPr>
        <w:t xml:space="preserve"> риск - возможность совершения работником организации, а также иными лицами от имени или в интересах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оценка</w:t>
      </w:r>
      <w:proofErr w:type="gramEnd"/>
      <w:r>
        <w:rPr>
          <w:rFonts w:ascii="Arial" w:hAnsi="Arial" w:cs="Arial"/>
          <w:sz w:val="20"/>
          <w:szCs w:val="20"/>
        </w:rPr>
        <w:t xml:space="preserve"> коррупционных рисков - общий процесс идентификации, анализа и ранжирования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идентификация</w:t>
      </w:r>
      <w:proofErr w:type="gramEnd"/>
      <w:r>
        <w:rPr>
          <w:rFonts w:ascii="Arial" w:hAnsi="Arial" w:cs="Arial"/>
          <w:sz w:val="20"/>
          <w:szCs w:val="20"/>
        </w:rPr>
        <w:t xml:space="preserve"> коррупционного риска - процесс определения для каждого бизнес-процесса 1) критических точек и 2) возможных коррупционных правонарушений, которые могут быть совершены работниками организации в каждой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критическая</w:t>
      </w:r>
      <w:proofErr w:type="gramEnd"/>
      <w:r>
        <w:rPr>
          <w:rFonts w:ascii="Arial" w:hAnsi="Arial" w:cs="Arial"/>
          <w:sz w:val="20"/>
          <w:szCs w:val="20"/>
        </w:rPr>
        <w:t xml:space="preserve"> точка - </w:t>
      </w:r>
      <w:proofErr w:type="spellStart"/>
      <w:r>
        <w:rPr>
          <w:rFonts w:ascii="Arial" w:hAnsi="Arial" w:cs="Arial"/>
          <w:sz w:val="20"/>
          <w:szCs w:val="20"/>
        </w:rPr>
        <w:t>подпроцесс</w:t>
      </w:r>
      <w:proofErr w:type="spellEnd"/>
      <w:r>
        <w:rPr>
          <w:rFonts w:ascii="Arial" w:hAnsi="Arial" w:cs="Arial"/>
          <w:sz w:val="20"/>
          <w:szCs w:val="20"/>
        </w:rPr>
        <w:t>, особенности реализации которого создают объективные возможности для совершения работниками организации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spellStart"/>
      <w:proofErr w:type="gramStart"/>
      <w:r>
        <w:rPr>
          <w:rFonts w:ascii="Arial" w:hAnsi="Arial" w:cs="Arial"/>
          <w:sz w:val="20"/>
          <w:szCs w:val="20"/>
        </w:rPr>
        <w:t>подпроцесс</w:t>
      </w:r>
      <w:proofErr w:type="spellEnd"/>
      <w:proofErr w:type="gramEnd"/>
      <w:r>
        <w:rPr>
          <w:rFonts w:ascii="Arial" w:hAnsi="Arial" w:cs="Arial"/>
          <w:sz w:val="20"/>
          <w:szCs w:val="20"/>
        </w:rPr>
        <w:t xml:space="preserve"> - установленные регулирующими документами процедуры и реальные действия и взаимодействия структурных подразделений, коллегиальных органов, работников организации, совершаемые в целях реализации конкретного бизнес-процесса (например, формирование плана проведения закупок, разработка документации к закупке, объявление закупки, прием заявок от участников и т.д. - </w:t>
      </w:r>
      <w:proofErr w:type="spellStart"/>
      <w:r>
        <w:rPr>
          <w:rFonts w:ascii="Arial" w:hAnsi="Arial" w:cs="Arial"/>
          <w:sz w:val="20"/>
          <w:szCs w:val="20"/>
        </w:rPr>
        <w:t>подпроцессы</w:t>
      </w:r>
      <w:proofErr w:type="spellEnd"/>
      <w:r>
        <w:rPr>
          <w:rFonts w:ascii="Arial" w:hAnsi="Arial" w:cs="Arial"/>
          <w:sz w:val="20"/>
          <w:szCs w:val="20"/>
        </w:rPr>
        <w:t>, имеющие место в рамках осуществления закупочной деятельности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бизнес</w:t>
      </w:r>
      <w:proofErr w:type="gramEnd"/>
      <w:r>
        <w:rPr>
          <w:rFonts w:ascii="Arial" w:hAnsi="Arial" w:cs="Arial"/>
          <w:sz w:val="20"/>
          <w:szCs w:val="20"/>
        </w:rPr>
        <w:t xml:space="preserve">-процесс - регулярно повторяющаяся последовательность взаимосвязанных действий структурных подразделений и отдельных работников организации, направленных на реализацию уставных </w:t>
      </w:r>
      <w:r>
        <w:rPr>
          <w:rFonts w:ascii="Arial" w:hAnsi="Arial" w:cs="Arial"/>
          <w:sz w:val="20"/>
          <w:szCs w:val="20"/>
        </w:rPr>
        <w:lastRenderedPageBreak/>
        <w:t>целей (функций) организации (например, отдельным бизнес-процессом является закупочная деятельность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направление</w:t>
      </w:r>
      <w:proofErr w:type="gramEnd"/>
      <w:r>
        <w:rPr>
          <w:rFonts w:ascii="Arial" w:hAnsi="Arial" w:cs="Arial"/>
          <w:sz w:val="20"/>
          <w:szCs w:val="20"/>
        </w:rPr>
        <w:t xml:space="preserve"> деятельности - совокупность бизнес-процессов, направленных на реализацию единой уставной цели (функции) организации (например, такие бизнес-процессы, как закупочная деятельность, кадровая работа и управление персоналом, административно-хозяйственное и материально-техническое обеспечение и т.п., составляют единое направление деятельности "Обеспечение деятельности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анализ</w:t>
      </w:r>
      <w:proofErr w:type="gramEnd"/>
      <w:r>
        <w:rPr>
          <w:rFonts w:ascii="Arial" w:hAnsi="Arial" w:cs="Arial"/>
          <w:sz w:val="20"/>
          <w:szCs w:val="20"/>
        </w:rPr>
        <w:t xml:space="preserve"> коррупционного риска - процесс понимания природы коррупционного риска и возможностей для его реализации посредством 1) выявления наиболее вероятных способов совершения коррупционного правонарушения при реализации бизнес-процесса ("коррупционных схем") и 2) определения должностей или полномочий, критически важных для реализации каждой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коррупционная</w:t>
      </w:r>
      <w:proofErr w:type="gramEnd"/>
      <w:r>
        <w:rPr>
          <w:rFonts w:ascii="Arial" w:hAnsi="Arial" w:cs="Arial"/>
          <w:sz w:val="20"/>
          <w:szCs w:val="20"/>
        </w:rPr>
        <w:t xml:space="preserve"> схема - выстроенный по определенному сценарию механизм использования работником полномочий в личных целях или в интересах третьих лиц (наиболее вероятный способ совершения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индикатор</w:t>
      </w:r>
      <w:proofErr w:type="gramEnd"/>
      <w:r>
        <w:rPr>
          <w:rFonts w:ascii="Arial" w:hAnsi="Arial" w:cs="Arial"/>
          <w:sz w:val="20"/>
          <w:szCs w:val="20"/>
        </w:rPr>
        <w:t xml:space="preserve"> коррупции - сведения, указывающие на возможную подготовку или совершение работником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ранжирование</w:t>
      </w:r>
      <w:proofErr w:type="gramEnd"/>
      <w:r>
        <w:rPr>
          <w:rFonts w:ascii="Arial" w:hAnsi="Arial" w:cs="Arial"/>
          <w:sz w:val="20"/>
          <w:szCs w:val="20"/>
        </w:rPr>
        <w:t xml:space="preserve"> коррупционных рисков - процесс определения уровня значимости каждого коррупционного риска с учетом 1) возможного ущерба в случае реализации коррупционного риска и 2) вероятности реализации коррупционного риска, а также их последующее ранжирование по степени значимости.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 xml:space="preserve">3. Подходы к предварительному определению наиболее </w:t>
      </w:r>
      <w:proofErr w:type="spellStart"/>
      <w:r>
        <w:rPr>
          <w:rFonts w:ascii="Arial" w:hAnsi="Arial" w:cs="Arial"/>
          <w:sz w:val="20"/>
          <w:szCs w:val="20"/>
        </w:rPr>
        <w:t>коррупционноемких</w:t>
      </w:r>
      <w:proofErr w:type="spellEnd"/>
      <w:r>
        <w:rPr>
          <w:rFonts w:ascii="Arial" w:hAnsi="Arial" w:cs="Arial"/>
          <w:sz w:val="20"/>
          <w:szCs w:val="20"/>
        </w:rPr>
        <w:t xml:space="preserve"> направлений деятельности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В целях рационального использования ограниченных кадровых, финансовых и иных ресурсов оценка коррупционных рисков в организации может проводиться не в отношении всех направлений деятельности одновременно, а последовательно в отношении отдельных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Начинать оценку коррупционных рисков следует с потенциально наиболее </w:t>
      </w:r>
      <w:proofErr w:type="spellStart"/>
      <w:r>
        <w:rPr>
          <w:rFonts w:ascii="Arial" w:hAnsi="Arial" w:cs="Arial"/>
          <w:sz w:val="20"/>
          <w:szCs w:val="20"/>
        </w:rPr>
        <w:t>коррупционноемких</w:t>
      </w:r>
      <w:proofErr w:type="spellEnd"/>
      <w:r>
        <w:rPr>
          <w:rFonts w:ascii="Arial" w:hAnsi="Arial" w:cs="Arial"/>
          <w:sz w:val="20"/>
          <w:szCs w:val="20"/>
        </w:rPr>
        <w:t xml:space="preserve"> направлений деятельности и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Основными критериями при их определении могут быть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суть бизнес-процесса, предполагающая наличие лиц, стремящихся получить выгоду (преимущество), распределяемое организацией и (или) ее отдельными работниками;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взаимодействие в рамках бизнес-процесса с представителями государственных (муниципальных) органов, государственных корпораций (компаний), организаций, созданных для выполнения задач, поставленных перед государственными органами;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лиц, заинтересованных в получении недоступной им информации, которой обладают работники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сведений о распространенности коррупционных правонарушений при реализации бизнес-процесса в организации в прошлом или аналогичных бизнес-процессов в других организациях.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К числу направлений деятельности, потенциально связанных с наиболее высокими коррупционными рисками, в первую очередь относятся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закупка товаров и услуг для нужд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получение и сдача в аренду 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реализация имущества, в том числе непрофильных активов;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любые функции, предполагающие финансирование организацией деятельности физических и юридических лиц (например, предоставление кредитов, спонсорской помощи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качестве основного критерия дальнейшего ранжирования указанных направлений деятельности может использоваться объем финансовых средств, распределяемых в рамках того или иного бизнес-процесса.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Определенные коррупционные риски могут возникать и в процессах управления персоналом организации, в частности при распределении фондов оплаты труда и принятии решений о премировании работников.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К числу </w:t>
      </w:r>
      <w:proofErr w:type="spellStart"/>
      <w:r>
        <w:rPr>
          <w:rFonts w:ascii="Arial" w:hAnsi="Arial" w:cs="Arial"/>
          <w:sz w:val="20"/>
          <w:szCs w:val="20"/>
        </w:rPr>
        <w:t>коррупционноемких</w:t>
      </w:r>
      <w:proofErr w:type="spellEnd"/>
      <w:r>
        <w:rPr>
          <w:rFonts w:ascii="Arial" w:hAnsi="Arial" w:cs="Arial"/>
          <w:sz w:val="20"/>
          <w:szCs w:val="20"/>
        </w:rPr>
        <w:t xml:space="preserve"> направлений деятельности также относятся участие организации в государственных (муниципальных) закупках и закупках, проводимых иными организациями, а также бизнес-процессы, предполагающие взаимодействие с государственными органами, осуществляющими контрольно-надзорные, разрешительные, регистрационные функции по распределению бюджетных ассигнований, субсидий, а также ограниченных ресурсов (квот, земельных участков и т.п.), и иные функции, перечисленные в </w:t>
      </w:r>
      <w:hyperlink r:id="rId7" w:history="1">
        <w:r>
          <w:rPr>
            <w:rFonts w:ascii="Arial" w:hAnsi="Arial" w:cs="Arial"/>
            <w:color w:val="0000FF"/>
            <w:sz w:val="20"/>
            <w:szCs w:val="20"/>
          </w:rPr>
          <w:t>разделе II</w:t>
        </w:r>
      </w:hyperlink>
      <w:r>
        <w:rPr>
          <w:rFonts w:ascii="Arial" w:hAnsi="Arial" w:cs="Arial"/>
          <w:sz w:val="20"/>
          <w:szCs w:val="20"/>
        </w:rPr>
        <w:t xml:space="preserve"> подготовленных Минтрудом России Методических рекомендаций по проведению оценки коррупционных рисков, возникающих при реализации функций. &lt;1&gt;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Методические </w:t>
      </w:r>
      <w:hyperlink r:id="rId8" w:history="1">
        <w:r>
          <w:rPr>
            <w:rFonts w:ascii="Arial" w:hAnsi="Arial" w:cs="Arial"/>
            <w:color w:val="0000FF"/>
            <w:sz w:val="20"/>
            <w:szCs w:val="20"/>
          </w:rPr>
          <w:t>рекомендации</w:t>
        </w:r>
      </w:hyperlink>
      <w:r>
        <w:rPr>
          <w:rFonts w:ascii="Arial" w:hAnsi="Arial" w:cs="Arial"/>
          <w:sz w:val="20"/>
          <w:szCs w:val="20"/>
        </w:rPr>
        <w:t xml:space="preserve"> по проведению оценки коррупционных рисков, возникающих при реализации функций, размещены на официальном сайте Минтруда России в информационно-телекоммуникационной сети "Интернет": https://rosmintrud.ru/ministry/programms/anticorruption/9/8.</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 Отдельно рекомендуется оценивать риски, связанные с осуществлением организацией внешнеэкономической деятельности или взаимодействием с зарубежными контрагентами. В частности, организации необходимо учитывать требования антикоррупционного законодательства той страны, на территории которой она или ее контрагенты осуществляют свою деятельности, уделяя особое внимание ситуациям, когда на организацию распространяются требования зарубежного антикоррупционного законодательства экстерриториального действия, в частности, Закона США о коррупционных практиках за рубежом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Corrupt</w:t>
      </w:r>
      <w:proofErr w:type="spellEnd"/>
      <w:r>
        <w:rPr>
          <w:rFonts w:ascii="Arial" w:hAnsi="Arial" w:cs="Arial"/>
          <w:sz w:val="20"/>
          <w:szCs w:val="20"/>
        </w:rPr>
        <w:t xml:space="preserve"> </w:t>
      </w:r>
      <w:proofErr w:type="spellStart"/>
      <w:r>
        <w:rPr>
          <w:rFonts w:ascii="Arial" w:hAnsi="Arial" w:cs="Arial"/>
          <w:sz w:val="20"/>
          <w:szCs w:val="20"/>
        </w:rPr>
        <w:t>Practices</w:t>
      </w:r>
      <w:proofErr w:type="spellEnd"/>
      <w:r>
        <w:rPr>
          <w:rFonts w:ascii="Arial" w:hAnsi="Arial" w:cs="Arial"/>
          <w:sz w:val="20"/>
          <w:szCs w:val="20"/>
        </w:rPr>
        <w:t xml:space="preserve"> </w:t>
      </w:r>
      <w:proofErr w:type="spellStart"/>
      <w:r>
        <w:rPr>
          <w:rFonts w:ascii="Arial" w:hAnsi="Arial" w:cs="Arial"/>
          <w:sz w:val="20"/>
          <w:szCs w:val="20"/>
        </w:rPr>
        <w:t>Act</w:t>
      </w:r>
      <w:proofErr w:type="spellEnd"/>
      <w:r>
        <w:rPr>
          <w:rFonts w:ascii="Arial" w:hAnsi="Arial" w:cs="Arial"/>
          <w:sz w:val="20"/>
          <w:szCs w:val="20"/>
        </w:rPr>
        <w:t xml:space="preserve"> - FCPA) и Закона Великобритании о взяточничестве (</w:t>
      </w:r>
      <w:proofErr w:type="spellStart"/>
      <w:r>
        <w:rPr>
          <w:rFonts w:ascii="Arial" w:hAnsi="Arial" w:cs="Arial"/>
          <w:sz w:val="20"/>
          <w:szCs w:val="20"/>
        </w:rPr>
        <w:t>Bribery</w:t>
      </w:r>
      <w:proofErr w:type="spellEnd"/>
      <w:r>
        <w:rPr>
          <w:rFonts w:ascii="Arial" w:hAnsi="Arial" w:cs="Arial"/>
          <w:sz w:val="20"/>
          <w:szCs w:val="20"/>
        </w:rPr>
        <w:t xml:space="preserve"> </w:t>
      </w:r>
      <w:proofErr w:type="spellStart"/>
      <w:r>
        <w:rPr>
          <w:rFonts w:ascii="Arial" w:hAnsi="Arial" w:cs="Arial"/>
          <w:sz w:val="20"/>
          <w:szCs w:val="20"/>
        </w:rPr>
        <w:t>Act</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Коррупционные риски могут возникать при реализации практически любого бизнес-процесса, причем как в связи с действиями работников организации, так и в связи с действиями привлекаемых организацией агентов, консультантов, дистрибьютеров и т.п.</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Исходя из этого, даже в тех случаях, когда проводится предварительное ранжирование направлений деятельности в зависимости от потенциальных коррупционных рисков, целесообразно в конечном итоге провести оценку коррупционных рисков для всех направлений деятельности и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По итогам предварительного ранжирования целесообразно разделить все бизнес-процессы организации на несколько групп в зависимости от предполагаемой подверженности каждого бизнес-процесса коррупционным рискам, разработать и утвердить приказом руководителя организации календарный план проведения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4. Общий порядок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Процедура оценки коррупционных рисков состоит из нескольких последовательных этапов: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подготовительный этап: принятие решения о проведении оценки коррупционных рисков, определение методики и плана проведения оценки, назначение лиц, ответственных за проведение оценки, определение полномочий и обязанностей работников организации в связи с проведением оценки, составление перечня и подготовка необходимых документов;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xml:space="preserve">) этап описания бизнес-процессов: представление всех направлений деятельности организации в форме бизнес-процессов, описание </w:t>
      </w:r>
      <w:proofErr w:type="spellStart"/>
      <w:r>
        <w:rPr>
          <w:rFonts w:ascii="Arial" w:hAnsi="Arial" w:cs="Arial"/>
          <w:sz w:val="20"/>
          <w:szCs w:val="20"/>
        </w:rPr>
        <w:t>подпроцессов</w:t>
      </w:r>
      <w:proofErr w:type="spellEnd"/>
      <w:r>
        <w:rPr>
          <w:rFonts w:ascii="Arial" w:hAnsi="Arial" w:cs="Arial"/>
          <w:sz w:val="20"/>
          <w:szCs w:val="20"/>
        </w:rPr>
        <w:t>, составляющих каждый бизнес-процесс;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в</w:t>
      </w:r>
      <w:proofErr w:type="gramEnd"/>
      <w:r>
        <w:rPr>
          <w:rFonts w:ascii="Arial" w:hAnsi="Arial" w:cs="Arial"/>
          <w:sz w:val="20"/>
          <w:szCs w:val="20"/>
        </w:rPr>
        <w:t>) этап идентификации коррупционных рисков: выделение в каждом анализируемом бизнес-процессе критических точек и общее описание возможностей для реализации коррупционных рисков в каждой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этап анализа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детального формализованного описания возможных способов совершения коррупционного правонарушения в критической точке ("коррупционных схем");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формирование перечня должностей работников организации, которые могут быть вовлечены в совершение коррупционного правонарушения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этап ранжирования коррупционных рисков: оценка вероятности реализации и возможного ущерба от реализации каждого коррупционного риска, ранжирование коррупционных рисков по степени значимости в соответствии с заранее установленными критериями и определение приоритетов при принятии мер по минимизации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этап разработки мер по минимизации коррупционных рисков: подготовка предложений по минимизации всех или наиболее существенных идентифицированных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w:t>
      </w:r>
      <w:proofErr w:type="gramEnd"/>
      <w:r>
        <w:rPr>
          <w:rFonts w:ascii="Arial" w:hAnsi="Arial" w:cs="Arial"/>
          <w:sz w:val="20"/>
          <w:szCs w:val="20"/>
        </w:rPr>
        <w:t>) этап оформления, согласования и утверждения результатов оценки коррупционных рисков: формирование и представление на утверждение руководителю организации реестра (матрицы) коррупционных рисков организации и перечня должностей, связанных с коррупционными рисками.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5. Подготовка к проведению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Оценка коррупционных рисков в организации проводится в соответствии с утвержденной приказом руководителя организации методикой оценки коррупционных рисков. Если оценка коррупционных рисков в соответствии с утвержденной методикой уже проводилась ранее, перед проведением очередной оценки необходимо проанализировать актуальность методики и при необходимости внести в нее коррективы.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Решение о проведении оценки коррупционных рисков принимается руководителем организации и оформляется его приказом.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Оценка коррупционных рисков в организации может быть поручена подразделению, ответственному за предупреждение коррупции, владельцам оцениваемых бизнес-процессов, внешним экспертам, специально созданной рабочей группе. При выборе субъекта проведения оценки коррупционных рисков следует учитывать возможные преимущества и недостатки каждого подхода.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При проведении оценки коррупционных рисков сотрудниками, ответственными за предупреждение коррупции в организации, преимуществами являются их независимость от владельцев оцениваемых процессов, и, как следствие, отсутствие личной заинтересованности в сокрытии возможных проблем, а также наличие у таких сотрудников компетенций по выявлению признаков коррупционных правонарушений. Вместе с тем такие сотрудники зачастую не обладают необходимым пониманием специфики оцениваемых процессов, особенно если их реализация предполагает наличие специальных технических знаний.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При проведении оценки рисков сотрудниками профильных подразделений, реализующих тот или иной бизнес-процесс, ситуация обратная: такие сотрудники хорошо понимают специфику оцениваемого бизнес-процесса и составляющих его </w:t>
      </w:r>
      <w:proofErr w:type="spellStart"/>
      <w:r>
        <w:rPr>
          <w:rFonts w:ascii="Arial" w:hAnsi="Arial" w:cs="Arial"/>
          <w:sz w:val="20"/>
          <w:szCs w:val="20"/>
        </w:rPr>
        <w:t>подпроцессов</w:t>
      </w:r>
      <w:proofErr w:type="spellEnd"/>
      <w:r>
        <w:rPr>
          <w:rFonts w:ascii="Arial" w:hAnsi="Arial" w:cs="Arial"/>
          <w:sz w:val="20"/>
          <w:szCs w:val="20"/>
        </w:rPr>
        <w:t>, однако обычно не обладают навыками по выявлению признаков коррупционных правонарушений и могут намеренно скрывать существующие реальные и потенциальные проблемы и коррупционные схемы в реализуемых ими бизнес-процессах в личных интересах.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В определенных случаях полезно привлекать к проведению оценки коррупционных рисков внешних экспертов. Участие внешних экспертов позволяет провести оценку коррупционных рисков в условиях, когда работники организации не обладают необходимым опытом и компетенциями в сфере выявления возможных коррупционных схем, что особенно актуально при проведении первичной оценки коррупционных рисков. Кроме того, внешние эксперты обладают независимым мнением, на которое не влияют сложившиеся внутри организации отношения, и зачастую хорошо осведомлены о контексте и </w:t>
      </w:r>
      <w:r>
        <w:rPr>
          <w:rFonts w:ascii="Arial" w:hAnsi="Arial" w:cs="Arial"/>
          <w:sz w:val="20"/>
          <w:szCs w:val="20"/>
        </w:rPr>
        <w:lastRenderedPageBreak/>
        <w:t>особенностях, свойственных сфере деятельности организации, в частности, имеют представление о коррупционных правонарушениях, совершавшихся работниками организаций, осуществляющих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привлечение внешних экспертов часто связано со значительными финансовыми расходами, поэтому их участие в оценке коррупционных рисков применительно ко всем направлениям деятельности организации может оказаться нецелесообразным: важно определить разумные пределы вовлечения в оценку коррупционных рисков внешних экспертов, а также обеспечить сотрудникам организации возможность перенимать соответствующий опыт. Кроме того, следует учитывать, что внешние эксперты часто не обладают необходимым знанием специфики оцениваемых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Наиболее целесообразным представляется подход, когда оценка коррупционных рисков поручается специально сформированной рабочей группе. К участию в рабочей группе рекомендуется привлекать: сотрудников, ответственных за предупреждение коррупции в организации, владельцев оцениваемых бизнес-процессов, внешних экспертов, а также, при необходимости, представителей иных подразделений (например, подразделения внутреннего аудита, подразделения юридического и правового обеспечения и т.п.). Руководство такой группой желательно поручить сотруднику не ниже уровня заместителя руководителя организации, курирующего вопросы предупреждения коррупции.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Ведущую роль в непосредственном проведении оценки коррупционных рисков (проведение интервью, подготовка проектов промежуточных и итоговых документов) рекомендуется отвести сотрудникам, ответственным за предупреждение коррупции в организации, или внешним экспертам. Владельцев оцениваемых бизнес-процессов следует привлекать для оказания максимального содействия, прежде всего, в части подготовки описания бизнес-процессов и составляющих их </w:t>
      </w:r>
      <w:proofErr w:type="spellStart"/>
      <w:r>
        <w:rPr>
          <w:rFonts w:ascii="Arial" w:hAnsi="Arial" w:cs="Arial"/>
          <w:sz w:val="20"/>
          <w:szCs w:val="20"/>
        </w:rPr>
        <w:t>подпроцессов</w:t>
      </w:r>
      <w:proofErr w:type="spellEnd"/>
      <w:r>
        <w:rPr>
          <w:rFonts w:ascii="Arial" w:hAnsi="Arial" w:cs="Arial"/>
          <w:sz w:val="20"/>
          <w:szCs w:val="20"/>
        </w:rPr>
        <w:t>. При этом если в организации существует разделение методологов бизнес-процесса (лиц, разрабатывающих порядок реализации бизнес-процесса) и его исполнителей, то в рабочую группу целесообразно включать методологов; в таком случае на них могут быть также возложены функции по первичной идентификации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1" w:name="Par76"/>
      <w:bookmarkEnd w:id="1"/>
      <w:r>
        <w:rPr>
          <w:rFonts w:ascii="Arial" w:hAnsi="Arial" w:cs="Arial"/>
          <w:sz w:val="20"/>
          <w:szCs w:val="20"/>
        </w:rPr>
        <w:t>5.8. Рекомендуется заранее сформировать перечень локальных нормативных актов и иных документов организации, содержащих информацию, необходимую для проведения оценки коррупционных рисков. К таким документам, в первую очередь, относятся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документы, содержащие информацию о направлениях деятельности (функциях) и структуре организации, полномочиях ее структурных подразделений и должностных обязанностях работников, например:</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устав или положение об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организационно-штатная структура и штатное расписание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положения о структурных подразделениях и коллегиальных органах управления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должностные инструкции работников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регламенты взаимодействия структурных подразделений организации, а также организации с ее дочерними и зависимыми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результаты внутреннего или внешнего анализа структуры, функционала,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закрепляющие систему мер предупреждения коррупции в организации, а также порядок проведения в ней любых контрольных мероприятий (внутреннего аудита, ревизий, проверок и т.д.), и документы, содержащие информацию о результатах проведения этих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5.9. Целесообразно разработать и закрепить в качестве приложения к приказу о проведении оценки коррупционных рисков календарный план проведения оценки. В плане, среди прочего, рекомендуется указать: этапы оценки коррупционных рисков и сроки их реализации; промежуточные и итоговые документы, которые должны быть подготовлены; сроки согласования подготовленных документов. Также полезно закрепить график проведения всех предполагаемых встреч лиц, ответственных за проведение оценки коррупционных рисков, с представителями структурных подразделений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5.10. В приказе о проведении оценки коррупционных рисков необходимо закрепить обязанность всех структурных подразделений содействовать ее осуществлению, в том числе своевременно определить и быть готовыми представить конкретные необходимые документы.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5.11. Перед началом оценки коррупционных рисков рекомендуется провести установочное совещание с участием руководителя организации; руководителей всех структурных подразделений, которые будут вовлечены в оценку, в том числе всех структурных подразделений, участвующих в реализации анализируемых бизнес-процессов; привлеченных внешних экспертов.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6. Этап описания бизнес-процессов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Основная задача данного этапа - понять, каким образом в организации реализуются на практике направления деятельности и конкретные бизнес-процессы, выбранные в качестве объекта оценки.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Данный этап начинается с анализа документов, указанных в </w:t>
      </w:r>
      <w:hyperlink w:anchor="Par76" w:history="1">
        <w:r>
          <w:rPr>
            <w:rFonts w:ascii="Arial" w:hAnsi="Arial" w:cs="Arial"/>
            <w:color w:val="0000FF"/>
            <w:sz w:val="20"/>
            <w:szCs w:val="20"/>
          </w:rPr>
          <w:t>п. 5.8</w:t>
        </w:r>
      </w:hyperlink>
      <w:r>
        <w:rPr>
          <w:rFonts w:ascii="Arial" w:hAnsi="Arial" w:cs="Arial"/>
          <w:sz w:val="20"/>
          <w:szCs w:val="20"/>
        </w:rPr>
        <w:t xml:space="preserve"> Рекомендаций. Результатом такого анализа должно стать формализованное описание рассматриваемых направлений деятельности, бизнес-процессов и составляющих их </w:t>
      </w:r>
      <w:proofErr w:type="spellStart"/>
      <w:r>
        <w:rPr>
          <w:rFonts w:ascii="Arial" w:hAnsi="Arial" w:cs="Arial"/>
          <w:sz w:val="20"/>
          <w:szCs w:val="20"/>
        </w:rPr>
        <w:t>подпроцессов</w:t>
      </w:r>
      <w:proofErr w:type="spellEnd"/>
      <w:r>
        <w:rPr>
          <w:rFonts w:ascii="Arial" w:hAnsi="Arial" w:cs="Arial"/>
          <w:sz w:val="20"/>
          <w:szCs w:val="20"/>
        </w:rPr>
        <w:t>, содержащее последовательность действий и взаимодействий, которые предпринимают структурные подразделения и (или) отдельные работники организации для реализации каждого бизнес-процесса, а также контрольно-надзорных механизмов, применяемых к каждому бизнес-процессу.</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основу при этом может быть принята процессная модель или иные документы, содержащие формализованное описание бизнес-процессов организации (при наличии).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Описание рекомендуется формировать как в текстовой, так и в графической форме (например, в форме карты направлений деятельности,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Формализованное описание (карту) направлений деятельности и составляющих их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 xml:space="preserve"> рекомендуется дополнить результатами предварительного анализа возможных коррупционных правонарушений. Такой анализ может быть проведен на основании следующей информации: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сведения о коррупционных правонарушениях, совершенных ранее работниками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материалы внутренних проверок, проводившихся в организации, по случаям возможного совершения работниками организации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обращения граждан, содержащие информацию о возможном совершении работниками организации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материалы проведенных в организации органами прокуратуры мероприятий по надзору за соблюдением законодательства Российской Федерации о противодействии коррупции;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информация о совершении коррупционных правонарушений работниками организаций, осуществляющих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информация о совершении коррупционных правонарушений должностными лицами государственных (муниципальных) органов, государственных корпораций (компаний), с которыми взаимодействует организация или иные организации, осуществляющие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Целесообразно также провести анализ внешней среды функционирования организации, уделив особое внимание таким вопросам, как характеристика основных контрагентов организации и содержание взаимодействия с ними, наличие и основные характеристики конкурентов, масштабы и характер взаимодействия с государственными органами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Материалы, подготовленные по результатам анализа внутренних документов организации и иной информации, являются основой для последующего проведения интервью с представителями структурных подразделений и коллегиальных органов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Рекомендуется проводить интервью с представителями двух типов структурных подразделений и коллегиальных органов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имеющих ключевую роль в реализации рассматриваемых направлений деятельности и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осуществляющих контрольные мероприятия применительно к рассматриваемым направлениям деятельности и бизнес-процессам.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Интервью целесообразно проводить с руководителем подразделения (коллегиального органа) и (или) его заместителем, отвечающим за рассматриваемый бизнес-процесс.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Основная задача интервью с представителями подразделений (коллегиальных органов), играющих ключевую роль в реализации рассматриваемых направлений деятельности и бизнес-процессов - уточнить и при необходимости скорректировать сформированное на основе анализа документов понимание бизнес-процесса и составляющих его </w:t>
      </w:r>
      <w:proofErr w:type="spellStart"/>
      <w:r>
        <w:rPr>
          <w:rFonts w:ascii="Arial" w:hAnsi="Arial" w:cs="Arial"/>
          <w:sz w:val="20"/>
          <w:szCs w:val="20"/>
        </w:rPr>
        <w:t>подпроцессов</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Особое внимание следует уделять тому, как рассматриваемый бизнес-процесс организован на практике и чем реальный подход к его реализации отличается от закрепленного в документах.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рекомендуется делать основной темой интервью коррупционные риски, свойственные рассматриваемому бизнес-процессу. Данный вопрос на этом этапе может не обсуждаться или может быть затронут в качестве дополнительного.</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Основная задача интервью с представителями подразделений (коллегиальных органов), осуществляющих контрольные мероприятия, - уточнить понимание процесса реализации контрольных функций, а также обсудить возможные недостатки сформированной в организации системы внутреннего контроля применительно к рассматриваемым направлениям деятельности, бизнес-процессам и </w:t>
      </w:r>
      <w:proofErr w:type="spellStart"/>
      <w:r>
        <w:rPr>
          <w:rFonts w:ascii="Arial" w:hAnsi="Arial" w:cs="Arial"/>
          <w:sz w:val="20"/>
          <w:szCs w:val="20"/>
        </w:rPr>
        <w:t>подпроцессам</w:t>
      </w:r>
      <w:proofErr w:type="spellEnd"/>
      <w:r>
        <w:rPr>
          <w:rFonts w:ascii="Arial" w:hAnsi="Arial" w:cs="Arial"/>
          <w:sz w:val="20"/>
          <w:szCs w:val="20"/>
        </w:rPr>
        <w:t xml:space="preserve">. Кроме того, в ходе интервью рекомендуется уделить внимание коррупционным рискам, которые, по мнению представителей контролирующих подразделений, свойственны рассматриваемому бизнес-процессу и составляющим его </w:t>
      </w:r>
      <w:proofErr w:type="spellStart"/>
      <w:r>
        <w:rPr>
          <w:rFonts w:ascii="Arial" w:hAnsi="Arial" w:cs="Arial"/>
          <w:sz w:val="20"/>
          <w:szCs w:val="20"/>
        </w:rPr>
        <w:t>подпроцессам</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По результатам анализа документов и интервью с представителями структурных подразделений организации формируется итоговое описание рассматриваемых направлений деятельности,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 xml:space="preserve"> в текстовом и (или) графическом формате с предварительным обозначением тех </w:t>
      </w:r>
      <w:proofErr w:type="spellStart"/>
      <w:r>
        <w:rPr>
          <w:rFonts w:ascii="Arial" w:hAnsi="Arial" w:cs="Arial"/>
          <w:sz w:val="20"/>
          <w:szCs w:val="20"/>
        </w:rPr>
        <w:t>подпроцссов</w:t>
      </w:r>
      <w:proofErr w:type="spellEnd"/>
      <w:r>
        <w:rPr>
          <w:rFonts w:ascii="Arial" w:hAnsi="Arial" w:cs="Arial"/>
          <w:sz w:val="20"/>
          <w:szCs w:val="20"/>
        </w:rPr>
        <w:t>, которым свойственны коррупционные риски.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7. Идентификация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 Основная задача этапа идентификации коррупционных рисков - насколько возможно полно выявить в каждом рассматриваемом направлении деятельности и бизнес-процессе организации критические точки.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Важнейшими признаками критической точки являются следующие: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у работника (группы работников) организации полномочий совершить действие (бездействие), которое позволяет получить выгоду (преимущество) работнику организации, структурному подразделению организации, физическому и (или) юридическому лицу, взаимодействующему с организацией;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взаимодействие работника (группы работников) организации с государственным органом (иной регулирующей организацией), уполномоченным совершать действия, важные для успешной реализации бизнес-процесса и (или) успешного функционирования организации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При выявлении критических точек целесообразно задавать себе такие общие вопросы, как: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какая выгода (преимущество) распределяется в рамках данного </w:t>
      </w:r>
      <w:proofErr w:type="spellStart"/>
      <w:r>
        <w:rPr>
          <w:rFonts w:ascii="Arial" w:hAnsi="Arial" w:cs="Arial"/>
          <w:sz w:val="20"/>
          <w:szCs w:val="20"/>
        </w:rPr>
        <w:t>подпроцесса</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кто может быть заинтересован в неправомерном распределении этой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коррупционные правонарушения могут быть совершены работником в целях неправомерного распределения этой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В рамках одного бизнес-процесса может быть выявлено несколько критических точек.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7.5. Все выявленные критические точки должны быть обозначены в описании направлений деятельности и бизнес-процессов (карта направлений деятельности,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 xml:space="preserve">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8. Анализ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8.1. Основная задача анализа коррупционных рисков - определить для каждой выявленной критической точки вероятный способ совершения коррупционного правонарушения работниками организации (коррупционную схему) и должности (полномочия) работников, наличие которых требуется для реализации каждой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В целях более полного понимания возможных коррупционных схем рекомендуется начать анализ коррупционных рисков с проведения более глубокого исследования выявленных критических точек с точки зрения потенциального нарушителя.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Ключевым при этом является следующий вопрос: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бы какой-либо из участников бизнес-процесса стремился извлечь из своих полномочий неправомерную выгоду для себя, для третьих лиц или непосредственно для организации, каким образом он мог бы это сделать?</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ответа на этот общий вопрос представляется полезным ответить на ряд вспомогательных вопросов. При этом такие вопросы целесообразно задавать применительно к двум типам ситуаций: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когда работник (работники) обладает полномочиями, позволяющими получить выгоду для себя или для связанных лиц;</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когда работник (работники) и (или) организация в целом заинтересованы в получении выгоды, распределяемой государственными (муниципальными) органами или другими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Применительно к первому типу ситуаций при анализе критических точек следует уделить внимание следующим вопросам: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выгоды (преимущества) распределяются в рамках бизнес-процесса и для кого они представляют интерес?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действия (бездействие) потребуется совершить недобросовестному работнику в целях неправомерного распределения выгоды (преимущества) в пользу заинтересованных лиц?</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недобросовестный работник неправомерно распределяет выгоду (преимущество) не в пользу себя и (или) своих близких родственников, каким образом он сможет извлечь личную выгоду из коррупционного взаимодействия?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может ли недобросовестный работник в одиночку совершить действия (бездействие), необходимые для неправомерного распределения выгоды (преимущества) в пользу заинтересованных лиц? Если нет, кого из работников организации ему необходимо вовлечь в совершение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каким образом возможно обойти внедренные в организации механизмы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Применительно ко второму типу ситуаций рекомендуется ответить на следующие вопросы: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существует ли выгода (преимущество), распределяемая государственным (муниципальным) органом или другой организацией, в получении которой может быть заинтересован работник (работники) и (или) организация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взаимодействует ли организация с контрагентами, имеющими связи с государственными (муниципальными) органами или иными организациями, распределяющими выгоду (преимущество), в получении которой может быть заинтересован работник (работники) и (или) организация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каким образом работник организации может повлиять на распределение государственным (муниципальным) органом или иной организацией выгоды (преимущества) в его пользу или в пользу его организации? Требуется ли для этого участие иных работников или контрагентов?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каким образом возможно обойти внедренные в организации механизмы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2" w:name="Par147"/>
      <w:bookmarkEnd w:id="2"/>
      <w:r>
        <w:rPr>
          <w:rFonts w:ascii="Arial" w:hAnsi="Arial" w:cs="Arial"/>
          <w:sz w:val="20"/>
          <w:szCs w:val="20"/>
        </w:rPr>
        <w:t>8.3. На основе проведенного углубленного анализа критических точек следует составить формализованное описание коррупционных рисков в каждой выявленной критической точке, включающее, в числе прочего, следующую информацию:</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краткое описание распределяемой в критической точке выгоды (преимущества), стремление к получению которой работником организации и (или) ее внешними контрагентами является причиной совершения работником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перечень потенциальных выгодоприобретателей - лиц, которые стремятся извлечь выгоду (преимущество) из совершения работником организации коррупционного правонарушения в рассматриваемой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перечень должностей работников организации, без участия которых неправомерное распределение выгоды (преимущества) в критической точке невозможно или крайне затруднительно (перечень должностей, замещение которых связано с коррупционными рисками), с указанием возможной роли каждого работника в реализации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краткое описание выгоды, получаемой работником (работниками) организации, связанными с ним лицами или непосредственно самой организацией, в результате совершения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описание возможных способов передачи работнику (работникам) организации или должностному лицу (должностным лицам), с которым взаимодействует организация, вознаграждения за совершение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краткое описание способа совершения коррупционного правонарушения (коррупционной схемы), например: "Принятие решение о закупке для нужд организации товаров на заведомо невыгодных условиях в целях получения незаконного вознаграждения от поставщика";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w:t>
      </w:r>
      <w:proofErr w:type="gramEnd"/>
      <w:r>
        <w:rPr>
          <w:rFonts w:ascii="Arial" w:hAnsi="Arial" w:cs="Arial"/>
          <w:sz w:val="20"/>
          <w:szCs w:val="20"/>
        </w:rPr>
        <w:t>) развернутое описание способа совершения коррупционного правонарушения (коррупционной схемы), в том числе: инициатор коррупционного взаимодействия, последовательность действий и взаимодействий работника (работников) организации и ее контрагентов по неправомерному распределению выгоды (преимущества) и передаче работнику (работникам) организации или должностным лицам, с которыми взаимодействует организация, незаконного вознаграждения;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w:t>
      </w:r>
      <w:proofErr w:type="gramEnd"/>
      <w:r>
        <w:rPr>
          <w:rFonts w:ascii="Arial" w:hAnsi="Arial" w:cs="Arial"/>
          <w:sz w:val="20"/>
          <w:szCs w:val="20"/>
        </w:rPr>
        <w:t>) состав коррупционных правонарушений, которые должны быть совершены работником (работниками) организации для реализации коррупционной схемы, с указанием ссылок на конкретные положения нормативных правовых актов (по возможности);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w:t>
      </w:r>
      <w:proofErr w:type="gramEnd"/>
      <w:r>
        <w:rPr>
          <w:rFonts w:ascii="Arial" w:hAnsi="Arial" w:cs="Arial"/>
          <w:sz w:val="20"/>
          <w:szCs w:val="20"/>
        </w:rPr>
        <w:t>) процедуры внутреннего контроля в рассматриваемой критической точке: работники (структурные подразделения) организации, наделенные полномочиями по осуществлению внутреннего контроля; периодичность контрольных мероприятий; краткое описание контрольных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возможные способы обхода механизмов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3" w:name="Par158"/>
      <w:bookmarkEnd w:id="3"/>
      <w:r>
        <w:rPr>
          <w:rFonts w:ascii="Arial" w:hAnsi="Arial" w:cs="Arial"/>
          <w:sz w:val="20"/>
          <w:szCs w:val="20"/>
        </w:rPr>
        <w:t>8.4. На этапе проведения анализа коррупционных рисков следует также сформировать перечень должностей, замещение которых связано с коррупционными рисками (далее - Перечень), в который рекомендуется, прежде всего, включить должности, обязанности по которым предусматривают:</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принятие решения и (или) совершение действия, прямо направленного на распределение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осуществление подготовительной работы, на основании которой принимается решение, направленное на распределение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осуществление контрольных функций в отношении работников организации, принимающих или готовящих решения, направленные на распределение выгоды, в том числе осуществление функций по предупреждению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 В отношении должностей, исполнение обязанностей по которым подразумевает осуществление подготовительной работы, на основании которой принимается решение, направленное на распределение выгоды (преимущества), рекомендуется включить в Перечень следующие должности: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подтверждение права физического или юридического лица на получение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обоснование преимуществ того или иного претендента на получение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определение размера материальной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проведение проверки, аудита юридических лиц, претендующих на получение выгоды (преимущества) и подготовку документов по ее результатам;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проведение оценки операционных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принятии решения о целесообразности включения в Перечень прочих должностей, исполнение обязанностей по которым подразумевает осуществление подготовительной работы, а также иных должностей, рекомендуется учитывать, имеет ли работник реальную возможность своим действием (бездействием) повлиять на содержание решения о распределении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4" w:name="Par169"/>
      <w:bookmarkEnd w:id="4"/>
      <w:r>
        <w:rPr>
          <w:rFonts w:ascii="Arial" w:hAnsi="Arial" w:cs="Arial"/>
          <w:sz w:val="20"/>
          <w:szCs w:val="20"/>
        </w:rPr>
        <w:t>8.6. При определении круга работников организации, без участия которых не может быть реализована коррупционная схема, следует исходить не только из функционала структурных подразделений и должностных обязанностей работников организации, закрепленных в положениях о структурных подразделениях и должностных инструкциях, но и из реально существующего распределения функций и обязанностей.</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9. Ранжирование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9.1. После подготовки формализованного описания всех критических точек и коррупционных схем рекомендуется провести оценку значимости каждого выявленного коррупционного риска с точки зрения вероятности его реализации и возможного ущерба в результате его реализации.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При оценке значимости коррупционных рисков могут использоваться различные методы. Одним из наиболее простых методов, рекомендуемых при первоначальной оценке коррупционных рисков, а также в случае невозможности или нецелесообразности использования более сложных и </w:t>
      </w:r>
      <w:proofErr w:type="spellStart"/>
      <w:r>
        <w:rPr>
          <w:rFonts w:ascii="Arial" w:hAnsi="Arial" w:cs="Arial"/>
          <w:sz w:val="20"/>
          <w:szCs w:val="20"/>
        </w:rPr>
        <w:t>трудозатратных</w:t>
      </w:r>
      <w:proofErr w:type="spellEnd"/>
      <w:r>
        <w:rPr>
          <w:rFonts w:ascii="Arial" w:hAnsi="Arial" w:cs="Arial"/>
          <w:sz w:val="20"/>
          <w:szCs w:val="20"/>
        </w:rPr>
        <w:t xml:space="preserve"> методов, является оценка значимости коррупционных рисков на основе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Данный метод основан на анализе наличия и степени выраженности обстоятельств, увеличивающих вероятность совершения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К числу ключевых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относятся: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возможность получения кем-либо из работников в результате реализации потенциальной коррупционной схемы значительной, по сравнению с его официальным доходом, материальной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возможность получения тех или иных выгод (преимуществ) для организации при взаимодействии с государственными (муниципальными) органами или иными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простота потенциальной коррупционной схемы, в частности небольшое число работников организации и внешних контрагентов, участие которых необходимо для реализации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г</w:t>
      </w:r>
      <w:proofErr w:type="gramEnd"/>
      <w:r>
        <w:rPr>
          <w:rFonts w:ascii="Arial" w:hAnsi="Arial" w:cs="Arial"/>
          <w:sz w:val="20"/>
          <w:szCs w:val="20"/>
        </w:rPr>
        <w:t>) распространенность потенциальной коррупционной схемы, т.е. наличие информации о неоднократном использовании коррупционной схемы в организациях, осуществляющих аналогичные виды деятельности, в иных организациях;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отсутствие или неэффективность механизмов внутреннего контроля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недостаточная регламентация процессов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зависимости от специфики анализируемого бизнес-процесса перечень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может быть дополнен, например, таким фактором, как взаимодействие с государственным органом, служащие которого часто признавались виновными в совершении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9.4. Степень выраженности каждого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 рекомендуется оценить с использованием количественных показателей в зависимости от наличия или отсутствия определенных признаков данного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 (например, "отсутствует или присутствует в незначительной степени" - 1 балл, "присутствует в определенной степени" - 2 балла, "присутствует в значительной степени" - 3 балла). При этом рекомендуется разработать четкие критерии оценки степени выраженности каждого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 с учетом специфики деятельности организации (например, степень выраженности риска растет пропорционально количеству аналогичных нарушений в прошлом или числу сотрудников организации, участие которых потребуется для реализации коррупционной схемы на практике).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Итоговая степень выраженности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рассчитывается как сумма балльных оценок степени выраженности каждого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9.5. При использовании упрощенной процедуры вероятность реализации коррупционного риска оценивается с использованием трехбалльной шкалы (например, "низкая", "средняя", "высокая") и определяется итоговой степенью выраженности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рекомендуется придерживаться следующих принципов: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вероятность реализации коррупционного риска следует </w:t>
      </w:r>
      <w:proofErr w:type="gramStart"/>
      <w:r>
        <w:rPr>
          <w:rFonts w:ascii="Arial" w:hAnsi="Arial" w:cs="Arial"/>
          <w:sz w:val="20"/>
          <w:szCs w:val="20"/>
        </w:rPr>
        <w:t>оценивать</w:t>
      </w:r>
      <w:proofErr w:type="gramEnd"/>
      <w:r>
        <w:rPr>
          <w:rFonts w:ascii="Arial" w:hAnsi="Arial" w:cs="Arial"/>
          <w:sz w:val="20"/>
          <w:szCs w:val="20"/>
        </w:rPr>
        <w:t xml:space="preserve"> как низкую, если все </w:t>
      </w:r>
      <w:proofErr w:type="spellStart"/>
      <w:r>
        <w:rPr>
          <w:rFonts w:ascii="Arial" w:hAnsi="Arial" w:cs="Arial"/>
          <w:sz w:val="20"/>
          <w:szCs w:val="20"/>
        </w:rPr>
        <w:t>коррупциогенные</w:t>
      </w:r>
      <w:proofErr w:type="spellEnd"/>
      <w:r>
        <w:rPr>
          <w:rFonts w:ascii="Arial" w:hAnsi="Arial" w:cs="Arial"/>
          <w:sz w:val="20"/>
          <w:szCs w:val="20"/>
        </w:rPr>
        <w:t xml:space="preserve"> факторы отсутствуют или крайне незначительны (получили оценку 1 балл);</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вероятность реализации коррупционного риска следует признать высокой, если хотя бы два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фактора присутствуют в значительной степени (получили оценку 3 балла) или более половины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присутствуют в определенной степени (получили оценку 2 балла).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9.6. При наличии необходимых ресурсов организацией могут применяться и иные, более сложные, методы оценки вероятности реализации коррупционных рисков, например метод экспертных оценок.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9.7. Наряду с вероятностью реализации коррупционного риска рекомендуется оценить возможный вред (ущерб) от реализации коррупционного риска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приоритетное внимание рекомендуется уделить следующим видам вреда (ущерба):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вред жизни и здоровью граждан;</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вред национальной безопасности;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материальный ущерб организации, в том числе утрата или порча активов организации, необоснованное увеличение расходов на закупку товаров и услуг, расходы на подготовку к судебным разбирательствам и судебные издержки, штрафы за коррупционные правонарушения, упущенная выгода, затраты на восстановление надлежащего порядка реализации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репутационный</w:t>
      </w:r>
      <w:proofErr w:type="spellEnd"/>
      <w:r>
        <w:rPr>
          <w:rFonts w:ascii="Arial" w:hAnsi="Arial" w:cs="Arial"/>
          <w:sz w:val="20"/>
          <w:szCs w:val="20"/>
        </w:rPr>
        <w:t xml:space="preserve"> ущерб организации, в том числе негативные публикации в средствах массовой информации, резонансные судебные разбирательства, многочисленные жалобы и претензии со стороны граждан и организаций.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9.8. Оценка возможного вреда (ущерба) от реализации коррупционного риска также может быть качественной (например, "незначительный", "средний", "значительный") и количественной (различные балльные шкалы).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первоначальном внедрении оценки коррупционных рисков рекомендуется использовать простые (трехбалльные) шкалы оценки.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9.9. В случае если реализация коррупционного риска может повлечь вред жизни и здоровью граждан и (или) вред национальной безопасности, такой потенциальный вред следует </w:t>
      </w:r>
      <w:proofErr w:type="gramStart"/>
      <w:r>
        <w:rPr>
          <w:rFonts w:ascii="Arial" w:hAnsi="Arial" w:cs="Arial"/>
          <w:sz w:val="20"/>
          <w:szCs w:val="20"/>
        </w:rPr>
        <w:t>оценивать</w:t>
      </w:r>
      <w:proofErr w:type="gramEnd"/>
      <w:r>
        <w:rPr>
          <w:rFonts w:ascii="Arial" w:hAnsi="Arial" w:cs="Arial"/>
          <w:sz w:val="20"/>
          <w:szCs w:val="20"/>
        </w:rPr>
        <w:t xml:space="preserve"> как значительный (максимальная оценка по выбранной балльной шкале).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оценке возможного материального или </w:t>
      </w:r>
      <w:proofErr w:type="spellStart"/>
      <w:r>
        <w:rPr>
          <w:rFonts w:ascii="Arial" w:hAnsi="Arial" w:cs="Arial"/>
          <w:sz w:val="20"/>
          <w:szCs w:val="20"/>
        </w:rPr>
        <w:t>репутационного</w:t>
      </w:r>
      <w:proofErr w:type="spellEnd"/>
      <w:r>
        <w:rPr>
          <w:rFonts w:ascii="Arial" w:hAnsi="Arial" w:cs="Arial"/>
          <w:sz w:val="20"/>
          <w:szCs w:val="20"/>
        </w:rPr>
        <w:t xml:space="preserve"> вреда организации следует, в первую очередь, анализировать, способно ли причинение такого вреда сделать невозможным выполнение целей и задач организации и привести к приостановке ее деятельности. В этом случае потенциальный вред следует </w:t>
      </w:r>
      <w:proofErr w:type="gramStart"/>
      <w:r>
        <w:rPr>
          <w:rFonts w:ascii="Arial" w:hAnsi="Arial" w:cs="Arial"/>
          <w:sz w:val="20"/>
          <w:szCs w:val="20"/>
        </w:rPr>
        <w:t>оценивать</w:t>
      </w:r>
      <w:proofErr w:type="gramEnd"/>
      <w:r>
        <w:rPr>
          <w:rFonts w:ascii="Arial" w:hAnsi="Arial" w:cs="Arial"/>
          <w:sz w:val="20"/>
          <w:szCs w:val="20"/>
        </w:rPr>
        <w:t xml:space="preserve"> как значительный (максимальная оценка по выбранной балльной шкале).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реализация коррупционного риска не приводит к приостановке деятельности организации, рекомендуется оценить, возможно ли наступление таких негативных последствий, как возникновение существенных препятствий при реализации отдельных ключевых бизнес-процессов, потеря конкурентных преимуществ на длительный срок, причинение материального ущерба, составляющего значительную часть от оборота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9.10. По результатам оценки вероятности реализации и возможного ущерба от реализации коррупционных рисков в целях рационального расходования ресурсов целесообразным может стать выделение отдельных критических точек, в отношении которых меры по минимизации коррупционных рисков должны быть реализованы в первую очередь. Для этого коррупционные риски необходимо </w:t>
      </w:r>
      <w:proofErr w:type="spellStart"/>
      <w:r>
        <w:rPr>
          <w:rFonts w:ascii="Arial" w:hAnsi="Arial" w:cs="Arial"/>
          <w:sz w:val="20"/>
          <w:szCs w:val="20"/>
        </w:rPr>
        <w:t>проранжировать</w:t>
      </w:r>
      <w:proofErr w:type="spellEnd"/>
      <w:r>
        <w:rPr>
          <w:rFonts w:ascii="Arial" w:hAnsi="Arial" w:cs="Arial"/>
          <w:sz w:val="20"/>
          <w:szCs w:val="20"/>
        </w:rPr>
        <w:t xml:space="preserve"> с точки зрения их значимости для организации, государства и общества.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9.11. Значимость коррупционных рисков определяется сочетанием рассчитанных ранее параметров: вероятности реализации коррупционного риска в критической точке (вероятность) и возможного вреда от его реализации (вред).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значимость риска есть вероятность, умноженная на вред.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9.12. Ранжирование коррупционных рисков по значимости может проводиться с использованием как качественных, так и количественных показателей.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Одним из возможных способов такого ранжирования является использование матрицы оценки значимости рисков. При этом все риски по степени своей значимости разделяются на критические, существенные и незначительные. Базовый вариант такой матрицы представлен в Таблице 1.</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Таблица 1. Матрица оценки значимости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
        <w:gridCol w:w="2079"/>
        <w:gridCol w:w="2079"/>
        <w:gridCol w:w="2079"/>
        <w:gridCol w:w="2079"/>
      </w:tblGrid>
      <w:tr w:rsidR="00F737A2">
        <w:tc>
          <w:tcPr>
            <w:tcW w:w="2813" w:type="dxa"/>
            <w:gridSpan w:val="2"/>
            <w:vMerge w:val="restart"/>
            <w:tcBorders>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Вероятность реализации коррупционного риска</w:t>
            </w:r>
          </w:p>
        </w:tc>
      </w:tr>
      <w:tr w:rsidR="00F737A2">
        <w:tc>
          <w:tcPr>
            <w:tcW w:w="2813" w:type="dxa"/>
            <w:gridSpan w:val="2"/>
            <w:vMerge/>
            <w:tcBorders>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Высокая</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Средняя</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Низкая</w:t>
            </w:r>
          </w:p>
        </w:tc>
      </w:tr>
      <w:tr w:rsidR="00F737A2">
        <w:tc>
          <w:tcPr>
            <w:tcW w:w="734"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Потенциальный вред</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Значительный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Критический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r w:rsidR="00F737A2">
        <w:tc>
          <w:tcPr>
            <w:tcW w:w="734"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Средний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r w:rsidR="00F737A2">
        <w:tc>
          <w:tcPr>
            <w:tcW w:w="734"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Незначительный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bl>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10. Разработка мер по минимизации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10.1. Для каждой выявленной критической точки должны быть определены возможные меры по минимизации соответствующих коррупционных рисков. При этом необходимо хотя бы приблизительно оценить объем финансовых затрат на реализацию этих мер, а также кадровые и иные ресурсы, необходимые для проведения соответствующих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10.2. В случае наличия необходимых ресурсов возможно проведение мероприятий по минимизации всех выявленных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невозможности или экономической нецелесообразности одновременной реализации мер по минимизации всех выявленных коррупционных рисков необходимо, в первую очередь, реализовать меры по минимизации критических и существенных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При определении мер по минимизации коррупционных рисков рекомендуется придерживаться следующих принципов: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каждая мера должна быть сформулирована конкретно, работники организации, вовлеченные в процесс ее реализации, должны понимать, в чем она заключается, понимать желательный результат и его связь с минимизацией конкретного коррупционного риска;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для каждой меры должен быть установлен срок или периодичность ее реализации;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для каждой меры должен быть определен ответственный за ее реализацию;</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реализация каждой меры должна быть подтверждена документально;</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стадии планирования мер по минимизации коррупционных рисков должны быть проработаны механизмы мониторинга реализации этих мер и оценки их эффективности.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 Возможные меры по минимизации коррупционных рисков включают несколько основных блоков: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Организация, регламентация и автоматизация процессов,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детальная регламентация бизнес-процессов в критических точках (порядка и сроков реализации, документационного обеспечения, ответственных лиц), закрепление четких оснований и критериев принятия любых решений, влекущих конкурентное распределение выгоды (преимущества), сведение к минимуму дискреционных полномочий работников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сведение к минимуму ситуаций, при которых решение принимается работником единолично или на основании информации, подготовленной работником единолично, разумное расширение круга лиц, без участия (согласование) которых не может быть принято решение о распределении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исключение ситуаций, при которых работник организации совмещает функции по исполнению решения и контролю за его исполнением;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механизма отбора работников для включения в состав комиссий, рабочих групп, принимающих управленческие решения, направленное в том числе на выявление и урегулирование конфликта интересов;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автоматизация бизнес-процессов и отдельных </w:t>
      </w:r>
      <w:proofErr w:type="spellStart"/>
      <w:r>
        <w:rPr>
          <w:rFonts w:ascii="Arial" w:hAnsi="Arial" w:cs="Arial"/>
          <w:sz w:val="20"/>
          <w:szCs w:val="20"/>
        </w:rPr>
        <w:t>подпроцессов</w:t>
      </w:r>
      <w:proofErr w:type="spellEnd"/>
      <w:r>
        <w:rPr>
          <w:rFonts w:ascii="Arial" w:hAnsi="Arial" w:cs="Arial"/>
          <w:sz w:val="20"/>
          <w:szCs w:val="20"/>
        </w:rPr>
        <w:t xml:space="preserve"> (например, для закупочной деятельности могут быть внедрены такие процедуры, как подготовка закупочной документации или технических условий с помощью отдельных программных модулей путем заполнения определенных полей с как можно более частым выбором значений из закрытого </w:t>
      </w:r>
      <w:proofErr w:type="spellStart"/>
      <w:r>
        <w:rPr>
          <w:rFonts w:ascii="Arial" w:hAnsi="Arial" w:cs="Arial"/>
          <w:sz w:val="20"/>
          <w:szCs w:val="20"/>
        </w:rPr>
        <w:t>предзаданного</w:t>
      </w:r>
      <w:proofErr w:type="spellEnd"/>
      <w:r>
        <w:rPr>
          <w:rFonts w:ascii="Arial" w:hAnsi="Arial" w:cs="Arial"/>
          <w:sz w:val="20"/>
          <w:szCs w:val="20"/>
        </w:rPr>
        <w:t xml:space="preserve"> перечня, автоматизация процессов расчета стоимости технических условий и технического предложения, создание единой базы закупок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возможности при разработке соответствующего программного обеспечения целесообразно предусмотреть встроенный логико-форматный контроль и ограничители, не позволяющие совершать действия, направленные на организацию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Совершенствование контрольных и мониторинговых процедур,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частичная автоматизация контроля: введение в информационные системы, сопровождающие деятельность работников организации, "индикаторов коррупции", позволяющих оперативно получать сведения о наличии в рамках реализации бизнес-процесса признаков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совершенствование механизмов выявления конфликта интересов в деятельности работников организации, в том числе путем внедрения специализированного программного обеспечения, </w:t>
      </w:r>
      <w:r>
        <w:rPr>
          <w:rFonts w:ascii="Arial" w:hAnsi="Arial" w:cs="Arial"/>
          <w:sz w:val="20"/>
          <w:szCs w:val="20"/>
        </w:rPr>
        <w:lastRenderedPageBreak/>
        <w:t>позволяющего сопоставить информацию о родственниках работников с информацией о составе учредителей и органах управления контрагентов и конкурентов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механизмов, позволяющих работникам организации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регулярный мониторинг информации о возможных коррупционных правонарушениях, совершенных работниками организации, в том числе жалоб и обращений граждан и организаций, публикаций в средствах массовой информации (например, создание эффективной "горячей линии");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механизмов внутреннего контроля за исполнением работниками организации своих обязанностей, с учетом вероятных способов обхода внедренных процедур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процедур внутреннего бухгалтерского и финансового контроля, в том числе процедур распределения и последующего использования средств на представительские расходы, на оплату услуг третьих лиц (консультантов, агентов, дистрибьютеров и т.п.), на благотворительные взносы и взносы на политические цели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Информационные и образовательные мероприятия,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информирование контрагентов организации о последствиях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размещение информации об ответственности за коррупционные правонарушения в зданиях организации и на официальном сайте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проведение методических совещаний, семинаров, круглых столов, по вопросам противодействия коррупции, в особенности для работников организации, замещающих должности, связанные с коррупционными рисками;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повышение квалификации работников организации, ответственных за предупреждение коррупции, по вопросам управления коррупционными рисками.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11. Оформление, согласование и утверждение результатов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11.1. По результатам оценки коррупционных рисков для каждого рассмотренного направления деятельности (бизнес-процесса) организации составляется общий перечень выявленных коррупционных рисков. Соответствующая информация представляется в форме Реестра (карты) коррупционных рисков в соответствии с </w:t>
      </w:r>
      <w:hyperlink w:anchor="Par274" w:history="1">
        <w:r>
          <w:rPr>
            <w:rFonts w:ascii="Arial" w:hAnsi="Arial" w:cs="Arial"/>
            <w:color w:val="0000FF"/>
            <w:sz w:val="20"/>
            <w:szCs w:val="20"/>
          </w:rPr>
          <w:t>Таблицей 2</w:t>
        </w:r>
      </w:hyperlink>
      <w:r>
        <w:rPr>
          <w:rFonts w:ascii="Arial" w:hAnsi="Arial" w:cs="Arial"/>
          <w:sz w:val="20"/>
          <w:szCs w:val="20"/>
        </w:rPr>
        <w:t xml:space="preserve"> Рекомендаций.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В качестве пояснительных документов к </w:t>
      </w:r>
      <w:hyperlink w:anchor="Par274" w:history="1">
        <w:r>
          <w:rPr>
            <w:rFonts w:ascii="Arial" w:hAnsi="Arial" w:cs="Arial"/>
            <w:color w:val="0000FF"/>
            <w:sz w:val="20"/>
            <w:szCs w:val="20"/>
          </w:rPr>
          <w:t>Реестру</w:t>
        </w:r>
      </w:hyperlink>
      <w:r>
        <w:rPr>
          <w:rFonts w:ascii="Arial" w:hAnsi="Arial" w:cs="Arial"/>
          <w:sz w:val="20"/>
          <w:szCs w:val="20"/>
        </w:rPr>
        <w:t xml:space="preserve"> (карте) коррупционных рисков рекомендуется приложить отчет о проведении оценки коррупционных рисков, содержащий детальную информацию об использованных способах сбора необходимой информации, расчета основных показателей, обоснование предлагаемых мер по минимизации идентифицированных коррупционных рисков, а также отдельно - формализованные описания коррупционных рисков в каждой выявленной критической точке в соответствии с </w:t>
      </w:r>
      <w:hyperlink w:anchor="Par147" w:history="1">
        <w:r>
          <w:rPr>
            <w:rFonts w:ascii="Arial" w:hAnsi="Arial" w:cs="Arial"/>
            <w:color w:val="0000FF"/>
            <w:sz w:val="20"/>
            <w:szCs w:val="20"/>
          </w:rPr>
          <w:t>п. 8.3</w:t>
        </w:r>
      </w:hyperlink>
      <w:r>
        <w:rPr>
          <w:rFonts w:ascii="Arial" w:hAnsi="Arial" w:cs="Arial"/>
          <w:sz w:val="20"/>
          <w:szCs w:val="20"/>
        </w:rPr>
        <w:t xml:space="preserve"> Рекомендаций.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11.3. На основании результатов анализа коррупционных рисков формируется Перечень должностей в организации, замещение которых связано с коррупционными рисками (</w:t>
      </w:r>
      <w:hyperlink w:anchor="Par158" w:history="1">
        <w:r>
          <w:rPr>
            <w:rFonts w:ascii="Arial" w:hAnsi="Arial" w:cs="Arial"/>
            <w:color w:val="0000FF"/>
            <w:sz w:val="20"/>
            <w:szCs w:val="20"/>
          </w:rPr>
          <w:t>п. 8.4</w:t>
        </w:r>
      </w:hyperlink>
      <w:r>
        <w:rPr>
          <w:rFonts w:ascii="Arial" w:hAnsi="Arial" w:cs="Arial"/>
          <w:sz w:val="20"/>
          <w:szCs w:val="20"/>
        </w:rPr>
        <w:t xml:space="preserve"> - </w:t>
      </w:r>
      <w:hyperlink w:anchor="Par169" w:history="1">
        <w:r>
          <w:rPr>
            <w:rFonts w:ascii="Arial" w:hAnsi="Arial" w:cs="Arial"/>
            <w:color w:val="0000FF"/>
            <w:sz w:val="20"/>
            <w:szCs w:val="20"/>
          </w:rPr>
          <w:t>8.6</w:t>
        </w:r>
      </w:hyperlink>
      <w:r>
        <w:rPr>
          <w:rFonts w:ascii="Arial" w:hAnsi="Arial" w:cs="Arial"/>
          <w:sz w:val="20"/>
          <w:szCs w:val="20"/>
        </w:rPr>
        <w:t xml:space="preserve"> Рекомендаций).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11.4. На основании результатов оценки коррупционных рисков формируется проект Плана мероприятий по минимизации коррупционных рисков в организации в соответствии с </w:t>
      </w:r>
      <w:hyperlink w:anchor="Par305" w:history="1">
        <w:r>
          <w:rPr>
            <w:rFonts w:ascii="Arial" w:hAnsi="Arial" w:cs="Arial"/>
            <w:color w:val="0000FF"/>
            <w:sz w:val="20"/>
            <w:szCs w:val="20"/>
          </w:rPr>
          <w:t>Таблицей 3</w:t>
        </w:r>
      </w:hyperlink>
      <w:r>
        <w:rPr>
          <w:rFonts w:ascii="Arial" w:hAnsi="Arial" w:cs="Arial"/>
          <w:sz w:val="20"/>
          <w:szCs w:val="20"/>
        </w:rPr>
        <w:t xml:space="preserve"> Рекомендаций. При формировании указанного проекта </w:t>
      </w:r>
      <w:hyperlink w:anchor="Par305" w:history="1">
        <w:r>
          <w:rPr>
            <w:rFonts w:ascii="Arial" w:hAnsi="Arial" w:cs="Arial"/>
            <w:color w:val="0000FF"/>
            <w:sz w:val="20"/>
            <w:szCs w:val="20"/>
          </w:rPr>
          <w:t>Плана</w:t>
        </w:r>
      </w:hyperlink>
      <w:r>
        <w:rPr>
          <w:rFonts w:ascii="Arial" w:hAnsi="Arial" w:cs="Arial"/>
          <w:sz w:val="20"/>
          <w:szCs w:val="20"/>
        </w:rPr>
        <w:t xml:space="preserve"> следует учитывать, что отдельные меры по минимизации коррупционных рисков могут применяться сразу к нескольким критическим точкам.</w:t>
      </w:r>
    </w:p>
    <w:p w:rsidR="00F737A2" w:rsidRDefault="000E7212" w:rsidP="00F737A2">
      <w:pPr>
        <w:autoSpaceDE w:val="0"/>
        <w:autoSpaceDN w:val="0"/>
        <w:adjustRightInd w:val="0"/>
        <w:spacing w:before="200" w:after="0" w:line="240" w:lineRule="auto"/>
        <w:ind w:firstLine="540"/>
        <w:jc w:val="both"/>
        <w:rPr>
          <w:rFonts w:ascii="Arial" w:hAnsi="Arial" w:cs="Arial"/>
          <w:sz w:val="20"/>
          <w:szCs w:val="20"/>
        </w:rPr>
      </w:pPr>
      <w:hyperlink w:anchor="Par305" w:history="1">
        <w:r w:rsidR="00F737A2">
          <w:rPr>
            <w:rFonts w:ascii="Arial" w:hAnsi="Arial" w:cs="Arial"/>
            <w:color w:val="0000FF"/>
            <w:sz w:val="20"/>
            <w:szCs w:val="20"/>
          </w:rPr>
          <w:t>План</w:t>
        </w:r>
      </w:hyperlink>
      <w:r w:rsidR="00F737A2">
        <w:rPr>
          <w:rFonts w:ascii="Arial" w:hAnsi="Arial" w:cs="Arial"/>
          <w:sz w:val="20"/>
          <w:szCs w:val="20"/>
        </w:rPr>
        <w:t xml:space="preserve"> мероприятий по минимизации коррупционных рисков в организации может быть включен в качестве отдельной части в План противодействия коррупции организации. В этом случае первая часть Плана противодействия коррупции организации может содержать мероприятия, обязанность проведения которых прямо установлена действующим законодательством для организаций такого типа, а вторая часть - план мероприятий по минимизации коррупционных рисков 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11.5. 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и Перечня должностей в организации, замещение которых связано с коррупционными рисками, рекомендуется направить для ознакомления и представления комментариев в подразделения организации, осуществляющие контрольные мероприятия применительно к рассмотренным направлениям деятельности и бизнес-процессам, в правовой (юридический) департамент организации, а также в каждое структурное подразделение организации (в части, касающейся этого структурного подразделения).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Рекомендуется установить конкретный срок представления указанными структурными подразделениями организации замечаний, предложений и дополнительной информации в письменной форме.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11.6. При наличии в организации Комиссии по соблюдению требований к служебному поведению работников организации и урегулированию конфликта интересов 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Перечня должностей в организации, замещение которых связано с коррупционными рисками, и </w:t>
      </w:r>
      <w:hyperlink w:anchor="Par305" w:history="1">
        <w:r>
          <w:rPr>
            <w:rFonts w:ascii="Arial" w:hAnsi="Arial" w:cs="Arial"/>
            <w:color w:val="0000FF"/>
            <w:sz w:val="20"/>
            <w:szCs w:val="20"/>
          </w:rPr>
          <w:t>Плана</w:t>
        </w:r>
      </w:hyperlink>
      <w:r>
        <w:rPr>
          <w:rFonts w:ascii="Arial" w:hAnsi="Arial" w:cs="Arial"/>
          <w:sz w:val="20"/>
          <w:szCs w:val="20"/>
        </w:rPr>
        <w:t xml:space="preserve"> мероприятий по минимизации коррупционных рисков в организации рекомендуется рассмотреть на заседании Комиссии.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11.7. Скорректированные с учетом замечаний и предложений структурных подразделений организации 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и Перечня должностей в организации, замещение которых связано с коррупционными рисками, а также проект </w:t>
      </w:r>
      <w:hyperlink w:anchor="Par305" w:history="1">
        <w:r>
          <w:rPr>
            <w:rFonts w:ascii="Arial" w:hAnsi="Arial" w:cs="Arial"/>
            <w:color w:val="0000FF"/>
            <w:sz w:val="20"/>
            <w:szCs w:val="20"/>
          </w:rPr>
          <w:t>Плана</w:t>
        </w:r>
      </w:hyperlink>
      <w:r>
        <w:rPr>
          <w:rFonts w:ascii="Arial" w:hAnsi="Arial" w:cs="Arial"/>
          <w:sz w:val="20"/>
          <w:szCs w:val="20"/>
        </w:rPr>
        <w:t xml:space="preserve"> мероприятий по минимизации коррупционных рисков в организации представляются на утверждение руководителю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Таблица 2</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center"/>
        <w:rPr>
          <w:rFonts w:ascii="Arial" w:hAnsi="Arial" w:cs="Arial"/>
          <w:sz w:val="20"/>
          <w:szCs w:val="20"/>
        </w:rPr>
      </w:pPr>
      <w:bookmarkStart w:id="5" w:name="Par274"/>
      <w:bookmarkEnd w:id="5"/>
      <w:r>
        <w:rPr>
          <w:rFonts w:ascii="Arial" w:hAnsi="Arial" w:cs="Arial"/>
          <w:sz w:val="20"/>
          <w:szCs w:val="20"/>
        </w:rPr>
        <w:t>Реестр (карта) коррупционных рисков организации</w:t>
      </w:r>
    </w:p>
    <w:p w:rsidR="00F737A2" w:rsidRDefault="00F737A2" w:rsidP="00F737A2">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по</w:t>
      </w:r>
      <w:proofErr w:type="gramEnd"/>
      <w:r>
        <w:rPr>
          <w:rFonts w:ascii="Arial" w:hAnsi="Arial" w:cs="Arial"/>
          <w:sz w:val="20"/>
          <w:szCs w:val="20"/>
        </w:rPr>
        <w:t xml:space="preserve"> состоянию на ДД/ММ/ГГГГ</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6"/>
        <w:gridCol w:w="1516"/>
        <w:gridCol w:w="1516"/>
        <w:gridCol w:w="1516"/>
        <w:gridCol w:w="1516"/>
        <w:gridCol w:w="1516"/>
      </w:tblGrid>
      <w:tr w:rsidR="00F737A2">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деятельности (бизнес-процесс)</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Критическая точка</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описание возможной коррупционной схемы</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 работника, деятельность которого связана с коррупционными рисками</w:t>
            </w:r>
          </w:p>
        </w:tc>
        <w:tc>
          <w:tcPr>
            <w:tcW w:w="3032" w:type="dxa"/>
            <w:gridSpan w:val="2"/>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Меры по минимизации рисков в критической точке</w:t>
            </w:r>
          </w:p>
        </w:tc>
      </w:tr>
      <w:tr w:rsidR="00F737A2">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Реализуемые</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Предлагаемые</w:t>
            </w:r>
          </w:p>
        </w:tc>
      </w:tr>
      <w:tr w:rsidR="00F737A2">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r w:rsidR="00F737A2">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r w:rsidR="00F737A2">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bl>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Таблица 3</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center"/>
        <w:rPr>
          <w:rFonts w:ascii="Arial" w:hAnsi="Arial" w:cs="Arial"/>
          <w:sz w:val="20"/>
          <w:szCs w:val="20"/>
        </w:rPr>
      </w:pPr>
      <w:bookmarkStart w:id="6" w:name="Par305"/>
      <w:bookmarkEnd w:id="6"/>
      <w:r>
        <w:rPr>
          <w:rFonts w:ascii="Arial" w:hAnsi="Arial" w:cs="Arial"/>
          <w:sz w:val="20"/>
          <w:szCs w:val="20"/>
        </w:rPr>
        <w:t>План мероприятий по минимизации коррупционных рисков</w:t>
      </w:r>
    </w:p>
    <w:p w:rsidR="00F737A2" w:rsidRDefault="00F737A2" w:rsidP="00F737A2">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на</w:t>
      </w:r>
      <w:proofErr w:type="gramEnd"/>
      <w:r>
        <w:rPr>
          <w:rFonts w:ascii="Arial" w:hAnsi="Arial" w:cs="Arial"/>
          <w:sz w:val="20"/>
          <w:szCs w:val="20"/>
        </w:rPr>
        <w:t xml:space="preserve"> .... год</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6"/>
        <w:gridCol w:w="1516"/>
        <w:gridCol w:w="1516"/>
        <w:gridCol w:w="1516"/>
        <w:gridCol w:w="1516"/>
        <w:gridCol w:w="1516"/>
      </w:tblGrid>
      <w:tr w:rsidR="00F737A2">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Мероприятие по минимизации коррупционного риска</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деятельности (бизнес-процесс)</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Критическая точка</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(периодичность) реализации</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Ответственный за реализацию</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Планируемый результат</w:t>
            </w:r>
          </w:p>
        </w:tc>
      </w:tr>
      <w:tr w:rsidR="00F737A2">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r>
      <w:tr w:rsidR="00F737A2">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r>
      <w:tr w:rsidR="00F737A2">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3.</w:t>
            </w:r>
          </w:p>
        </w:tc>
      </w:tr>
    </w:tbl>
    <w:p w:rsidR="00F737A2" w:rsidRDefault="00F737A2" w:rsidP="00F737A2">
      <w:pPr>
        <w:pBdr>
          <w:top w:val="single" w:sz="6" w:space="0" w:color="auto"/>
        </w:pBdr>
        <w:autoSpaceDE w:val="0"/>
        <w:autoSpaceDN w:val="0"/>
        <w:adjustRightInd w:val="0"/>
        <w:spacing w:before="100" w:after="100" w:line="240" w:lineRule="auto"/>
        <w:jc w:val="both"/>
        <w:rPr>
          <w:rFonts w:ascii="Arial" w:hAnsi="Arial" w:cs="Arial"/>
          <w:sz w:val="2"/>
          <w:szCs w:val="2"/>
        </w:rPr>
      </w:pPr>
    </w:p>
    <w:p w:rsidR="00756C62" w:rsidRDefault="00756C62"/>
    <w:sectPr w:rsidR="00756C62" w:rsidSect="0012377A">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212" w:rsidRDefault="000E7212" w:rsidP="00613D09">
      <w:pPr>
        <w:spacing w:after="0" w:line="240" w:lineRule="auto"/>
      </w:pPr>
      <w:r>
        <w:separator/>
      </w:r>
    </w:p>
  </w:endnote>
  <w:endnote w:type="continuationSeparator" w:id="0">
    <w:p w:rsidR="000E7212" w:rsidRDefault="000E7212" w:rsidP="0061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212" w:rsidRDefault="000E7212" w:rsidP="00613D09">
      <w:pPr>
        <w:spacing w:after="0" w:line="240" w:lineRule="auto"/>
      </w:pPr>
      <w:r>
        <w:separator/>
      </w:r>
    </w:p>
  </w:footnote>
  <w:footnote w:type="continuationSeparator" w:id="0">
    <w:p w:rsidR="000E7212" w:rsidRDefault="000E7212" w:rsidP="00613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09" w:rsidRDefault="00613D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34"/>
    <w:rsid w:val="00003FF0"/>
    <w:rsid w:val="00061329"/>
    <w:rsid w:val="00091BAB"/>
    <w:rsid w:val="000D08C6"/>
    <w:rsid w:val="000E7212"/>
    <w:rsid w:val="00613D09"/>
    <w:rsid w:val="00756C62"/>
    <w:rsid w:val="009736ED"/>
    <w:rsid w:val="009F5D34"/>
    <w:rsid w:val="009F72EA"/>
    <w:rsid w:val="00A13FAD"/>
    <w:rsid w:val="00CF37CF"/>
    <w:rsid w:val="00D73D57"/>
    <w:rsid w:val="00E027DF"/>
    <w:rsid w:val="00F73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33224D-0475-4486-85CC-A764152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D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3D09"/>
  </w:style>
  <w:style w:type="paragraph" w:styleId="a5">
    <w:name w:val="footer"/>
    <w:basedOn w:val="a"/>
    <w:link w:val="a6"/>
    <w:uiPriority w:val="99"/>
    <w:unhideWhenUsed/>
    <w:rsid w:val="00613D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3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CA12CFBDF577D3E173C659F0938B29F61E0E97EAFAFAA0819790734D92F623FC9802D9D53EBD8A50D592AC1EC9C38C04307DAA7D8D4172j8eB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consultantplus://offline/ref=76CA12CFBDF577D3E173C659F0938B29F61E0E97EAFAFAA0819790734D92F623FC9802D9D53EBD8850D592AC1EC9C38C04307DAA7D8D4172j8eB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7617</Words>
  <Characters>43422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Войтенко Павел Николаевич</dc:creator>
  <cp:lastModifiedBy>User</cp:lastModifiedBy>
  <cp:revision>2</cp:revision>
  <dcterms:created xsi:type="dcterms:W3CDTF">2020-04-06T13:17:00Z</dcterms:created>
  <dcterms:modified xsi:type="dcterms:W3CDTF">2020-04-06T13:17:00Z</dcterms:modified>
</cp:coreProperties>
</file>