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5A" w:rsidRDefault="00771F5A">
      <w:pPr>
        <w:pStyle w:val="a3"/>
        <w:spacing w:before="12"/>
        <w:jc w:val="left"/>
        <w:rPr>
          <w:sz w:val="8"/>
        </w:rPr>
      </w:pPr>
      <w:bookmarkStart w:id="0" w:name="_GoBack"/>
      <w:bookmarkEnd w:id="0"/>
    </w:p>
    <w:p w:rsidR="00771F5A" w:rsidRPr="004128FF" w:rsidRDefault="004128FF" w:rsidP="004128FF">
      <w:pPr>
        <w:pStyle w:val="a3"/>
        <w:jc w:val="left"/>
        <w:rPr>
          <w:sz w:val="24"/>
        </w:rPr>
        <w:sectPr w:rsidR="00771F5A" w:rsidRPr="004128FF">
          <w:footerReference w:type="default" r:id="rId8"/>
          <w:type w:val="continuous"/>
          <w:pgSz w:w="11910" w:h="16840"/>
          <w:pgMar w:top="60" w:right="850" w:bottom="840" w:left="1417" w:header="0" w:footer="660" w:gutter="0"/>
          <w:pgNumType w:start="1"/>
          <w:cols w:space="720"/>
        </w:sectPr>
      </w:pPr>
      <w:r>
        <w:rPr>
          <w:noProof/>
          <w:spacing w:val="-2"/>
          <w:w w:val="11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6EBE152A" wp14:editId="0D3EDDB4">
            <wp:simplePos x="0" y="0"/>
            <wp:positionH relativeFrom="column">
              <wp:posOffset>-701675</wp:posOffset>
            </wp:positionH>
            <wp:positionV relativeFrom="paragraph">
              <wp:posOffset>120650</wp:posOffset>
            </wp:positionV>
            <wp:extent cx="6934835" cy="9803765"/>
            <wp:effectExtent l="0" t="0" r="0" b="6985"/>
            <wp:wrapThrough wrapText="bothSides">
              <wp:wrapPolygon edited="0">
                <wp:start x="0" y="0"/>
                <wp:lineTo x="0" y="21573"/>
                <wp:lineTo x="21539" y="21573"/>
                <wp:lineTo x="2153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овые подарки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835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F5A" w:rsidRDefault="00D66FD9">
      <w:pPr>
        <w:pStyle w:val="a3"/>
        <w:spacing w:before="73" w:line="276" w:lineRule="auto"/>
        <w:ind w:right="5"/>
      </w:pPr>
      <w:r>
        <w:lastRenderedPageBreak/>
        <w:t>-обеспечение единообразного гостеприимства,представительских мероприятий в деловой практике ДОУ;</w:t>
      </w:r>
    </w:p>
    <w:p w:rsidR="00771F5A" w:rsidRDefault="00D66FD9">
      <w:pPr>
        <w:pStyle w:val="a3"/>
        <w:spacing w:line="276" w:lineRule="auto"/>
        <w:ind w:right="5"/>
      </w:pPr>
      <w:r>
        <w:t>-осуществление управленческой и хозяйственной деятельности ДОУ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конфликтов интересов;</w:t>
      </w:r>
    </w:p>
    <w:p w:rsidR="00771F5A" w:rsidRDefault="00D66FD9">
      <w:pPr>
        <w:pStyle w:val="a3"/>
        <w:spacing w:line="276" w:lineRule="auto"/>
        <w:ind w:right="3"/>
      </w:pPr>
      <w:r>
        <w:t>-определение единых для всех работников ДОУ с требований к дарению и принятию деловых подарков, к организации и участию в представительских мероприятиях;</w:t>
      </w:r>
    </w:p>
    <w:p w:rsidR="00771F5A" w:rsidRDefault="00D66FD9">
      <w:pPr>
        <w:pStyle w:val="a3"/>
        <w:spacing w:line="276" w:lineRule="auto"/>
        <w:ind w:right="5"/>
      </w:pPr>
      <w:r>
        <w:t>-минимизирование рисков,связанных с возможным злоупотреблением в области подарков,представительских мероприятий;наиболее серьезными из таких рисков являются опасность подкупа и взяточничество.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66"/>
        </w:tabs>
        <w:spacing w:line="276" w:lineRule="auto"/>
        <w:ind w:left="0" w:right="1" w:firstLine="708"/>
        <w:jc w:val="both"/>
        <w:rPr>
          <w:sz w:val="26"/>
        </w:rPr>
      </w:pPr>
      <w:r>
        <w:rPr>
          <w:sz w:val="26"/>
        </w:rPr>
        <w:t>ДОУ</w:t>
      </w:r>
      <w:r>
        <w:rPr>
          <w:spacing w:val="-1"/>
          <w:sz w:val="26"/>
        </w:rPr>
        <w:t xml:space="preserve"> </w:t>
      </w:r>
      <w:r>
        <w:rPr>
          <w:sz w:val="26"/>
        </w:rPr>
        <w:t>намерено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корпоративную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культуру,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деловые подарки, корпоративное гостеприимство, представительские мероприятия рассматриваются как инструмент для установления и поддержания деловых отношений и как проявление общепринятой вежливости в ходе управленческой и хозяйственной деятельности ДОУ.</w:t>
      </w:r>
    </w:p>
    <w:p w:rsidR="00771F5A" w:rsidRDefault="00771F5A">
      <w:pPr>
        <w:pStyle w:val="a3"/>
        <w:spacing w:before="44"/>
        <w:jc w:val="left"/>
      </w:pPr>
    </w:p>
    <w:p w:rsidR="00771F5A" w:rsidRDefault="00D66FD9">
      <w:pPr>
        <w:pStyle w:val="1"/>
        <w:numPr>
          <w:ilvl w:val="0"/>
          <w:numId w:val="2"/>
        </w:numPr>
        <w:tabs>
          <w:tab w:val="left" w:pos="470"/>
        </w:tabs>
        <w:ind w:left="470" w:hanging="193"/>
        <w:jc w:val="both"/>
        <w:rPr>
          <w:sz w:val="24"/>
        </w:rPr>
      </w:pPr>
      <w:r>
        <w:t>Правила</w:t>
      </w:r>
      <w:r>
        <w:rPr>
          <w:spacing w:val="-5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деловыми</w:t>
      </w:r>
      <w:r>
        <w:rPr>
          <w:spacing w:val="-3"/>
        </w:rPr>
        <w:t xml:space="preserve"> </w:t>
      </w:r>
      <w:r>
        <w:t>подарками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делового</w:t>
      </w:r>
      <w:r>
        <w:rPr>
          <w:spacing w:val="-2"/>
        </w:rPr>
        <w:t xml:space="preserve"> гостеприимства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08"/>
        </w:tabs>
        <w:spacing w:before="44" w:line="276" w:lineRule="auto"/>
        <w:ind w:left="0" w:right="5" w:firstLine="708"/>
        <w:jc w:val="both"/>
        <w:rPr>
          <w:sz w:val="26"/>
        </w:rPr>
      </w:pPr>
      <w:r>
        <w:rPr>
          <w:sz w:val="26"/>
        </w:rPr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при осуществлении деятельности учреждения.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25"/>
        </w:tabs>
        <w:spacing w:line="276" w:lineRule="auto"/>
        <w:ind w:left="0" w:right="2" w:firstLine="708"/>
        <w:jc w:val="both"/>
        <w:rPr>
          <w:sz w:val="26"/>
        </w:rPr>
      </w:pPr>
      <w:r>
        <w:rPr>
          <w:sz w:val="26"/>
        </w:rPr>
        <w:t>Подарки, которые сотрудники от имени ДОУ могут передавать другим лицам или принимать от имени ДОУ в связи со своей трудовой деятельностью,а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также расходы на деловое гостеприимство должны соответствовать следующим </w:t>
      </w:r>
      <w:r>
        <w:rPr>
          <w:spacing w:val="-2"/>
          <w:sz w:val="26"/>
        </w:rPr>
        <w:t>критериям: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right="2" w:firstLine="0"/>
        <w:rPr>
          <w:sz w:val="26"/>
        </w:rPr>
      </w:pPr>
      <w:r>
        <w:rPr>
          <w:sz w:val="26"/>
        </w:rPr>
        <w:t>быть прямо связанными с уставными целями деятельности ДОУ либо с памятными датами,юбилеями,общенациональными праздниками и т.п.;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ind w:left="425" w:right="0" w:hanging="425"/>
        <w:rPr>
          <w:sz w:val="26"/>
        </w:rPr>
      </w:pP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разумно</w:t>
      </w:r>
      <w:r>
        <w:rPr>
          <w:spacing w:val="-4"/>
          <w:sz w:val="26"/>
        </w:rPr>
        <w:t xml:space="preserve"> </w:t>
      </w:r>
      <w:r>
        <w:rPr>
          <w:sz w:val="26"/>
        </w:rPr>
        <w:t>обоснованными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исоразмерными;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before="45" w:line="276" w:lineRule="auto"/>
        <w:ind w:left="0" w:right="4" w:firstLine="0"/>
        <w:rPr>
          <w:sz w:val="26"/>
        </w:rPr>
      </w:pPr>
      <w:r>
        <w:rPr>
          <w:sz w:val="26"/>
        </w:rPr>
        <w:t>не являться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right="4" w:firstLine="0"/>
        <w:rPr>
          <w:sz w:val="26"/>
        </w:rPr>
      </w:pPr>
      <w:r>
        <w:rPr>
          <w:sz w:val="26"/>
        </w:rPr>
        <w:t>не представлять собой скрытое вознаграждение за услугу, действие, бездействие, попустительство или покровительство,предоставление прав или принятие определенных решений,либо попытку оказать влияние на получателя с иной незаконной или неэтичной целью;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right="2" w:firstLine="0"/>
        <w:rPr>
          <w:sz w:val="26"/>
        </w:rPr>
      </w:pPr>
      <w:r>
        <w:rPr>
          <w:sz w:val="26"/>
        </w:rPr>
        <w:t xml:space="preserve">не создавать репутационного риска для ДОУ, сотрудников и иных лиц в случае раскрытия информации о совершенных подарках и понесенных представительских </w:t>
      </w:r>
      <w:r>
        <w:rPr>
          <w:spacing w:val="-2"/>
          <w:sz w:val="26"/>
        </w:rPr>
        <w:t>расходах;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right="2" w:firstLine="0"/>
        <w:rPr>
          <w:sz w:val="26"/>
        </w:rPr>
      </w:pPr>
      <w:r>
        <w:rPr>
          <w:sz w:val="26"/>
        </w:rPr>
        <w:t>не должны быть в форме наличных, безналичных денежных средств, ценных бумаг, драгоценных металлов.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firstLine="0"/>
        <w:rPr>
          <w:sz w:val="26"/>
        </w:rPr>
      </w:pPr>
      <w:r>
        <w:rPr>
          <w:sz w:val="26"/>
        </w:rPr>
        <w:t>не противоречить требованиям и принципам Антикоррупционной политики МБДОУ</w:t>
      </w:r>
      <w:r>
        <w:rPr>
          <w:spacing w:val="13"/>
          <w:sz w:val="26"/>
        </w:rPr>
        <w:t xml:space="preserve"> </w:t>
      </w:r>
      <w:r>
        <w:rPr>
          <w:sz w:val="26"/>
        </w:rPr>
        <w:t>№44</w:t>
      </w:r>
      <w:r>
        <w:rPr>
          <w:spacing w:val="15"/>
          <w:sz w:val="26"/>
        </w:rPr>
        <w:t xml:space="preserve"> </w:t>
      </w:r>
      <w:r>
        <w:rPr>
          <w:sz w:val="26"/>
        </w:rPr>
        <w:t>«Грибочек»,</w:t>
      </w:r>
      <w:r>
        <w:rPr>
          <w:spacing w:val="15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6"/>
          <w:sz w:val="26"/>
        </w:rPr>
        <w:t xml:space="preserve"> </w:t>
      </w:r>
      <w:r>
        <w:rPr>
          <w:sz w:val="26"/>
        </w:rPr>
        <w:t>о</w:t>
      </w:r>
      <w:r>
        <w:rPr>
          <w:spacing w:val="15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5"/>
          <w:sz w:val="26"/>
        </w:rPr>
        <w:t xml:space="preserve"> </w:t>
      </w:r>
      <w:r>
        <w:rPr>
          <w:sz w:val="26"/>
        </w:rPr>
        <w:t>этикеработников</w:t>
      </w:r>
      <w:r>
        <w:rPr>
          <w:spacing w:val="15"/>
          <w:sz w:val="26"/>
        </w:rPr>
        <w:t xml:space="preserve"> </w:t>
      </w:r>
      <w:r>
        <w:rPr>
          <w:sz w:val="26"/>
        </w:rPr>
        <w:t>ДОУ</w:t>
      </w:r>
      <w:r>
        <w:rPr>
          <w:spacing w:val="16"/>
          <w:sz w:val="26"/>
        </w:rPr>
        <w:t xml:space="preserve"> </w:t>
      </w:r>
      <w:r>
        <w:rPr>
          <w:spacing w:val="-10"/>
          <w:sz w:val="26"/>
        </w:rPr>
        <w:t>и</w:t>
      </w:r>
    </w:p>
    <w:p w:rsidR="00771F5A" w:rsidRDefault="00771F5A">
      <w:pPr>
        <w:pStyle w:val="a4"/>
        <w:spacing w:line="276" w:lineRule="auto"/>
        <w:rPr>
          <w:sz w:val="26"/>
        </w:rPr>
        <w:sectPr w:rsidR="00771F5A">
          <w:pgSz w:w="11910" w:h="16840"/>
          <w:pgMar w:top="760" w:right="850" w:bottom="920" w:left="1417" w:header="0" w:footer="660" w:gutter="0"/>
          <w:cols w:space="720"/>
        </w:sectPr>
      </w:pPr>
    </w:p>
    <w:p w:rsidR="00771F5A" w:rsidRDefault="00D66FD9">
      <w:pPr>
        <w:pStyle w:val="a3"/>
        <w:spacing w:before="73" w:line="276" w:lineRule="auto"/>
        <w:ind w:right="4"/>
      </w:pPr>
      <w:r>
        <w:lastRenderedPageBreak/>
        <w:t>другим внутренним документам ДОУ, действующему законодательству и общепринятым нормам морали и нравственности.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69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90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23"/>
        </w:tabs>
        <w:spacing w:line="276" w:lineRule="auto"/>
        <w:ind w:left="0" w:right="2" w:firstLine="708"/>
        <w:jc w:val="both"/>
        <w:rPr>
          <w:sz w:val="26"/>
        </w:rPr>
      </w:pPr>
      <w:r>
        <w:rPr>
          <w:sz w:val="26"/>
        </w:rPr>
        <w:t>При любых сомнениях в правомерности или этичности своих действий работники обязаны поставить в известность своего непосредственного руководителя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67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Не допускается передавать и принимать подарки в ходе 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торгов и во время прямых переговоров при заключении контрактов.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26"/>
        </w:tabs>
        <w:spacing w:line="276" w:lineRule="auto"/>
        <w:ind w:left="0" w:right="2" w:firstLine="708"/>
        <w:jc w:val="both"/>
        <w:rPr>
          <w:sz w:val="26"/>
        </w:rPr>
      </w:pPr>
      <w:r>
        <w:rPr>
          <w:sz w:val="26"/>
        </w:rPr>
        <w:t>Работникам ДОУ не рекомендуется принимать или передавать подарки либо услуги в любом виде от контрагентов ДОУ или третьих лиц в качестве благодарности за совершенную услугу или данный совет.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82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ДОУ не приемлет коррупции. Подарки не должны быть использованы для дачи,получения взяток или коррупции в других ее проявлениях.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19"/>
        </w:tabs>
        <w:spacing w:line="276" w:lineRule="auto"/>
        <w:ind w:left="0" w:right="2" w:firstLine="708"/>
        <w:jc w:val="both"/>
        <w:rPr>
          <w:sz w:val="26"/>
        </w:rPr>
      </w:pPr>
      <w:r>
        <w:rPr>
          <w:sz w:val="26"/>
        </w:rPr>
        <w:t>Подарки и услуги, предоставляемые ДОУ, передаются только от имени МБДОУ в целом, а не как подарок от отдельного работника ДОУ.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359"/>
        </w:tabs>
        <w:spacing w:line="276" w:lineRule="auto"/>
        <w:ind w:left="0" w:right="4" w:firstLine="708"/>
        <w:jc w:val="both"/>
        <w:rPr>
          <w:sz w:val="26"/>
        </w:rPr>
      </w:pPr>
      <w:r>
        <w:rPr>
          <w:sz w:val="26"/>
        </w:rPr>
        <w:t>Работник ДОУ, которому при выполнении должностных обязанностей предлагаются подарки или иное вознаграждение, как в прямом,</w:t>
      </w:r>
      <w:r w:rsidR="00100D8C">
        <w:rPr>
          <w:sz w:val="26"/>
        </w:rPr>
        <w:t xml:space="preserve"> </w:t>
      </w:r>
      <w:r>
        <w:rPr>
          <w:sz w:val="26"/>
        </w:rPr>
        <w:t>так и в косвенном виде,</w:t>
      </w:r>
      <w:r w:rsidR="00100D8C">
        <w:rPr>
          <w:sz w:val="26"/>
        </w:rPr>
        <w:t xml:space="preserve"> </w:t>
      </w:r>
      <w:r>
        <w:rPr>
          <w:sz w:val="26"/>
        </w:rPr>
        <w:t>которые способны повлиять на подготавливаемые и (или) принимаемые им решения или оказать влияние на его действия (бездействия), обязан: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22"/>
          <w:tab w:val="left" w:pos="425"/>
        </w:tabs>
        <w:spacing w:line="276" w:lineRule="auto"/>
        <w:ind w:left="22" w:hanging="22"/>
        <w:rPr>
          <w:sz w:val="26"/>
        </w:rPr>
      </w:pPr>
      <w:r>
        <w:rPr>
          <w:sz w:val="26"/>
        </w:rPr>
        <w:t>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22"/>
          <w:tab w:val="left" w:pos="425"/>
        </w:tabs>
        <w:spacing w:line="276" w:lineRule="auto"/>
        <w:ind w:left="22" w:right="2" w:hanging="22"/>
        <w:rPr>
          <w:sz w:val="26"/>
        </w:rPr>
      </w:pPr>
      <w:r>
        <w:rPr>
          <w:sz w:val="26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22"/>
          <w:tab w:val="left" w:pos="425"/>
        </w:tabs>
        <w:spacing w:line="276" w:lineRule="auto"/>
        <w:ind w:left="22" w:hanging="22"/>
        <w:rPr>
          <w:sz w:val="26"/>
        </w:rPr>
      </w:pPr>
      <w:r>
        <w:rPr>
          <w:sz w:val="26"/>
        </w:rPr>
        <w:t>сообщить о получении делового подарка и сдать его в порядке, установленном локальными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подарок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учреждения, организации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305"/>
        </w:tabs>
        <w:ind w:left="1305" w:right="0" w:hanging="585"/>
        <w:jc w:val="both"/>
        <w:rPr>
          <w:sz w:val="26"/>
        </w:rPr>
      </w:pPr>
      <w:r>
        <w:rPr>
          <w:sz w:val="26"/>
        </w:rPr>
        <w:t>Работникам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before="45" w:line="276" w:lineRule="auto"/>
        <w:ind w:left="0" w:right="2" w:firstLine="0"/>
        <w:rPr>
          <w:sz w:val="26"/>
        </w:rPr>
      </w:pPr>
      <w:r>
        <w:rPr>
          <w:sz w:val="26"/>
        </w:rPr>
        <w:t>в случаях, когда получение делового подарка может повлиять или создать впечатление об их влиянии на принимаемые решения, принимать предложения от учреждений или лиц о вручении деловых подарков и об оказании знаков делового гостеприимства, деловые подарки и знаки делового гостеприимства;</w:t>
      </w:r>
    </w:p>
    <w:p w:rsidR="00771F5A" w:rsidRDefault="00771F5A">
      <w:pPr>
        <w:pStyle w:val="a4"/>
        <w:spacing w:line="276" w:lineRule="auto"/>
        <w:rPr>
          <w:sz w:val="26"/>
        </w:rPr>
        <w:sectPr w:rsidR="00771F5A">
          <w:pgSz w:w="11910" w:h="16840"/>
          <w:pgMar w:top="760" w:right="850" w:bottom="920" w:left="1417" w:header="0" w:footer="660" w:gutter="0"/>
          <w:cols w:space="720"/>
        </w:sectPr>
      </w:pP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before="73" w:line="276" w:lineRule="auto"/>
        <w:ind w:left="0" w:firstLine="0"/>
        <w:rPr>
          <w:sz w:val="26"/>
        </w:rPr>
      </w:pPr>
      <w:r>
        <w:rPr>
          <w:sz w:val="26"/>
        </w:rPr>
        <w:lastRenderedPageBreak/>
        <w:t>просить, требовать, вынуждать</w:t>
      </w:r>
      <w:r>
        <w:rPr>
          <w:spacing w:val="40"/>
          <w:sz w:val="26"/>
        </w:rPr>
        <w:t xml:space="preserve"> </w:t>
      </w:r>
      <w:r>
        <w:rPr>
          <w:sz w:val="26"/>
        </w:rPr>
        <w:t>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771F5A" w:rsidRDefault="00D66FD9">
      <w:pPr>
        <w:pStyle w:val="a4"/>
        <w:numPr>
          <w:ilvl w:val="0"/>
          <w:numId w:val="1"/>
        </w:numPr>
        <w:tabs>
          <w:tab w:val="left" w:pos="425"/>
        </w:tabs>
        <w:spacing w:line="276" w:lineRule="auto"/>
        <w:ind w:left="0" w:firstLine="0"/>
        <w:rPr>
          <w:sz w:val="26"/>
        </w:rPr>
      </w:pPr>
      <w:r>
        <w:rPr>
          <w:sz w:val="26"/>
        </w:rPr>
        <w:t>принимать подарки в форме наличных, безналичных денежных средств, ценных бумаг, драгоценных металлов.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93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-6"/>
          <w:sz w:val="26"/>
        </w:rPr>
        <w:t xml:space="preserve"> </w:t>
      </w:r>
      <w:r>
        <w:rPr>
          <w:sz w:val="26"/>
        </w:rPr>
        <w:t>занимающими</w:t>
      </w:r>
      <w:r>
        <w:rPr>
          <w:spacing w:val="-6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государственной (муниципальной) службы,следует руководствоваться нормами,регулирующими этические норм и правила служебного поведения государственных (муниципальных) </w:t>
      </w:r>
      <w:r>
        <w:rPr>
          <w:spacing w:val="-2"/>
          <w:sz w:val="26"/>
        </w:rPr>
        <w:t>служащих.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327"/>
        </w:tabs>
        <w:spacing w:line="276" w:lineRule="auto"/>
        <w:ind w:left="0" w:right="4" w:firstLine="708"/>
        <w:jc w:val="both"/>
        <w:rPr>
          <w:sz w:val="26"/>
        </w:rPr>
      </w:pPr>
      <w:r>
        <w:rPr>
          <w:sz w:val="26"/>
        </w:rPr>
        <w:t>Для установления и поддержания деловых отношений и как проявление общепринятой вежливости работники ДОУ могут и презентовать третьим лицам и получать от них представительские подарки. Под представительскими подарками понимается продукция (в том числе с логотипом ДОУ), цветы, кондитерские изделия и аналогичнуюпродукцию.</w:t>
      </w:r>
    </w:p>
    <w:p w:rsidR="00771F5A" w:rsidRDefault="00771F5A">
      <w:pPr>
        <w:pStyle w:val="a3"/>
        <w:spacing w:before="44"/>
        <w:jc w:val="left"/>
      </w:pPr>
    </w:p>
    <w:p w:rsidR="00771F5A" w:rsidRDefault="00D66FD9">
      <w:pPr>
        <w:pStyle w:val="1"/>
        <w:numPr>
          <w:ilvl w:val="0"/>
          <w:numId w:val="2"/>
        </w:numPr>
        <w:tabs>
          <w:tab w:val="left" w:pos="2476"/>
        </w:tabs>
        <w:ind w:left="2476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rPr>
          <w:spacing w:val="-2"/>
        </w:rPr>
        <w:t>учреждения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176"/>
        </w:tabs>
        <w:spacing w:before="44" w:line="276" w:lineRule="auto"/>
        <w:ind w:left="0" w:firstLine="720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несут</w:t>
      </w:r>
      <w:r>
        <w:rPr>
          <w:spacing w:val="-5"/>
          <w:sz w:val="26"/>
        </w:rPr>
        <w:t xml:space="preserve"> </w:t>
      </w:r>
      <w:r>
        <w:rPr>
          <w:sz w:val="26"/>
        </w:rPr>
        <w:t>дисциплинарную,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административную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иную, предусмотренную законами Российской Федерации ответственность за неисполнение правил настоящего Положения.</w:t>
      </w:r>
    </w:p>
    <w:p w:rsidR="00771F5A" w:rsidRDefault="00771F5A">
      <w:pPr>
        <w:pStyle w:val="a3"/>
        <w:spacing w:before="45"/>
        <w:jc w:val="left"/>
      </w:pPr>
    </w:p>
    <w:p w:rsidR="00771F5A" w:rsidRDefault="00D66FD9">
      <w:pPr>
        <w:pStyle w:val="1"/>
        <w:numPr>
          <w:ilvl w:val="0"/>
          <w:numId w:val="2"/>
        </w:numPr>
        <w:tabs>
          <w:tab w:val="left" w:pos="3702"/>
        </w:tabs>
        <w:spacing w:before="0"/>
        <w:ind w:left="3702"/>
        <w:jc w:val="both"/>
      </w:pPr>
      <w:r>
        <w:t>Область</w:t>
      </w:r>
      <w:r>
        <w:rPr>
          <w:spacing w:val="-4"/>
        </w:rPr>
        <w:t xml:space="preserve"> </w:t>
      </w:r>
      <w:r>
        <w:rPr>
          <w:spacing w:val="-2"/>
        </w:rPr>
        <w:t>применения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301"/>
        </w:tabs>
        <w:spacing w:before="45" w:line="276" w:lineRule="auto"/>
        <w:ind w:left="0" w:right="2" w:firstLine="708"/>
        <w:jc w:val="both"/>
        <w:rPr>
          <w:sz w:val="26"/>
        </w:rPr>
      </w:pPr>
      <w:r>
        <w:rPr>
          <w:sz w:val="26"/>
        </w:rPr>
        <w:t>Настоящее Положение является обязательным для всех и каждого работника ДОУ в период работы в ДОУ.</w:t>
      </w:r>
    </w:p>
    <w:p w:rsidR="00771F5A" w:rsidRDefault="00D66FD9">
      <w:pPr>
        <w:pStyle w:val="a4"/>
        <w:numPr>
          <w:ilvl w:val="1"/>
          <w:numId w:val="2"/>
        </w:numPr>
        <w:tabs>
          <w:tab w:val="left" w:pos="1209"/>
        </w:tabs>
        <w:spacing w:line="276" w:lineRule="auto"/>
        <w:ind w:left="0" w:right="1" w:firstLine="708"/>
        <w:jc w:val="both"/>
        <w:rPr>
          <w:sz w:val="26"/>
        </w:rPr>
      </w:pPr>
      <w:r>
        <w:rPr>
          <w:sz w:val="26"/>
        </w:rPr>
        <w:t>Настоящее Положение подлежит применению вне зависимости от</w:t>
      </w:r>
      <w:r>
        <w:rPr>
          <w:spacing w:val="40"/>
          <w:sz w:val="26"/>
        </w:rPr>
        <w:t xml:space="preserve"> </w:t>
      </w:r>
      <w:r>
        <w:rPr>
          <w:sz w:val="26"/>
        </w:rPr>
        <w:t>того, каким образом передаются деловые подарки и знаки делового гостеприимства–напрямую или через посредников.</w:t>
      </w:r>
    </w:p>
    <w:sectPr w:rsidR="00771F5A">
      <w:pgSz w:w="11910" w:h="16840"/>
      <w:pgMar w:top="760" w:right="850" w:bottom="920" w:left="1417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00" w:rsidRDefault="00934F00">
      <w:r>
        <w:separator/>
      </w:r>
    </w:p>
  </w:endnote>
  <w:endnote w:type="continuationSeparator" w:id="0">
    <w:p w:rsidR="00934F00" w:rsidRDefault="0093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F5A" w:rsidRDefault="00D66FD9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4E3BFA3B" wp14:editId="6DFB782E">
              <wp:simplePos x="0" y="0"/>
              <wp:positionH relativeFrom="page">
                <wp:posOffset>6911654</wp:posOffset>
              </wp:positionH>
              <wp:positionV relativeFrom="page">
                <wp:posOffset>10133386</wp:posOffset>
              </wp:positionV>
              <wp:extent cx="160020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1F5A" w:rsidRDefault="00D66FD9">
                          <w:pPr>
                            <w:spacing w:line="227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w w:val="110"/>
                              <w:sz w:val="20"/>
                            </w:rPr>
                            <w:fldChar w:fldCharType="separate"/>
                          </w:r>
                          <w:r w:rsidR="00B8345B">
                            <w:rPr>
                              <w:rFonts w:ascii="Calibri"/>
                              <w:noProof/>
                              <w:spacing w:val="-10"/>
                              <w:w w:val="1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2pt;margin-top:797.9pt;width:12.6pt;height:12.2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0YpAEAAD4DAAAOAAAAZHJzL2Uyb0RvYy54bWysUsGO0zAQvSPxD5bv1GmlLihqulpYgZBW&#10;gLTLBziO3VjEHuNxm/TvGTtpdwU3tBdnnHl+897M7G4nN7CTjmjBN3y9qjjTXkFn/aHhP58+v/vA&#10;GSbpOzmA1w0/a+S3+7dvdmOo9QZ6GDodGZF4rMfQ8D6lUAuBqtdO4gqC9pQ0EJ1MdI0H0UU5Ersb&#10;xKaqbsQIsQsRlEakv/dzku8LvzFape/GoE5saDhpS+WM5WzzKfY7WR+iDL1Viwz5HyqctJ6KXqnu&#10;ZZLsGO0/VM6qCAgmrRQ4AcZYpYsHcrOu/nLz2MugixdqDoZrm/D1aNW304/IbEez48xLRyN60lNq&#10;YWLr3JwxYE2Yx0CoNH2EKQOzUQwPoH4hQcQLzPwACZ0xk4kuf8kmo4fU//O151SEqcx2U1UbyihK&#10;rbfb7fttLiueH4eI6YsGx3LQ8EgjLQLk6QHTDL1AFi1z+awqTe20mGihO5OHkUbdcPx9lFFzNnz1&#10;1Mu8F5cgXoL2EsQ0fIKyPdmKh7tjAmNL5Vxi5l0q05CK9mWh8ha8vBfU89rv/wAAAP//AwBQSwME&#10;FAAGAAgAAAAhAGXc0ZDjAAAADwEAAA8AAABkcnMvZG93bnJldi54bWxMj8FOwzAQRO9I/IO1SNyo&#10;nZSEEOJUqKjigHpoAYmjG5s4IrYj203dv2d7gtuM9ml2plklM5JZ+TA4yyFbMCDKdk4Otufw8b65&#10;q4CEKKwUo7OKw1kFWLXXV42opTvZnZr3sScYYkMtOOgYp5rS0GllRFi4SVm8fTtvRETreyq9OGG4&#10;GWnOWEmNGCx+0GJSa626n/3RcPhcT5u39KXFdi7k60v+sDv7LnF+e5Oen4BEleIfDJf6WB1a7HRw&#10;RysDGdGzqrpHFlXxWOCKC5NlyxLIAVWZsyXQtqH/d7S/AAAA//8DAFBLAQItABQABgAIAAAAIQC2&#10;gziS/gAAAOEBAAATAAAAAAAAAAAAAAAAAAAAAABbQ29udGVudF9UeXBlc10ueG1sUEsBAi0AFAAG&#10;AAgAAAAhADj9If/WAAAAlAEAAAsAAAAAAAAAAAAAAAAALwEAAF9yZWxzLy5yZWxzUEsBAi0AFAAG&#10;AAgAAAAhAGvYPRikAQAAPgMAAA4AAAAAAAAAAAAAAAAALgIAAGRycy9lMm9Eb2MueG1sUEsBAi0A&#10;FAAGAAgAAAAhAGXc0ZDjAAAADwEAAA8AAAAAAAAAAAAAAAAA/gMAAGRycy9kb3ducmV2LnhtbFBL&#10;BQYAAAAABAAEAPMAAAAOBQAAAAA=&#10;" filled="f" stroked="f">
              <v:path arrowok="t"/>
              <v:textbox inset="0,0,0,0">
                <w:txbxContent>
                  <w:p w:rsidR="00771F5A" w:rsidRDefault="00D66FD9">
                    <w:pPr>
                      <w:spacing w:line="227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w w:val="1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w w:val="110"/>
                        <w:sz w:val="20"/>
                      </w:rPr>
                      <w:fldChar w:fldCharType="separate"/>
                    </w:r>
                    <w:r w:rsidR="00B8345B">
                      <w:rPr>
                        <w:rFonts w:ascii="Calibri"/>
                        <w:noProof/>
                        <w:spacing w:val="-10"/>
                        <w:w w:val="1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00" w:rsidRDefault="00934F00">
      <w:r>
        <w:separator/>
      </w:r>
    </w:p>
  </w:footnote>
  <w:footnote w:type="continuationSeparator" w:id="0">
    <w:p w:rsidR="00934F00" w:rsidRDefault="00934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81B21"/>
    <w:multiLevelType w:val="multilevel"/>
    <w:tmpl w:val="2CD6585A"/>
    <w:lvl w:ilvl="0">
      <w:start w:val="1"/>
      <w:numFmt w:val="decimal"/>
      <w:lvlText w:val="%1."/>
      <w:lvlJc w:val="left"/>
      <w:pPr>
        <w:ind w:left="3859" w:hanging="26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60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2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4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594"/>
      </w:pPr>
      <w:rPr>
        <w:rFonts w:hint="default"/>
        <w:lang w:val="ru-RU" w:eastAsia="en-US" w:bidi="ar-SA"/>
      </w:rPr>
    </w:lvl>
  </w:abstractNum>
  <w:abstractNum w:abstractNumId="1">
    <w:nsid w:val="76EA2E92"/>
    <w:multiLevelType w:val="hybridMultilevel"/>
    <w:tmpl w:val="A16AFDBC"/>
    <w:lvl w:ilvl="0" w:tplc="B8449CA4">
      <w:numFmt w:val="bullet"/>
      <w:lvlText w:val="-"/>
      <w:lvlJc w:val="left"/>
      <w:pPr>
        <w:ind w:left="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2F60F78">
      <w:numFmt w:val="bullet"/>
      <w:lvlText w:val="•"/>
      <w:lvlJc w:val="left"/>
      <w:pPr>
        <w:ind w:left="963" w:hanging="426"/>
      </w:pPr>
      <w:rPr>
        <w:rFonts w:hint="default"/>
        <w:lang w:val="ru-RU" w:eastAsia="en-US" w:bidi="ar-SA"/>
      </w:rPr>
    </w:lvl>
    <w:lvl w:ilvl="2" w:tplc="CC686708">
      <w:numFmt w:val="bullet"/>
      <w:lvlText w:val="•"/>
      <w:lvlJc w:val="left"/>
      <w:pPr>
        <w:ind w:left="1927" w:hanging="426"/>
      </w:pPr>
      <w:rPr>
        <w:rFonts w:hint="default"/>
        <w:lang w:val="ru-RU" w:eastAsia="en-US" w:bidi="ar-SA"/>
      </w:rPr>
    </w:lvl>
    <w:lvl w:ilvl="3" w:tplc="055E2AF6">
      <w:numFmt w:val="bullet"/>
      <w:lvlText w:val="•"/>
      <w:lvlJc w:val="left"/>
      <w:pPr>
        <w:ind w:left="2891" w:hanging="426"/>
      </w:pPr>
      <w:rPr>
        <w:rFonts w:hint="default"/>
        <w:lang w:val="ru-RU" w:eastAsia="en-US" w:bidi="ar-SA"/>
      </w:rPr>
    </w:lvl>
    <w:lvl w:ilvl="4" w:tplc="6FA0C878">
      <w:numFmt w:val="bullet"/>
      <w:lvlText w:val="•"/>
      <w:lvlJc w:val="left"/>
      <w:pPr>
        <w:ind w:left="3855" w:hanging="426"/>
      </w:pPr>
      <w:rPr>
        <w:rFonts w:hint="default"/>
        <w:lang w:val="ru-RU" w:eastAsia="en-US" w:bidi="ar-SA"/>
      </w:rPr>
    </w:lvl>
    <w:lvl w:ilvl="5" w:tplc="30FA456C">
      <w:numFmt w:val="bullet"/>
      <w:lvlText w:val="•"/>
      <w:lvlJc w:val="left"/>
      <w:pPr>
        <w:ind w:left="4819" w:hanging="426"/>
      </w:pPr>
      <w:rPr>
        <w:rFonts w:hint="default"/>
        <w:lang w:val="ru-RU" w:eastAsia="en-US" w:bidi="ar-SA"/>
      </w:rPr>
    </w:lvl>
    <w:lvl w:ilvl="6" w:tplc="93A4A532">
      <w:numFmt w:val="bullet"/>
      <w:lvlText w:val="•"/>
      <w:lvlJc w:val="left"/>
      <w:pPr>
        <w:ind w:left="5783" w:hanging="426"/>
      </w:pPr>
      <w:rPr>
        <w:rFonts w:hint="default"/>
        <w:lang w:val="ru-RU" w:eastAsia="en-US" w:bidi="ar-SA"/>
      </w:rPr>
    </w:lvl>
    <w:lvl w:ilvl="7" w:tplc="F488985E">
      <w:numFmt w:val="bullet"/>
      <w:lvlText w:val="•"/>
      <w:lvlJc w:val="left"/>
      <w:pPr>
        <w:ind w:left="6747" w:hanging="426"/>
      </w:pPr>
      <w:rPr>
        <w:rFonts w:hint="default"/>
        <w:lang w:val="ru-RU" w:eastAsia="en-US" w:bidi="ar-SA"/>
      </w:rPr>
    </w:lvl>
    <w:lvl w:ilvl="8" w:tplc="FD1A6B4C">
      <w:numFmt w:val="bullet"/>
      <w:lvlText w:val="•"/>
      <w:lvlJc w:val="left"/>
      <w:pPr>
        <w:ind w:left="7711" w:hanging="4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1F5A"/>
    <w:rsid w:val="00100D8C"/>
    <w:rsid w:val="004128FF"/>
    <w:rsid w:val="00771F5A"/>
    <w:rsid w:val="00934F00"/>
    <w:rsid w:val="00B8345B"/>
    <w:rsid w:val="00CB0EAF"/>
    <w:rsid w:val="00D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70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right="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28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8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70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right="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128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8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2025-11-13T11:49:00Z</cp:lastPrinted>
  <dcterms:created xsi:type="dcterms:W3CDTF">2025-11-19T13:43:00Z</dcterms:created>
  <dcterms:modified xsi:type="dcterms:W3CDTF">2025-11-19T13:43:00Z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Producer">
    <vt:lpwstr>pypdf</vt:lpwstr>
  </property>
  <property fmtid="{D5CDD505-2E9C-101B-9397-08002B2CF9AE}" pid="4" name="LastSaved">
    <vt:filetime>2025-11-13T00:00:00Z</vt:filetime>
  </property>
</Properties>
</file>