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394"/>
      </w:tblGrid>
      <w:tr w:rsidR="004C7796" w:rsidRPr="009F0464" w14:paraId="3901EFF4" w14:textId="77777777" w:rsidTr="00520005">
        <w:tc>
          <w:tcPr>
            <w:tcW w:w="4393" w:type="dxa"/>
          </w:tcPr>
          <w:p w14:paraId="7F42D2F7" w14:textId="77777777" w:rsidR="004C7796" w:rsidRPr="00472545" w:rsidRDefault="004C7796" w:rsidP="00520005">
            <w:pPr>
              <w:ind w:left="284"/>
              <w:rPr>
                <w:b/>
                <w:color w:val="000000"/>
                <w:sz w:val="24"/>
                <w:lang w:val="ru-RU"/>
              </w:rPr>
            </w:pPr>
            <w:r w:rsidRPr="00CA5566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F4B1077" wp14:editId="4DC365AB">
                  <wp:simplePos x="0" y="0"/>
                  <wp:positionH relativeFrom="page">
                    <wp:posOffset>-12700</wp:posOffset>
                  </wp:positionH>
                  <wp:positionV relativeFrom="page">
                    <wp:posOffset>-12700</wp:posOffset>
                  </wp:positionV>
                  <wp:extent cx="38100" cy="38100"/>
                  <wp:effectExtent l="0" t="0" r="0" b="0"/>
                  <wp:wrapNone/>
                  <wp:docPr id="1" name="Рисунок 1" descr="ooxWord://word/media/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0" descr="ooxWord://word/media/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br1"/>
            <w:bookmarkEnd w:id="0"/>
            <w:r w:rsidRPr="00472545">
              <w:rPr>
                <w:b/>
                <w:color w:val="000000"/>
                <w:sz w:val="24"/>
                <w:lang w:val="ru-RU"/>
              </w:rPr>
              <w:t>ПРИНЯТО</w:t>
            </w:r>
          </w:p>
          <w:p w14:paraId="41A43AC0" w14:textId="77777777" w:rsidR="004C7796" w:rsidRPr="00472545" w:rsidRDefault="004C7796" w:rsidP="00520005">
            <w:pPr>
              <w:ind w:left="284"/>
              <w:rPr>
                <w:color w:val="000000"/>
                <w:sz w:val="24"/>
                <w:lang w:val="ru-RU"/>
              </w:rPr>
            </w:pPr>
            <w:r w:rsidRPr="00472545">
              <w:rPr>
                <w:color w:val="000000"/>
                <w:lang w:val="ru-RU"/>
              </w:rPr>
              <w:t>на заседании</w:t>
            </w:r>
            <w:r w:rsidRPr="00472545">
              <w:rPr>
                <w:color w:val="000000"/>
                <w:spacing w:val="1"/>
                <w:lang w:val="ru-RU"/>
              </w:rPr>
              <w:t xml:space="preserve"> </w:t>
            </w:r>
            <w:r w:rsidRPr="00472545">
              <w:rPr>
                <w:color w:val="000000"/>
                <w:lang w:val="ru-RU"/>
              </w:rPr>
              <w:t>педагогического</w:t>
            </w:r>
            <w:r w:rsidRPr="00472545">
              <w:rPr>
                <w:color w:val="000000"/>
                <w:spacing w:val="-2"/>
                <w:lang w:val="ru-RU"/>
              </w:rPr>
              <w:t xml:space="preserve"> </w:t>
            </w:r>
            <w:r w:rsidRPr="00472545">
              <w:rPr>
                <w:color w:val="000000"/>
                <w:lang w:val="ru-RU"/>
              </w:rPr>
              <w:t>совета</w:t>
            </w:r>
          </w:p>
          <w:p w14:paraId="546EBCAD" w14:textId="77777777" w:rsidR="004C7796" w:rsidRPr="00472545" w:rsidRDefault="004C7796" w:rsidP="00520005">
            <w:pPr>
              <w:ind w:left="284"/>
              <w:rPr>
                <w:b/>
                <w:color w:val="000000"/>
                <w:sz w:val="24"/>
                <w:lang w:val="ru-RU"/>
              </w:rPr>
            </w:pPr>
            <w:r w:rsidRPr="00472545">
              <w:rPr>
                <w:color w:val="000000"/>
                <w:sz w:val="24"/>
                <w:lang w:val="ru-RU"/>
              </w:rPr>
              <w:t>Протокол</w:t>
            </w:r>
            <w:r w:rsidRPr="00472545">
              <w:rPr>
                <w:color w:val="000000"/>
                <w:spacing w:val="60"/>
                <w:sz w:val="24"/>
                <w:lang w:val="ru-RU"/>
              </w:rPr>
              <w:t xml:space="preserve"> </w:t>
            </w:r>
            <w:r w:rsidRPr="00472545">
              <w:rPr>
                <w:color w:val="000000"/>
                <w:sz w:val="24"/>
                <w:lang w:val="ru-RU"/>
              </w:rPr>
              <w:t>от 30.08.2024 №</w:t>
            </w:r>
            <w:r w:rsidRPr="00472545">
              <w:rPr>
                <w:color w:val="000000"/>
                <w:sz w:val="24"/>
                <w:u w:val="single"/>
                <w:lang w:val="ru-RU"/>
              </w:rPr>
              <w:t xml:space="preserve"> 9</w:t>
            </w:r>
          </w:p>
          <w:p w14:paraId="37492C63" w14:textId="5540FEEE" w:rsidR="004C7796" w:rsidRPr="00472545" w:rsidRDefault="004C7796" w:rsidP="00520005">
            <w:pPr>
              <w:ind w:left="-391" w:firstLine="391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    </w:t>
            </w:r>
            <w:r w:rsidRPr="00CA5566">
              <w:rPr>
                <w:color w:val="000000"/>
                <w:sz w:val="24"/>
              </w:rPr>
              <w:t>Локальный</w:t>
            </w:r>
            <w:r w:rsidRPr="00CA5566">
              <w:rPr>
                <w:color w:val="000000"/>
                <w:spacing w:val="1"/>
                <w:sz w:val="24"/>
              </w:rPr>
              <w:t xml:space="preserve"> </w:t>
            </w:r>
            <w:r w:rsidRPr="00CA5566">
              <w:rPr>
                <w:color w:val="000000"/>
                <w:spacing w:val="-1"/>
                <w:sz w:val="24"/>
              </w:rPr>
              <w:t>акт</w:t>
            </w:r>
            <w:r w:rsidRPr="00CA5566">
              <w:rPr>
                <w:color w:val="000000"/>
                <w:spacing w:val="2"/>
                <w:sz w:val="24"/>
              </w:rPr>
              <w:t xml:space="preserve"> </w:t>
            </w:r>
            <w:r w:rsidRPr="00CA5566">
              <w:rPr>
                <w:color w:val="000000"/>
                <w:sz w:val="24"/>
              </w:rPr>
              <w:t>№</w:t>
            </w:r>
            <w:r>
              <w:rPr>
                <w:color w:val="000000"/>
                <w:sz w:val="24"/>
                <w:lang w:val="ru-RU"/>
              </w:rPr>
              <w:t xml:space="preserve"> 44</w:t>
            </w:r>
            <w:r w:rsidRPr="00CA5566">
              <w:rPr>
                <w:color w:val="000000"/>
                <w:sz w:val="24"/>
                <w:u w:val="single"/>
              </w:rPr>
              <w:t>-</w:t>
            </w:r>
            <w:r>
              <w:rPr>
                <w:color w:val="000000"/>
                <w:sz w:val="24"/>
                <w:u w:val="single"/>
              </w:rPr>
              <w:t>в</w:t>
            </w:r>
          </w:p>
        </w:tc>
        <w:tc>
          <w:tcPr>
            <w:tcW w:w="4394" w:type="dxa"/>
          </w:tcPr>
          <w:p w14:paraId="0D38AF41" w14:textId="77777777" w:rsidR="004C7796" w:rsidRPr="00472545" w:rsidRDefault="004C7796" w:rsidP="00520005">
            <w:pPr>
              <w:ind w:left="238"/>
              <w:rPr>
                <w:color w:val="000000"/>
                <w:lang w:val="ru-RU"/>
              </w:rPr>
            </w:pPr>
            <w:r w:rsidRPr="00472545">
              <w:rPr>
                <w:b/>
                <w:color w:val="000000"/>
                <w:lang w:val="ru-RU"/>
              </w:rPr>
              <w:t>УТВЕРЖДЕНО</w:t>
            </w:r>
          </w:p>
          <w:p w14:paraId="52A8098F" w14:textId="77777777" w:rsidR="004C7796" w:rsidRPr="00472545" w:rsidRDefault="004C7796" w:rsidP="00520005">
            <w:pPr>
              <w:ind w:left="238"/>
              <w:rPr>
                <w:color w:val="000000"/>
                <w:lang w:val="ru-RU"/>
              </w:rPr>
            </w:pPr>
            <w:r w:rsidRPr="00472545">
              <w:rPr>
                <w:color w:val="000000"/>
                <w:lang w:val="ru-RU"/>
              </w:rPr>
              <w:t>Приказом МБОУ «Трехпрудненская</w:t>
            </w:r>
            <w:r w:rsidRPr="00472545">
              <w:rPr>
                <w:color w:val="000000"/>
                <w:spacing w:val="1"/>
                <w:lang w:val="ru-RU"/>
              </w:rPr>
              <w:t xml:space="preserve"> </w:t>
            </w:r>
            <w:r w:rsidRPr="00472545">
              <w:rPr>
                <w:color w:val="000000"/>
                <w:lang w:val="ru-RU"/>
              </w:rPr>
              <w:t>школа</w:t>
            </w:r>
            <w:r w:rsidRPr="00472545">
              <w:rPr>
                <w:color w:val="000000"/>
                <w:spacing w:val="2"/>
                <w:lang w:val="ru-RU"/>
              </w:rPr>
              <w:t xml:space="preserve"> </w:t>
            </w:r>
            <w:r w:rsidRPr="00472545">
              <w:rPr>
                <w:color w:val="000000"/>
                <w:lang w:val="ru-RU"/>
              </w:rPr>
              <w:t>– гимназия</w:t>
            </w:r>
            <w:r w:rsidRPr="00472545">
              <w:rPr>
                <w:color w:val="000000"/>
                <w:spacing w:val="-1"/>
                <w:lang w:val="ru-RU"/>
              </w:rPr>
              <w:t xml:space="preserve"> </w:t>
            </w:r>
            <w:r w:rsidRPr="00472545">
              <w:rPr>
                <w:color w:val="000000"/>
                <w:lang w:val="ru-RU"/>
              </w:rPr>
              <w:t xml:space="preserve">им. К.Д. Ушинского» </w:t>
            </w:r>
          </w:p>
          <w:p w14:paraId="13838E97" w14:textId="77777777" w:rsidR="004C7796" w:rsidRPr="00C044D9" w:rsidRDefault="004C7796" w:rsidP="00520005">
            <w:pPr>
              <w:rPr>
                <w:sz w:val="24"/>
                <w:szCs w:val="24"/>
                <w:lang w:val="ru-RU"/>
              </w:rPr>
            </w:pPr>
            <w:r w:rsidRPr="00472545">
              <w:rPr>
                <w:color w:val="000000"/>
                <w:lang w:val="ru-RU"/>
              </w:rPr>
              <w:t xml:space="preserve"> от 30 августа</w:t>
            </w:r>
            <w:r w:rsidRPr="00472545">
              <w:rPr>
                <w:color w:val="000000"/>
                <w:spacing w:val="1"/>
                <w:lang w:val="ru-RU"/>
              </w:rPr>
              <w:t xml:space="preserve"> </w:t>
            </w:r>
            <w:r w:rsidRPr="00472545">
              <w:rPr>
                <w:color w:val="000000"/>
                <w:lang w:val="ru-RU"/>
              </w:rPr>
              <w:t>2024</w:t>
            </w:r>
            <w:r w:rsidRPr="00472545">
              <w:rPr>
                <w:color w:val="000000"/>
                <w:spacing w:val="109"/>
                <w:lang w:val="ru-RU"/>
              </w:rPr>
              <w:t xml:space="preserve"> </w:t>
            </w:r>
            <w:r w:rsidRPr="00472545">
              <w:rPr>
                <w:color w:val="000000"/>
                <w:lang w:val="ru-RU"/>
              </w:rPr>
              <w:t>№</w:t>
            </w:r>
            <w:r w:rsidRPr="00472545">
              <w:rPr>
                <w:color w:val="000000"/>
                <w:spacing w:val="3"/>
                <w:lang w:val="ru-RU"/>
              </w:rPr>
              <w:t xml:space="preserve"> </w:t>
            </w:r>
            <w:r w:rsidRPr="00472545">
              <w:rPr>
                <w:color w:val="000000"/>
                <w:spacing w:val="-2"/>
                <w:u w:val="single"/>
                <w:lang w:val="ru-RU"/>
              </w:rPr>
              <w:softHyphen/>
            </w:r>
            <w:r w:rsidRPr="00472545">
              <w:rPr>
                <w:color w:val="000000"/>
                <w:spacing w:val="-2"/>
                <w:u w:val="single"/>
                <w:lang w:val="ru-RU"/>
              </w:rPr>
              <w:softHyphen/>
              <w:t>371</w:t>
            </w:r>
          </w:p>
        </w:tc>
      </w:tr>
      <w:tr w:rsidR="004C7796" w:rsidRPr="00896A15" w14:paraId="09B3B679" w14:textId="77777777" w:rsidTr="00520005">
        <w:tc>
          <w:tcPr>
            <w:tcW w:w="4393" w:type="dxa"/>
          </w:tcPr>
          <w:p w14:paraId="1A5F26DB" w14:textId="77777777" w:rsidR="004C7796" w:rsidRPr="00C044D9" w:rsidRDefault="004C7796" w:rsidP="00520005">
            <w:pPr>
              <w:rPr>
                <w:lang w:val="ru-RU"/>
              </w:rPr>
            </w:pPr>
          </w:p>
        </w:tc>
        <w:tc>
          <w:tcPr>
            <w:tcW w:w="4394" w:type="dxa"/>
          </w:tcPr>
          <w:p w14:paraId="4F625069" w14:textId="77777777" w:rsidR="004C7796" w:rsidRPr="00C044D9" w:rsidRDefault="004C7796" w:rsidP="00520005">
            <w:pPr>
              <w:rPr>
                <w:lang w:val="ru-RU"/>
              </w:rPr>
            </w:pPr>
          </w:p>
        </w:tc>
      </w:tr>
      <w:tr w:rsidR="004C7796" w:rsidRPr="00896A15" w14:paraId="54A54621" w14:textId="77777777" w:rsidTr="00520005">
        <w:tc>
          <w:tcPr>
            <w:tcW w:w="4393" w:type="dxa"/>
          </w:tcPr>
          <w:p w14:paraId="4E6BE9C4" w14:textId="77777777" w:rsidR="004C7796" w:rsidRPr="00C044D9" w:rsidRDefault="004C7796" w:rsidP="00520005">
            <w:pPr>
              <w:rPr>
                <w:lang w:val="ru-RU"/>
              </w:rPr>
            </w:pPr>
          </w:p>
        </w:tc>
        <w:tc>
          <w:tcPr>
            <w:tcW w:w="4394" w:type="dxa"/>
          </w:tcPr>
          <w:p w14:paraId="1CF3EBAE" w14:textId="77777777" w:rsidR="004C7796" w:rsidRPr="00C044D9" w:rsidRDefault="004C7796" w:rsidP="00520005">
            <w:pPr>
              <w:rPr>
                <w:lang w:val="ru-RU"/>
              </w:rPr>
            </w:pPr>
          </w:p>
        </w:tc>
      </w:tr>
    </w:tbl>
    <w:p w14:paraId="63804A9C" w14:textId="77777777" w:rsidR="004C7796" w:rsidRPr="00896A15" w:rsidRDefault="004C7796" w:rsidP="004C7796"/>
    <w:p w14:paraId="4BBB2EB8" w14:textId="77777777" w:rsidR="004C7796" w:rsidRPr="00896A15" w:rsidRDefault="004C7796" w:rsidP="004C7796"/>
    <w:p w14:paraId="66FC1FD5" w14:textId="3980E679" w:rsidR="004C7796" w:rsidRDefault="004C7796" w:rsidP="004C7796">
      <w:pPr>
        <w:jc w:val="center"/>
        <w:rPr>
          <w:bCs/>
          <w:spacing w:val="-2"/>
          <w:sz w:val="28"/>
          <w:szCs w:val="28"/>
        </w:rPr>
      </w:pPr>
      <w:r w:rsidRPr="009F0464">
        <w:rPr>
          <w:bCs/>
          <w:spacing w:val="-2"/>
          <w:sz w:val="28"/>
          <w:szCs w:val="28"/>
        </w:rPr>
        <w:t>ПОЛОЖЕНИЕ</w:t>
      </w:r>
    </w:p>
    <w:p w14:paraId="21168D05" w14:textId="74FDAF0C" w:rsidR="004C7796" w:rsidRPr="009F0464" w:rsidRDefault="004C7796" w:rsidP="004C7796">
      <w:pPr>
        <w:jc w:val="center"/>
        <w:rPr>
          <w:bCs/>
          <w:sz w:val="28"/>
          <w:szCs w:val="28"/>
        </w:rPr>
      </w:pPr>
      <w:r>
        <w:rPr>
          <w:bCs/>
          <w:spacing w:val="-2"/>
          <w:sz w:val="28"/>
          <w:szCs w:val="28"/>
        </w:rPr>
        <w:t>Порядок пользования объектами инфрастурктуры ОО (в том числе лечебно-оздоровительной инфраструктурой, объектами культуры и объектами спорта)</w:t>
      </w:r>
    </w:p>
    <w:p w14:paraId="715E2A28" w14:textId="77777777" w:rsidR="004C7796" w:rsidRDefault="004C7796" w:rsidP="004C7796"/>
    <w:p w14:paraId="4484436E" w14:textId="77777777" w:rsidR="004C7796" w:rsidRPr="004C7796" w:rsidRDefault="004C7796" w:rsidP="004C7796">
      <w:pPr>
        <w:rPr>
          <w:sz w:val="24"/>
          <w:szCs w:val="24"/>
        </w:rPr>
      </w:pPr>
    </w:p>
    <w:p w14:paraId="29067B68" w14:textId="77777777" w:rsidR="004C7796" w:rsidRPr="004C7796" w:rsidRDefault="004C7796" w:rsidP="004C7796">
      <w:pPr>
        <w:shd w:val="clear" w:color="auto" w:fill="FFFFFF"/>
        <w:spacing w:line="276" w:lineRule="auto"/>
        <w:ind w:firstLine="567"/>
        <w:rPr>
          <w:rStyle w:val="fontstyle21"/>
          <w:rFonts w:ascii="Times New Roman" w:hAnsi="Times New Roman" w:cs="Times New Roman"/>
          <w:sz w:val="24"/>
          <w:szCs w:val="24"/>
        </w:rPr>
      </w:pPr>
      <w:r w:rsidRPr="004C7796">
        <w:rPr>
          <w:rStyle w:val="fontstyle21"/>
          <w:rFonts w:ascii="Times New Roman" w:hAnsi="Times New Roman" w:cs="Times New Roman"/>
          <w:sz w:val="24"/>
          <w:szCs w:val="24"/>
        </w:rPr>
        <w:t>1. Общие положения</w:t>
      </w:r>
    </w:p>
    <w:p w14:paraId="78B90B5C" w14:textId="342D8C79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1.1. Настоящее Положение о порядке пользования лечебно-оздоровительной инфраструктурой, объектами культуры и объектами спорта (далее – Положение) разработано в соответствии с п. 21 ч. 1 ст. 34 Федерального закона от 29.12.2012 г. № 273-ФЗ «Об образовании в Российской Федерации», </w:t>
      </w:r>
      <w:r w:rsidRPr="004C7796">
        <w:rPr>
          <w:sz w:val="24"/>
          <w:szCs w:val="24"/>
        </w:rPr>
        <w:t xml:space="preserve">Уставом учреждения, Правилами внутреннего распорядка обучающихся, а также должностными инструкциями работников </w:t>
      </w:r>
      <w:r w:rsidR="00903F61">
        <w:rPr>
          <w:sz w:val="24"/>
          <w:szCs w:val="24"/>
        </w:rPr>
        <w:t>МБОУ «Трехпрудненская школа-гимназия им. К.Д. Ушинского»</w:t>
      </w:r>
      <w:r w:rsidRPr="004C7796">
        <w:rPr>
          <w:sz w:val="24"/>
          <w:szCs w:val="24"/>
        </w:rPr>
        <w:t xml:space="preserve"> (далее – ОО).</w:t>
      </w:r>
    </w:p>
    <w:p w14:paraId="6DF5CCAB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>1.2. Настоящее Положение регламентирует порядок пользования лечебно-оздоровительной инфраструктурой, объектами культуры и объектами спорта ОО.</w:t>
      </w:r>
    </w:p>
    <w:p w14:paraId="09B9ACE4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1.3. ОО несет ответственность за содержание, сохранность, доступность, рациональное использование объектов лечебно-оздоровительной инфраструктуры, объектов культуры и объектов спорта. </w:t>
      </w:r>
    </w:p>
    <w:p w14:paraId="332A688B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7CF95B6F" w14:textId="77777777" w:rsidR="004C7796" w:rsidRPr="004C7796" w:rsidRDefault="004C7796" w:rsidP="004C7796">
      <w:pPr>
        <w:shd w:val="clear" w:color="auto" w:fill="FFFFFF"/>
        <w:spacing w:line="276" w:lineRule="auto"/>
        <w:ind w:firstLine="567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4C7796">
        <w:rPr>
          <w:rStyle w:val="fontstyle21"/>
          <w:rFonts w:ascii="Times New Roman" w:hAnsi="Times New Roman" w:cs="Times New Roman"/>
          <w:sz w:val="24"/>
          <w:szCs w:val="24"/>
        </w:rPr>
        <w:t>2. Назначение и требования к оснащению объектов лечебно-оздоровительной инфраструктуры, объектов культуры и объектов спорта ОО</w:t>
      </w:r>
    </w:p>
    <w:p w14:paraId="0535A159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>2.1. Объектами лечебно-оздоровительной инфраструктуры, объектов культуры и объектов спорта ОО являются объекты, специально предназначенные для проведения мероприятий, направленных на:</w:t>
      </w:r>
    </w:p>
    <w:p w14:paraId="757B75B9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- реализацию основных и дополнительных образовательных программ; </w:t>
      </w:r>
    </w:p>
    <w:p w14:paraId="1C60225C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- внедрение здоровьесберегающих принципов в образовательный процесс; </w:t>
      </w:r>
    </w:p>
    <w:p w14:paraId="2F12E97B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- удовлетворение потребностей в поддержании и укреплении здоровья; </w:t>
      </w:r>
    </w:p>
    <w:p w14:paraId="0393E728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- организацию физкультурно-оздоровительного и спортивного досуга; </w:t>
      </w:r>
    </w:p>
    <w:p w14:paraId="5C17AA58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- формирования здорового образа жизни; </w:t>
      </w:r>
    </w:p>
    <w:p w14:paraId="12EED062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- предупреждение возникновения и распространения заболеваний; </w:t>
      </w:r>
    </w:p>
    <w:p w14:paraId="6EBCEDFB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- распространение, сохранение, освоение и популяризацию культурных ценностей. </w:t>
      </w:r>
    </w:p>
    <w:p w14:paraId="6102A0BB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2.2. Объекты ОО должны быть оснащены оборудованием и инвентарем в соответствии с нормативно-правовыми документами, регламентирующими безопасность эксплуатации, требованиями санитарных правил. </w:t>
      </w:r>
    </w:p>
    <w:p w14:paraId="3CDD0B2A" w14:textId="77777777" w:rsidR="004C7796" w:rsidRPr="004C7796" w:rsidRDefault="004C7796" w:rsidP="004C7796">
      <w:pPr>
        <w:shd w:val="clear" w:color="auto" w:fill="FFFFFF"/>
        <w:spacing w:line="276" w:lineRule="auto"/>
        <w:ind w:firstLine="567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07020CF3" w14:textId="77777777" w:rsidR="004C7796" w:rsidRPr="004C7796" w:rsidRDefault="004C7796" w:rsidP="004C7796">
      <w:pPr>
        <w:shd w:val="clear" w:color="auto" w:fill="FFFFFF"/>
        <w:spacing w:line="276" w:lineRule="auto"/>
        <w:ind w:firstLine="567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4C7796">
        <w:rPr>
          <w:rStyle w:val="fontstyle21"/>
          <w:rFonts w:ascii="Times New Roman" w:hAnsi="Times New Roman" w:cs="Times New Roman"/>
          <w:sz w:val="24"/>
          <w:szCs w:val="24"/>
        </w:rPr>
        <w:t>3. Порядок пользования лечебно-оздоровительной инфраструктурой ОО</w:t>
      </w:r>
    </w:p>
    <w:p w14:paraId="74B76CB6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3.1. К объектам лечебно-оздоровительной инфраструктуры ОО относятся медицинский и прививочный кабинеты. </w:t>
      </w:r>
    </w:p>
    <w:p w14:paraId="3BD2894A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3.2. Ответственность за работу и содержание объектов лечебно-оздоровительной инфраструктуры ОО в состоянии, отвечающем требованиям безопасности и санитарных </w:t>
      </w:r>
      <w:r w:rsidRPr="004C7796">
        <w:rPr>
          <w:rStyle w:val="fontstyle01"/>
          <w:rFonts w:ascii="Times New Roman" w:hAnsi="Times New Roman" w:cs="Times New Roman"/>
        </w:rPr>
        <w:lastRenderedPageBreak/>
        <w:t xml:space="preserve">норм, возлагается на медицинский персонал. </w:t>
      </w:r>
    </w:p>
    <w:p w14:paraId="16E9A970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3.3. Режим работы объектов лечебно-оздоровительной инфраструктуры, утверждается по согласованию с органом здравоохранения, закрепленным за ОО. </w:t>
      </w:r>
    </w:p>
    <w:p w14:paraId="1D15E117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3.4. Объекты лечебно-оздоровительной инфраструктуры используются для оказания первичной медицинской помощи обучающимся, проведения мероприятий по профилактическим исследованиям и направление обучающихся на профилактические осмотры, проведение вакцинаций. </w:t>
      </w:r>
    </w:p>
    <w:p w14:paraId="6B68FA0F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354DEEF6" w14:textId="77777777" w:rsidR="004C7796" w:rsidRPr="004C7796" w:rsidRDefault="004C7796" w:rsidP="006B1E63">
      <w:pPr>
        <w:shd w:val="clear" w:color="auto" w:fill="FFFFFF"/>
        <w:spacing w:line="276" w:lineRule="auto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4C7796">
        <w:rPr>
          <w:rStyle w:val="fontstyle21"/>
          <w:rFonts w:ascii="Times New Roman" w:hAnsi="Times New Roman" w:cs="Times New Roman"/>
          <w:sz w:val="24"/>
          <w:szCs w:val="24"/>
        </w:rPr>
        <w:t>4. Порядок пользования объектами культуры ОО</w:t>
      </w:r>
    </w:p>
    <w:p w14:paraId="09D52139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4.1. К объектам культуры ОО относятся: библиотека, кабинеты для дополнительного образования и внеурочной деятельности. </w:t>
      </w:r>
    </w:p>
    <w:p w14:paraId="5068309E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4.2. Время пользования объектами культуры определяется расписанием работы объектов культуры, утвержденным приказом директора ОО. </w:t>
      </w:r>
    </w:p>
    <w:p w14:paraId="481DFDFB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4.3. Ответственность за работу и содержание объектов культуры в состоянии, отвечающем требованиям безопасности и санитарных норм, возлагается на заведующую библиотекой, педагогов дополнительного образования и внеурочной деятельности. </w:t>
      </w:r>
    </w:p>
    <w:p w14:paraId="41A56531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4.4. Ответственные лица обязаны: </w:t>
      </w:r>
    </w:p>
    <w:p w14:paraId="0127EEEF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- лично присутствовать при посещении объекта культуры обучающимися; </w:t>
      </w:r>
    </w:p>
    <w:p w14:paraId="7405EA0A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- осуществлять контроль соблюдения обучающимися настоящего Положения. </w:t>
      </w:r>
    </w:p>
    <w:p w14:paraId="21F069B6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4.5. Объекты культуры могут использоваться для проведения уроков, занятий дополнительного образования и внеурочной деятельности, внутриклассных и общешкольных мероприятий. </w:t>
      </w:r>
    </w:p>
    <w:p w14:paraId="1F1435AC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4.6. При пользовании объектами культуры обучающиеся обязаны: </w:t>
      </w:r>
    </w:p>
    <w:p w14:paraId="655BD70E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- поддерживать чистоту и порядок; </w:t>
      </w:r>
    </w:p>
    <w:p w14:paraId="0F56308C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- выполнять требования ответственных за объект лиц; </w:t>
      </w:r>
    </w:p>
    <w:p w14:paraId="78911305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>- незамедлительно сообщать ответственным лицам о случаях обнаружения подозрительных предметов, вещей, о случаях возникновения задымления или пожара.</w:t>
      </w:r>
    </w:p>
    <w:p w14:paraId="70938E71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4.7. Во время пользования объектами культуры на обучающихся распространяются Правила внутреннего распорядка обучающихся ОО. </w:t>
      </w:r>
    </w:p>
    <w:p w14:paraId="67CC66FB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4.8. Обучающиеся, причинившие объекту культуры ущерб, несут ответственность в соответствии действующим законодательством Российской Федерации. </w:t>
      </w:r>
    </w:p>
    <w:p w14:paraId="2797949C" w14:textId="77777777" w:rsidR="004C7796" w:rsidRPr="004C7796" w:rsidRDefault="004C7796" w:rsidP="006B1E63">
      <w:pPr>
        <w:shd w:val="clear" w:color="auto" w:fill="FFFFFF"/>
        <w:spacing w:line="276" w:lineRule="auto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7D2CEDF3" w14:textId="77777777" w:rsidR="004C7796" w:rsidRPr="004C7796" w:rsidRDefault="004C7796" w:rsidP="006B1E63">
      <w:pPr>
        <w:shd w:val="clear" w:color="auto" w:fill="FFFFFF"/>
        <w:spacing w:line="276" w:lineRule="auto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4C7796">
        <w:rPr>
          <w:rStyle w:val="fontstyle21"/>
          <w:rFonts w:ascii="Times New Roman" w:hAnsi="Times New Roman" w:cs="Times New Roman"/>
          <w:sz w:val="24"/>
          <w:szCs w:val="24"/>
        </w:rPr>
        <w:t>5. Порядок пользования объектами спорта</w:t>
      </w:r>
    </w:p>
    <w:p w14:paraId="3FB175D8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5.1. К объектам спорта ОО относятся: спортивный зал и обслуживающие его помещения (раздевалки, туалеты, душевые комнаты), открытая спортивная площадка. </w:t>
      </w:r>
    </w:p>
    <w:p w14:paraId="1602AEF8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5.2. Время пользования объектами спорта определяется расписанием работы объектов спорта, утвержденным приказом директора ОО. </w:t>
      </w:r>
    </w:p>
    <w:p w14:paraId="7FFF2F37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>5.3. Ответственность за работу и содержание объектов спорта в состоянии, отвечающем требованиям безопасности и санитарных норм, возлагается на учителей физической культуры и педагогов дополнительного образования.</w:t>
      </w:r>
    </w:p>
    <w:p w14:paraId="7BC349FD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5.4. Ответственные лица обязаны: </w:t>
      </w:r>
    </w:p>
    <w:p w14:paraId="0DFA563D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- лично присутствовать при посещении объекта спорта обучающимися, при проведении тренировок, занятий, спортивных мероприятий; </w:t>
      </w:r>
    </w:p>
    <w:p w14:paraId="57CB2838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- осуществлять контроль соблюдения обучающимися настоящего Положения; </w:t>
      </w:r>
    </w:p>
    <w:p w14:paraId="27D2BFD1" w14:textId="77777777" w:rsidR="004C7796" w:rsidRPr="004C7796" w:rsidRDefault="004C7796" w:rsidP="006B1E63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- обеспечивать эвакуацию обучающихся и работников учреждения в случае угрозы и возникновения чрезвычайных ситуаций. </w:t>
      </w:r>
    </w:p>
    <w:p w14:paraId="5B1575BD" w14:textId="77777777" w:rsidR="004C7796" w:rsidRPr="004C7796" w:rsidRDefault="004C7796" w:rsidP="00903F61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lastRenderedPageBreak/>
        <w:t>5.5. Объекты спорта могут использоваться для проведения уроков физической культуры, проведения занятий объединений спортивного направления, проведения внутриклассных и общешкольных мероприятий спортивного содержания, тренировок, спортивных игр, спортивных соревнований.</w:t>
      </w:r>
    </w:p>
    <w:p w14:paraId="6152B211" w14:textId="77777777" w:rsidR="004C7796" w:rsidRPr="004C7796" w:rsidRDefault="004C7796" w:rsidP="00903F61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5.6. При пользовании объектами спорта обучающиеся обязаны: </w:t>
      </w:r>
    </w:p>
    <w:p w14:paraId="3C863149" w14:textId="77777777" w:rsidR="004C7796" w:rsidRPr="004C7796" w:rsidRDefault="004C7796" w:rsidP="00903F61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- приходить в специальной спортивной одежде и обуви в соответствии с Положением ОО о школьной форме; </w:t>
      </w:r>
    </w:p>
    <w:p w14:paraId="031D81B5" w14:textId="77777777" w:rsidR="004C7796" w:rsidRPr="004C7796" w:rsidRDefault="004C7796" w:rsidP="00903F61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- соблюдать инструкции по технике безопасности; </w:t>
      </w:r>
    </w:p>
    <w:p w14:paraId="1E05BB79" w14:textId="77777777" w:rsidR="004C7796" w:rsidRPr="004C7796" w:rsidRDefault="004C7796" w:rsidP="00903F61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- поддерживать чистоту и порядок; </w:t>
      </w:r>
    </w:p>
    <w:p w14:paraId="5CF5C5B5" w14:textId="77777777" w:rsidR="004C7796" w:rsidRPr="004C7796" w:rsidRDefault="004C7796" w:rsidP="00903F61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>- выполнять требования ответственных за объект лиц;</w:t>
      </w:r>
    </w:p>
    <w:p w14:paraId="5BAE9CCD" w14:textId="77777777" w:rsidR="004C7796" w:rsidRPr="004C7796" w:rsidRDefault="004C7796" w:rsidP="00903F61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>- незамедлительно сообщать ответственным лицам о случаях обнаружения</w:t>
      </w:r>
      <w:r w:rsidRPr="004C7796">
        <w:rPr>
          <w:sz w:val="24"/>
          <w:szCs w:val="24"/>
        </w:rPr>
        <w:br/>
      </w:r>
      <w:r w:rsidRPr="004C7796">
        <w:rPr>
          <w:rStyle w:val="fontstyle01"/>
          <w:rFonts w:ascii="Times New Roman" w:hAnsi="Times New Roman" w:cs="Times New Roman"/>
        </w:rPr>
        <w:t>подозрительных предметов, вещей, о случаях возникновения задымления или пожара.</w:t>
      </w:r>
    </w:p>
    <w:p w14:paraId="54C23B77" w14:textId="77777777" w:rsidR="004C7796" w:rsidRPr="004C7796" w:rsidRDefault="004C7796" w:rsidP="00903F61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5.7. Во время пользования объектами спорта обучающимся запрещается нарушать Правила внутреннего распорядка обучающихся ОО. </w:t>
      </w:r>
    </w:p>
    <w:p w14:paraId="3A7019A6" w14:textId="77777777" w:rsidR="004C7796" w:rsidRPr="004C7796" w:rsidRDefault="004C7796" w:rsidP="00903F61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>5.8. Обучающиеся, причинившие объекту спорта учреждения ущерб, несут ответственность в соответствии действующим законодательством Российской Федерации.</w:t>
      </w:r>
    </w:p>
    <w:p w14:paraId="7994D1D7" w14:textId="77777777" w:rsidR="004C7796" w:rsidRPr="004C7796" w:rsidRDefault="004C7796" w:rsidP="004C7796">
      <w:pPr>
        <w:shd w:val="clear" w:color="auto" w:fill="FFFFFF"/>
        <w:spacing w:line="276" w:lineRule="auto"/>
        <w:ind w:firstLine="709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5D430B75" w14:textId="77777777" w:rsidR="004C7796" w:rsidRPr="004C7796" w:rsidRDefault="004C7796" w:rsidP="004C7796">
      <w:pPr>
        <w:shd w:val="clear" w:color="auto" w:fill="FFFFFF"/>
        <w:spacing w:line="276" w:lineRule="auto"/>
        <w:ind w:firstLine="709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4C7796">
        <w:rPr>
          <w:rStyle w:val="fontstyle21"/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14:paraId="701B6623" w14:textId="77777777" w:rsidR="004C7796" w:rsidRPr="004C7796" w:rsidRDefault="004C7796" w:rsidP="00903F61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6.1. Настоящее Положение вступают в силу с момента подписания приказа. </w:t>
      </w:r>
    </w:p>
    <w:p w14:paraId="662A365D" w14:textId="77777777" w:rsidR="004C7796" w:rsidRPr="004C7796" w:rsidRDefault="004C7796" w:rsidP="00903F61">
      <w:pPr>
        <w:shd w:val="clear" w:color="auto" w:fill="FFFFFF"/>
        <w:spacing w:line="276" w:lineRule="auto"/>
        <w:jc w:val="both"/>
        <w:rPr>
          <w:rStyle w:val="fontstyle01"/>
          <w:rFonts w:ascii="Times New Roman" w:hAnsi="Times New Roman" w:cs="Times New Roman"/>
        </w:rPr>
      </w:pPr>
      <w:r w:rsidRPr="004C7796">
        <w:rPr>
          <w:rStyle w:val="fontstyle01"/>
          <w:rFonts w:ascii="Times New Roman" w:hAnsi="Times New Roman" w:cs="Times New Roman"/>
        </w:rPr>
        <w:t xml:space="preserve">6.2. Настоящее Положение размещается на официальном сайте ОО. </w:t>
      </w:r>
    </w:p>
    <w:p w14:paraId="7C746C1E" w14:textId="77777777" w:rsidR="004C7796" w:rsidRPr="004C7796" w:rsidRDefault="004C7796" w:rsidP="00903F61">
      <w:pPr>
        <w:shd w:val="clear" w:color="auto" w:fill="FFFFFF"/>
        <w:spacing w:line="276" w:lineRule="auto"/>
        <w:jc w:val="both"/>
        <w:rPr>
          <w:b/>
          <w:bCs/>
          <w:sz w:val="24"/>
          <w:szCs w:val="24"/>
        </w:rPr>
      </w:pPr>
      <w:r w:rsidRPr="004C7796">
        <w:rPr>
          <w:rStyle w:val="fontstyle01"/>
          <w:rFonts w:ascii="Times New Roman" w:hAnsi="Times New Roman" w:cs="Times New Roman"/>
        </w:rPr>
        <w:t>6.3. Срок действия Положения не ограничен. При изменении законодательства в акт вносятся изменения в установленном законом порядке.</w:t>
      </w:r>
    </w:p>
    <w:p w14:paraId="211BB964" w14:textId="77777777" w:rsidR="004C7796" w:rsidRPr="004C7796" w:rsidRDefault="004C7796" w:rsidP="00903F61">
      <w:pPr>
        <w:rPr>
          <w:sz w:val="24"/>
          <w:szCs w:val="24"/>
        </w:rPr>
      </w:pPr>
    </w:p>
    <w:p w14:paraId="3FA3F06B" w14:textId="77777777" w:rsidR="004C7796" w:rsidRPr="004C7796" w:rsidRDefault="004C7796" w:rsidP="004C7796">
      <w:pPr>
        <w:ind w:left="45"/>
        <w:jc w:val="center"/>
        <w:rPr>
          <w:sz w:val="24"/>
          <w:szCs w:val="24"/>
        </w:rPr>
      </w:pPr>
      <w:r w:rsidRPr="004C7796">
        <w:rPr>
          <w:sz w:val="24"/>
          <w:szCs w:val="24"/>
        </w:rPr>
        <w:t>Локальный акт действует до его замены новым</w:t>
      </w:r>
    </w:p>
    <w:p w14:paraId="017838C6" w14:textId="77777777" w:rsidR="000B5F3F" w:rsidRPr="004C7796" w:rsidRDefault="000B5F3F">
      <w:pPr>
        <w:rPr>
          <w:sz w:val="24"/>
          <w:szCs w:val="24"/>
        </w:rPr>
      </w:pPr>
    </w:p>
    <w:sectPr w:rsidR="000B5F3F" w:rsidRPr="004C7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41"/>
    <w:rsid w:val="000B5F3F"/>
    <w:rsid w:val="00257441"/>
    <w:rsid w:val="004C7796"/>
    <w:rsid w:val="006B1E63"/>
    <w:rsid w:val="0090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C18F"/>
  <w15:chartTrackingRefBased/>
  <w15:docId w15:val="{F3DDDCC7-80D1-4672-88B4-E9B1F55D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7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79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uiPriority w:val="99"/>
    <w:rsid w:val="004C7796"/>
    <w:rPr>
      <w:rFonts w:ascii="LiberationSerif" w:hAnsi="LiberationSerif" w:cs="LiberationSerif" w:hint="default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4C7796"/>
    <w:rPr>
      <w:rFonts w:ascii="LiberationSerif-Bold" w:hAnsi="LiberationSerif-Bold" w:cs="LiberationSerif-Bold" w:hint="default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Гуляра Меметова</dc:creator>
  <cp:keywords/>
  <dc:description/>
  <cp:lastModifiedBy>Гуляра Меметова</cp:lastModifiedBy>
  <cp:revision>4</cp:revision>
  <dcterms:created xsi:type="dcterms:W3CDTF">2025-07-17T11:17:00Z</dcterms:created>
  <dcterms:modified xsi:type="dcterms:W3CDTF">2025-07-17T11:32:00Z</dcterms:modified>
</cp:coreProperties>
</file>