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i/>
          <w:color w:val="FF0000"/>
          <w:sz w:val="48"/>
          <w:szCs w:val="48"/>
          <w:u w:val="single"/>
          <w:lang w:eastAsia="ru-RU"/>
        </w:rPr>
      </w:pPr>
      <w:r w:rsidRPr="008B137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br/>
      </w:r>
      <w:r w:rsidRPr="008B1378"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  <w:u w:val="single"/>
          <w:lang w:eastAsia="ru-RU"/>
        </w:rPr>
        <w:t>Консультация для родителей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  <w:u w:val="single"/>
          <w:lang w:eastAsia="ru-RU"/>
        </w:rPr>
      </w:pPr>
      <w:r w:rsidRPr="008B1378"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  <w:u w:val="single"/>
          <w:lang w:eastAsia="ru-RU"/>
        </w:rPr>
        <w:t xml:space="preserve">«Развивающие игры </w:t>
      </w:r>
      <w:proofErr w:type="spellStart"/>
      <w:r w:rsidRPr="008B1378"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  <w:u w:val="single"/>
          <w:lang w:eastAsia="ru-RU"/>
        </w:rPr>
        <w:t>Воскобовича</w:t>
      </w:r>
      <w:proofErr w:type="spellEnd"/>
      <w:r w:rsidRPr="008B1378"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  <w:u w:val="single"/>
          <w:lang w:eastAsia="ru-RU"/>
        </w:rPr>
        <w:t>»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i/>
          <w:color w:val="FF0000"/>
          <w:sz w:val="48"/>
          <w:szCs w:val="48"/>
          <w:u w:val="single"/>
          <w:lang w:eastAsia="ru-RU"/>
        </w:rPr>
      </w:pPr>
    </w:p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Вячеслав Вадимович </w:t>
      </w:r>
      <w:proofErr w:type="spellStart"/>
      <w:r w:rsidRPr="008B13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Воскобович</w:t>
      </w:r>
      <w:proofErr w:type="spellEnd"/>
      <w:r w:rsidRPr="008B13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прошлом инженер-физик,</w:t>
      </w:r>
      <w:r w:rsidRPr="008B13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живет в Санкт-Петербурге. Им разработано более 40 развивающих игр и пособий, таких как «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Геоконт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«Игровой квадрат», «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Логоформочки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«</w:t>
      </w:r>
      <w:proofErr w:type="spellStart"/>
      <w:proofErr w:type="gram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Чудо-крестики</w:t>
      </w:r>
      <w:proofErr w:type="spellEnd"/>
      <w:proofErr w:type="gram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и т.д. В Санкт-Петербурге создан центр ООО «Развивающие игры 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Воскобовича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по разработке, производству, внедрению и распространению методик и развивающих и коррекционных игр.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Цели занятий с игровыми материалами </w:t>
      </w:r>
      <w:proofErr w:type="spellStart"/>
      <w:r w:rsidRPr="008B13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Воскобовича</w:t>
      </w:r>
      <w:proofErr w:type="spellEnd"/>
    </w:p>
    <w:p w:rsidR="008B1378" w:rsidRPr="008B1378" w:rsidRDefault="008B1378" w:rsidP="008B137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у ребенка познавательного интереса и исследовательской деятельности.</w:t>
      </w:r>
    </w:p>
    <w:p w:rsidR="008B1378" w:rsidRPr="008B1378" w:rsidRDefault="008B1378" w:rsidP="008B137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наблюдательности, воображения, памяти, внимания, мышления и творчества.</w:t>
      </w:r>
    </w:p>
    <w:p w:rsidR="008B1378" w:rsidRPr="008B1378" w:rsidRDefault="008B1378" w:rsidP="008B137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Гармоничное развитие у детей образного и логического мышления.</w:t>
      </w:r>
    </w:p>
    <w:p w:rsidR="008B1378" w:rsidRPr="008B1378" w:rsidRDefault="008B1378" w:rsidP="008B137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базисных представлений об окружающем мире, математических понятиях, звукобуквенных явлениях.</w:t>
      </w:r>
    </w:p>
    <w:p w:rsidR="008B1378" w:rsidRPr="008B1378" w:rsidRDefault="008B1378" w:rsidP="008B137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мелкой моторики рук.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Особенности игр </w:t>
      </w:r>
      <w:proofErr w:type="spellStart"/>
      <w:r w:rsidRPr="008B13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Воскобовича</w:t>
      </w:r>
      <w:proofErr w:type="spellEnd"/>
    </w:p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ahoma" w:eastAsia="Times New Roman" w:hAnsi="Tahoma" w:cs="Tahoma"/>
          <w:color w:val="A16901"/>
          <w:sz w:val="13"/>
          <w:lang w:eastAsia="ru-RU"/>
        </w:rPr>
        <w:t> 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Широкий возрастной диапазон участников игр.</w:t>
      </w: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 Одна и та же игра привлекает детей и трех, и семи лет, а иногда и учеников средней школы. Это возможно потому, что в ней есть упражнения в одно-два действия для малышей и сложные многоступенчатые задачи для старших детей.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Многофункциональность.</w:t>
      </w: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 С помощью одной игры можно решать большое количество образовательных задач. Незаметно для себя малыш осваивает цифры и буквы; узнает и запоминает цвет, форму; тренирует мелкую моторику рук; совершенствует речь, мышление, внимание, память, воображение.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Творческий потенциал.</w:t>
      </w: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 С какой игрой ребенок играет дольше всего? Конечно, с той, которая дает ему возможность воплощать задумки  в действительность.  Игры 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Воскобовича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дают детям возможность проявлять творчество.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Сказочная  «огранка».</w:t>
      </w: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Интерес детей к сказкам - это и дополнительная мотивация, и модель опосредованного обучения. Дети с удовольствием играют не с квадратами, треугольниками и трапециями, а с Нетающими Льдинками Озера 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Айс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разноцветными паутинками Паука 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Юка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Новое, необычное и нестандартное всегда привлекает внимание детей и лучше запоминается.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Образность и универсальность.</w:t>
      </w: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 Это самое главное, что отличает игры 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Воскобовича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других. Игры наполнены ощущением сказки, особого языка, который мы, взрослые, утрачиваем за рациональными словоформами. Все игры обращены к главному участнику - ребенку. Сказки-задания, добрые образы такие, как мудрый ворон Метр, храбрый малыш 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Гео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хитрый, но простоватый 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Всюсь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забавный 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Магнолик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сопровождая ребенка по игре, учат его не только математике, чтению, логике, но и человеческим взаимоотношениям, помогают найти общий язык с взрослыми участниками игры.  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Эмоциональная культура игры.</w:t>
      </w: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Чаще всего, когда речь заходит о детях, о воспитании и развитии, мы, взрослые становимся очень серьезными. И большинство педагогических приемов в изложении напоминают сборник уставов, концепций, положений об игре. Но игра - дело веселое. Поэтому яркой особенностью этих игр является легкость в отношении, искрометный юмор и ирония, которую ребенок воспринимает как язык равенства, поддержки, когда становится нелегко.  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Создавая модели словоформ, конструируя, играя, ребенок в таких играх развивает главные качества личности-творца - непохожесть, творческое мышление и умение создавать и выбирать из многообразия вариантов.  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Различные возможности использования.</w:t>
      </w: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Неоценима возможность этих игр в использовании их как в домашней, семейной игротеке, так и в группах детского сада,   в индивидуальной и коррекционной практике. Структура игры имеет строгий алгоритм и позволяет использовать ее в различных моделях образования.  </w:t>
      </w:r>
    </w:p>
    <w:p w:rsidR="008B1378" w:rsidRDefault="008B1378" w:rsidP="008B137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B13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Методическое обоснование, апробация.</w:t>
      </w:r>
      <w:r w:rsidRPr="008B1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Игра - дело серьезное (хотя и веселое). Успешность любой разработки, любой технологии зависит не только от оригинальности идеи, но и от ее научной обоснованности, возможности методического описания и распространения. Часто игра существовала как отдельный прием, средство, но уровень методического обоснования, описания, возможности 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мультимодульного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использования переводят ее в разряд технологий, конструкторов образовательного процесса. Это особое отношение к игре прослеживается во всех разработках, во всех развивающих играх 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Воскобовича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8B1378" w:rsidRPr="008B1378" w:rsidRDefault="008B1378" w:rsidP="008B137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Cambria" w:eastAsia="Times New Roman" w:hAnsi="Cambria" w:cs="Times New Roman"/>
          <w:b/>
          <w:bCs/>
          <w:i/>
          <w:iCs/>
          <w:color w:val="000000"/>
          <w:sz w:val="28"/>
          <w:szCs w:val="28"/>
          <w:lang w:eastAsia="ru-RU"/>
        </w:rPr>
      </w:pPr>
      <w:proofErr w:type="spellStart"/>
      <w:r w:rsidRPr="008B1378"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  <w:t>Геоконт</w:t>
      </w:r>
      <w:proofErr w:type="spellEnd"/>
    </w:p>
    <w:p w:rsidR="008B1378" w:rsidRPr="008B1378" w:rsidRDefault="008B1378" w:rsidP="008B13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Геоконт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представляет собой фанерную дощечку. На дощечке укреплены координатная пленка и разноцветные пластмассовые гвоздики. На эти гвоздики во время детских игр и фантазий натягиваются разноцветные "динамические" резинки. В результате такого конструирования получаются предметные силуэты, геометрические фигуры, узоры, цифры, буквы. Всего на доске 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Геоконт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находится 33 гвоздика: один центральный черный, а остальные объединены в группы гвоздиков разных цветов, кроме верхних </w:t>
      </w: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белых гвоздиков. Верхние белые гвоздики символизируют белый луч свет. По законам оптики белый цвет состоит из 7 цветов, соответствующих 7 цветам радуги. </w:t>
      </w:r>
      <w:proofErr w:type="gram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Поэтому белый верхний лучик, попав в центр доски 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Геоконта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то есть в черный гвоздик, "разделяется" на 7 лучей, соответствующих цветам радуги: красный, оранжевый, желтый, зеленый, голубой, синий, фиолетовый.</w:t>
      </w:r>
      <w:proofErr w:type="gram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Это удобно для ознакомления детей с цветовой гаммой. Это удобно и для ознакомления ребенка с системой координат. Каждый луч обозначен буквой в соответствии с цветом: "Б", "К", "О", "З", "Г", "С", "Ф". И каждый гвоздик в луче имеет номер 1, 2, 3 или 4. Значит, каждому гвоздику можно дать имя. Например "О</w:t>
      </w:r>
      <w:proofErr w:type="gram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proofErr w:type="gram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 или "З4".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помощью </w:t>
      </w:r>
      <w:proofErr w:type="gram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разноцветных</w:t>
      </w:r>
      <w:proofErr w:type="gram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резиночек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можно познакомить ребенка с различными геометрическими понятиями. Ребенку легче понять наглядно, что такое точка или линия - прямая или замкнутая, что такое угол прямой, острый или тупой, что такое отрезок и т.д. С таким игровым наглядным пособием ребенок легко узнает и усваивает различные геометрические фигуры - треугольник, прямоугольник, трапеция. Но с помощью резинок 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Воскобовича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можно устраивать и другие, самые различные игры. Например, превращать геометрические фигуры друг в друга, передвигая резинки по гвоздикам или достраивать симметричную половинку какой-нибудь фигуре, или переворачивать фигуру зеркально.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 резинок можно создавать не только геометрические фигуры, но и самые разнообразные узоры. Можно собрать узоры по образцам, представленным в прилагающемся альбомчике, а можно придумать свои. Можно не просто составлять узоры, а по заданному воспитателем алгоритму. Воспитатель говорит ребенку имена гвоздиков, на которые следует одеть 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резиночки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 он создает узор и демонстрирует результат. Например: "Ф</w:t>
      </w:r>
      <w:proofErr w:type="gram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proofErr w:type="gram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Б4, З4, Г4".  Игровой набор 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Геоконта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это приложение к сказке, придуманной 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Воскобовичем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Это методическая сказка с названием, в котором зашифровано слово "геометрия": "Малыш </w:t>
      </w:r>
      <w:proofErr w:type="spellStart"/>
      <w:r w:rsidRPr="008B13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Гео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Ворон </w:t>
      </w:r>
      <w:r w:rsidRPr="008B13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Метр и Я</w:t>
      </w: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дядя Слава". </w:t>
      </w:r>
    </w:p>
    <w:p w:rsidR="008B1378" w:rsidRDefault="008B1378" w:rsidP="008B137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результате игр с "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Геоконтом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 у детей развивается моторика кисти и пальчиков, сенсорные способности (освоение цвета, формы, величины), мыслительные процессы (конструирование по словесной модели, построение симметричных и несимметричных фигур, поиск и установление закономерностей), творчество.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8B1378" w:rsidRPr="008B1378" w:rsidRDefault="008B1378" w:rsidP="008B137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  <w:t xml:space="preserve">Квадрат </w:t>
      </w:r>
      <w:proofErr w:type="spellStart"/>
      <w:r w:rsidRPr="008B1378"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  <w:t>Воскобовича</w:t>
      </w:r>
      <w:proofErr w:type="spellEnd"/>
    </w:p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«Квадрат 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Воскобовича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или «Игровой квадрат» представляет собой 32 жестких треугольника, наклеенных на гибкую основу с двух сторон на некотором расстоянии друг от друга. Благодаря такой конструкции квадрат легко трансформируется. Квадрат изготовлен из плотной несыпучей ткани, на которую с обеих сторон наклеены треугольники из легкого пластика контрастных цветов. </w:t>
      </w:r>
      <w:r w:rsidRPr="008B1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Квадрат может быть двухцветным и четырехцветным. </w:t>
      </w:r>
      <w:r w:rsidRPr="008B1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Предназначен</w:t>
      </w:r>
      <w:proofErr w:type="gram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развития у детей мелкой моторики, пространственного воображения, фантазии, логики и счетных навыков.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 этом квадрате обоснованно сказано "Великий квадрат не имеет предела". В руках ребенка замечательный материал, который может складываться в различные плоскостные геометрические формы, игрушки по принципу "оригами", трансформироваться в объемные формы. Этот квадрат позволяет не только поиграть, развить пространственное воображение, тонкую моторику, но и явиться материалом, знакомящим с основами геометрии, пространственной координацией, объемом, явиться счетным материалом, основой для моделирования, творчества, которое не имеет ограничений по возрасту.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Игры с «Квадратом 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Воскобовича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развивают мелкую моторику рук, пространственное мышление, сенсорные способности, мыслительные процессы, умение конструировать, творчество.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8B1378" w:rsidRPr="008B1378" w:rsidRDefault="008B1378" w:rsidP="008B137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  <w:t>«</w:t>
      </w:r>
      <w:proofErr w:type="spellStart"/>
      <w:proofErr w:type="gramStart"/>
      <w:r w:rsidRPr="008B1378"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  <w:t>Чудо-крестики</w:t>
      </w:r>
      <w:proofErr w:type="spellEnd"/>
      <w:proofErr w:type="gramEnd"/>
      <w:r w:rsidRPr="008B1378"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  <w:t>»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proofErr w:type="spellStart"/>
      <w:proofErr w:type="gram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Чудо-крестики</w:t>
      </w:r>
      <w:proofErr w:type="spellEnd"/>
      <w:proofErr w:type="gram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представляют собой игру с вкладышами. Вкладыши сделаны из кругов и крестиков. Крестики разрезаны на части в виде геометрических фигур. На начальном этапе дети учатся собирать разрезанные фигуры в единое целое. </w:t>
      </w:r>
      <w:proofErr w:type="gram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Далее задание усложняется: по схемам в «Альбоме фигурок» (прилагается) ребенок собирает сначала дорожки, башни, а затем драконов, человечков, солдатиков, насекомых и многое другое.</w:t>
      </w:r>
      <w:proofErr w:type="gram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развивает внимание, память, воображение, творческие способности, «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сенсорику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(различение цветов радуги, геометрических фигур, их размера), умение «читать» схемы, сравнивать и составлять целое из частей.</w:t>
      </w:r>
      <w:proofErr w:type="gramEnd"/>
    </w:p>
    <w:p w:rsidR="008B1378" w:rsidRPr="008B1378" w:rsidRDefault="008B1378" w:rsidP="008B137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  <w:t>«</w:t>
      </w:r>
      <w:proofErr w:type="gramStart"/>
      <w:r w:rsidRPr="008B1378"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  <w:t>Чудо-соты</w:t>
      </w:r>
      <w:proofErr w:type="gramEnd"/>
      <w:r w:rsidRPr="008B1378"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  <w:t>»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Это развивающее пособие представляет собой деревянную рамку с пятью разноцветными вкладышами, по форме напоминающими соты. Каждая 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сота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состоит из нескольких частей – геометрических фигур. Ребенок сможет играть, собирая все соты воедино в рамке или конструируя из них всевозможные фигуры и силуэты. Предметы можно складывать по предложенной схеме или придумывать их самому.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Готовые фигуры можно будет обвести карандашом по контуру, а затем разукрасить получившееся изображение. Обрисовка задействует обе руки ребенка, активизируя тем самым левое и правое полушарие мозга. Это особенно важно для тренировки моторно-зрительной координации дошкольника.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Игрушка тренирует тактильно-осязательные анализаторы, мелкую моторику, развивает воображение и творческие способности, совершенствует речь, внимание, память и пространственное мышление, способность анализировать и принимать самостоятельные решения. Помогает освоить начальные логико-математические понятия: количественный счет, соотношение целого и части, пространственные отношения предметов.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left="36" w:right="36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  <w:t>«</w:t>
      </w:r>
      <w:proofErr w:type="spellStart"/>
      <w:r w:rsidRPr="008B1378"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  <w:t>Логоформочки</w:t>
      </w:r>
      <w:proofErr w:type="spellEnd"/>
      <w:r w:rsidRPr="008B1378"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  <w:t>»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firstLine="63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Это еще одна развивающая игра 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Воскобовича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Поле игры разделено на квадраты размером 3х3. Внизу поля находится подвижная линейка. Передвигая линейку, можно моделировать геометрические и любые другие составные фигуры, которые составляются из 3 геометрических эталонных фигур красного цвета (круг, треугольник, квадрат) и 6 составных фигур зеленого цвета. Шесть составных фигур путем соединения верхней и нижней частей геометрических эталонных фигур. Каждая составная фигура имеет название по сходству с соответствующим предметом: грибок, вазочка, окно и т.д. Эти названия вы найдете по периметру инструкции.  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Каждую фигуру мысленно можно разделить на две части - верхнюю часть и нижнюю часть фигуры. Все фигуры в горизонтальных и вертикальных рядах игрового поля расположены в определенном порядке, то есть: в вертикальных рядах у фигур одинаковые верхние половины (вершки), а в горизонтальных рядах - нижние половины (корешки). На каждой фигуре игрового поля есть пластмассовый гвоздик, с помощью которого удобно вынимать и вставлять фигуры в ячейки, как в формочки.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Есть много вариантов игры с малышами в «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Логоформочки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Воскобовича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Например, воспитатель детского сада может выложить фигуру "грибок" на линейке, а ребенку необходимо найти на игровом поле получившуюся фигуру и вложить ее в ячейку или в формочку. К тому же, ребенку можно объяснить, из каких геометрических фигур состоит "грибок" (круг и треугольник). Другой вариант игры с «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Логоформочками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Воскобовича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своеобразная игра в Вершки и Корешки. Выньте все фигуры из ячеек, а затем поставьте на поле любую фигуру и дайте задание ребенку собрать только корешки. Малыш начинает заполнять соответствующий горизонтальный или вертикальный ряд. «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Логоформочки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</w:t>
      </w:r>
      <w:proofErr w:type="spellStart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Воскобовича</w:t>
      </w:r>
      <w:proofErr w:type="spellEnd"/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способствуют развитию у детей внимания, памяти, логического мышления, воображения, мелкой моторики рук. Ребенок научится анализировать, сравнивать, объединять части в целое.</w:t>
      </w:r>
    </w:p>
    <w:p w:rsidR="008B1378" w:rsidRPr="008B1378" w:rsidRDefault="008B1378" w:rsidP="008B137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B13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Данные игры совершенствуют память, воображение, внимание, восприятие, логическое и творческое мышление и речь. В первую очередь они направлены на организацию такого развивающего обучения, в котором тренируются и развиваются виды умственной деятельности ребёнка-дошкольника.  </w:t>
      </w:r>
    </w:p>
    <w:p w:rsidR="00C33B11" w:rsidRDefault="00C33B11"/>
    <w:sectPr w:rsidR="00C33B11" w:rsidSect="008B1378">
      <w:pgSz w:w="11906" w:h="16838"/>
      <w:pgMar w:top="1134" w:right="850" w:bottom="1134" w:left="1701" w:header="708" w:footer="708" w:gutter="0"/>
      <w:pgBorders w:offsetFrom="page">
        <w:top w:val="apples" w:sz="11" w:space="24" w:color="auto"/>
        <w:left w:val="apples" w:sz="11" w:space="24" w:color="auto"/>
        <w:bottom w:val="apples" w:sz="11" w:space="24" w:color="auto"/>
        <w:right w:val="apples" w:sz="1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D09C3"/>
    <w:multiLevelType w:val="multilevel"/>
    <w:tmpl w:val="63BA4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4915"/>
    <w:rsid w:val="003D0954"/>
    <w:rsid w:val="00564915"/>
    <w:rsid w:val="007D6EDC"/>
    <w:rsid w:val="008A409E"/>
    <w:rsid w:val="008B1378"/>
    <w:rsid w:val="009F3E1D"/>
    <w:rsid w:val="00C33B11"/>
    <w:rsid w:val="00E74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B11"/>
  </w:style>
  <w:style w:type="paragraph" w:styleId="2">
    <w:name w:val="heading 2"/>
    <w:basedOn w:val="a"/>
    <w:link w:val="20"/>
    <w:uiPriority w:val="9"/>
    <w:qFormat/>
    <w:rsid w:val="008B13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915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564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64915"/>
  </w:style>
  <w:style w:type="character" w:customStyle="1" w:styleId="c6">
    <w:name w:val="c6"/>
    <w:basedOn w:val="a0"/>
    <w:rsid w:val="00564915"/>
  </w:style>
  <w:style w:type="character" w:customStyle="1" w:styleId="c2">
    <w:name w:val="c2"/>
    <w:basedOn w:val="a0"/>
    <w:rsid w:val="00564915"/>
  </w:style>
  <w:style w:type="character" w:customStyle="1" w:styleId="20">
    <w:name w:val="Заголовок 2 Знак"/>
    <w:basedOn w:val="a0"/>
    <w:link w:val="2"/>
    <w:uiPriority w:val="9"/>
    <w:rsid w:val="008B13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8">
    <w:name w:val="c18"/>
    <w:basedOn w:val="a"/>
    <w:rsid w:val="008B1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B1378"/>
  </w:style>
  <w:style w:type="paragraph" w:customStyle="1" w:styleId="c7">
    <w:name w:val="c7"/>
    <w:basedOn w:val="a"/>
    <w:rsid w:val="008B1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B1378"/>
  </w:style>
  <w:style w:type="character" w:styleId="a5">
    <w:name w:val="Hyperlink"/>
    <w:basedOn w:val="a0"/>
    <w:uiPriority w:val="99"/>
    <w:semiHidden/>
    <w:unhideWhenUsed/>
    <w:rsid w:val="008B1378"/>
    <w:rPr>
      <w:color w:val="0000FF"/>
      <w:u w:val="single"/>
    </w:rPr>
  </w:style>
  <w:style w:type="character" w:customStyle="1" w:styleId="c1">
    <w:name w:val="c1"/>
    <w:basedOn w:val="a0"/>
    <w:rsid w:val="008B1378"/>
  </w:style>
  <w:style w:type="paragraph" w:customStyle="1" w:styleId="c13">
    <w:name w:val="c13"/>
    <w:basedOn w:val="a"/>
    <w:rsid w:val="008B1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8B1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8B1378"/>
  </w:style>
  <w:style w:type="paragraph" w:customStyle="1" w:styleId="c19">
    <w:name w:val="c19"/>
    <w:basedOn w:val="a"/>
    <w:rsid w:val="008B1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B1378"/>
  </w:style>
  <w:style w:type="character" w:customStyle="1" w:styleId="c9">
    <w:name w:val="c9"/>
    <w:basedOn w:val="a0"/>
    <w:rsid w:val="008B1378"/>
  </w:style>
  <w:style w:type="paragraph" w:customStyle="1" w:styleId="c20">
    <w:name w:val="c20"/>
    <w:basedOn w:val="a"/>
    <w:rsid w:val="008B1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8B1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B1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B1378"/>
  </w:style>
  <w:style w:type="paragraph" w:customStyle="1" w:styleId="c0">
    <w:name w:val="c0"/>
    <w:basedOn w:val="a"/>
    <w:rsid w:val="008B1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3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1788</Words>
  <Characters>10198</Characters>
  <Application>Microsoft Office Word</Application>
  <DocSecurity>0</DocSecurity>
  <Lines>84</Lines>
  <Paragraphs>23</Paragraphs>
  <ScaleCrop>false</ScaleCrop>
  <Company/>
  <LinksUpToDate>false</LinksUpToDate>
  <CharactersWithSpaces>11963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Admni</dc:creator>
  <cp:lastModifiedBy>Admni</cp:lastModifiedBy>
  <cp:revision>2</cp:revision>
  <dcterms:created xsi:type="dcterms:W3CDTF">2019-01-16T16:48:00Z</dcterms:created>
  <dcterms:modified xsi:type="dcterms:W3CDTF">2019-01-16T16:48:00Z</dcterms:modified>
</cp:coreProperties>
</file>