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5BD" w:rsidRPr="007B2033" w:rsidRDefault="001D75BD" w:rsidP="001D75BD">
      <w:pPr>
        <w:spacing w:line="100" w:lineRule="atLeast"/>
        <w:ind w:left="-567"/>
        <w:jc w:val="center"/>
        <w:rPr>
          <w:b/>
          <w:szCs w:val="24"/>
        </w:rPr>
      </w:pPr>
      <w:r w:rsidRPr="007B2033">
        <w:rPr>
          <w:noProof/>
          <w:lang w:eastAsia="ru-RU"/>
        </w:rPr>
        <w:drawing>
          <wp:inline distT="0" distB="0" distL="0" distR="0" wp14:anchorId="4E74F6AC" wp14:editId="7828165F">
            <wp:extent cx="716280" cy="845820"/>
            <wp:effectExtent l="0" t="0" r="0" b="0"/>
            <wp:docPr id="2" name="Рисунок 2"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sidRPr="007B2033">
        <w:rPr>
          <w:b/>
          <w:szCs w:val="24"/>
        </w:rPr>
        <w:t xml:space="preserve"> </w:t>
      </w:r>
      <w:r w:rsidRPr="007B2033">
        <w:rPr>
          <w:noProof/>
        </w:rPr>
        <w:t xml:space="preserve">      </w:t>
      </w:r>
      <w:r w:rsidRPr="007B2033">
        <w:rPr>
          <w:noProof/>
          <w:lang w:eastAsia="ru-RU"/>
        </w:rPr>
        <w:drawing>
          <wp:inline distT="0" distB="0" distL="0" distR="0" wp14:anchorId="34EF3E50" wp14:editId="59364A05">
            <wp:extent cx="716280" cy="876300"/>
            <wp:effectExtent l="0" t="0" r="0" b="0"/>
            <wp:docPr id="1" name="Рисунок 1"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0-tub-ua.yandex.net/i?id=037bafb1a05e7446307c520f1b683415&amp;n=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rsidR="001D75BD" w:rsidRPr="007B2033" w:rsidRDefault="001D75BD" w:rsidP="001D75BD">
      <w:pPr>
        <w:spacing w:after="0" w:line="100" w:lineRule="atLeast"/>
        <w:ind w:left="-567"/>
        <w:jc w:val="center"/>
        <w:rPr>
          <w:b/>
          <w:szCs w:val="24"/>
        </w:rPr>
      </w:pPr>
      <w:r w:rsidRPr="007B2033">
        <w:rPr>
          <w:b/>
          <w:szCs w:val="24"/>
        </w:rPr>
        <w:t>МУНИЦИПАЛЬНОЕ БЮДЖЕТНОЕ ДОШКОЛЬНОЕ ОБРАЗОВАТЕЛЬНОЕ УЧРЕЖДЕНИЕ</w:t>
      </w:r>
    </w:p>
    <w:p w:rsidR="001D75BD" w:rsidRPr="007B2033" w:rsidRDefault="001D75BD" w:rsidP="001D75BD">
      <w:pPr>
        <w:spacing w:after="0" w:line="100" w:lineRule="atLeast"/>
        <w:ind w:left="-567"/>
        <w:jc w:val="center"/>
        <w:rPr>
          <w:b/>
          <w:szCs w:val="24"/>
        </w:rPr>
      </w:pPr>
      <w:r w:rsidRPr="007B2033">
        <w:rPr>
          <w:b/>
          <w:szCs w:val="24"/>
        </w:rPr>
        <w:t>«ДЕТСКИЙ САД КОМБИНИРОВАННОГО ВИДА № 16 «ЛУЧИК»</w:t>
      </w:r>
    </w:p>
    <w:p w:rsidR="001D75BD" w:rsidRPr="007B2033" w:rsidRDefault="001D75BD" w:rsidP="001D75BD">
      <w:pPr>
        <w:spacing w:after="0" w:line="100" w:lineRule="atLeast"/>
        <w:ind w:left="-567"/>
        <w:jc w:val="center"/>
        <w:rPr>
          <w:b/>
          <w:szCs w:val="24"/>
        </w:rPr>
      </w:pPr>
      <w:r w:rsidRPr="007B2033">
        <w:rPr>
          <w:b/>
          <w:szCs w:val="24"/>
        </w:rPr>
        <w:t xml:space="preserve">МУНИЦИПАЛЬНОГО ОБРАЗОВАНИЯ ГОРОДСКОЙ ОКРУГ СИМФЕРОПОЛЬ </w:t>
      </w:r>
    </w:p>
    <w:p w:rsidR="001D75BD" w:rsidRPr="007B2033" w:rsidRDefault="001D75BD" w:rsidP="001D75BD">
      <w:pPr>
        <w:spacing w:after="0" w:line="100" w:lineRule="atLeast"/>
        <w:ind w:left="-567"/>
        <w:jc w:val="center"/>
        <w:rPr>
          <w:b/>
          <w:szCs w:val="24"/>
        </w:rPr>
      </w:pPr>
      <w:r w:rsidRPr="007B2033">
        <w:rPr>
          <w:b/>
          <w:szCs w:val="24"/>
        </w:rPr>
        <w:t>РЕСПУБЛИКИ КРЫМ</w:t>
      </w:r>
    </w:p>
    <w:p w:rsidR="001D75BD" w:rsidRPr="007B2033" w:rsidRDefault="001D75BD" w:rsidP="001D75BD">
      <w:pPr>
        <w:spacing w:after="0" w:line="100" w:lineRule="atLeast"/>
        <w:ind w:left="-567"/>
        <w:jc w:val="center"/>
        <w:rPr>
          <w:sz w:val="20"/>
          <w:szCs w:val="20"/>
        </w:rPr>
      </w:pPr>
      <w:r w:rsidRPr="007B2033">
        <w:rPr>
          <w:sz w:val="20"/>
          <w:szCs w:val="20"/>
        </w:rPr>
        <w:t xml:space="preserve">295044, Республика Крым, г. Симферополь, ул. </w:t>
      </w:r>
      <w:proofErr w:type="spellStart"/>
      <w:r w:rsidRPr="007B2033">
        <w:rPr>
          <w:sz w:val="20"/>
          <w:szCs w:val="20"/>
        </w:rPr>
        <w:t>Эмель</w:t>
      </w:r>
      <w:proofErr w:type="spellEnd"/>
      <w:r w:rsidRPr="007B2033">
        <w:rPr>
          <w:sz w:val="20"/>
          <w:szCs w:val="20"/>
        </w:rPr>
        <w:t>, д 6.</w:t>
      </w:r>
    </w:p>
    <w:p w:rsidR="001D75BD" w:rsidRPr="001D75BD" w:rsidRDefault="001D75BD" w:rsidP="001D75BD">
      <w:pPr>
        <w:spacing w:after="0"/>
        <w:ind w:left="-567"/>
        <w:jc w:val="center"/>
        <w:rPr>
          <w:sz w:val="20"/>
          <w:szCs w:val="20"/>
          <w:lang w:val="en-US"/>
        </w:rPr>
      </w:pPr>
      <w:r w:rsidRPr="007B2033">
        <w:rPr>
          <w:sz w:val="20"/>
          <w:szCs w:val="20"/>
        </w:rPr>
        <w:t>Тел</w:t>
      </w:r>
      <w:r w:rsidRPr="001D75BD">
        <w:rPr>
          <w:sz w:val="20"/>
          <w:szCs w:val="20"/>
          <w:lang w:val="en-US"/>
        </w:rPr>
        <w:t xml:space="preserve">. +7(3652) </w:t>
      </w:r>
      <w:r w:rsidRPr="007B2033">
        <w:rPr>
          <w:sz w:val="20"/>
          <w:szCs w:val="20"/>
        </w:rPr>
        <w:t>ХХХХ</w:t>
      </w:r>
      <w:r w:rsidRPr="001D75BD">
        <w:rPr>
          <w:sz w:val="20"/>
          <w:szCs w:val="20"/>
          <w:lang w:val="en-US"/>
        </w:rPr>
        <w:t xml:space="preserve"> </w:t>
      </w:r>
      <w:r w:rsidRPr="007B2033">
        <w:rPr>
          <w:sz w:val="20"/>
          <w:szCs w:val="20"/>
          <w:lang w:val="en-US"/>
        </w:rPr>
        <w:t>E</w:t>
      </w:r>
      <w:r w:rsidRPr="001D75BD">
        <w:rPr>
          <w:sz w:val="20"/>
          <w:szCs w:val="20"/>
          <w:lang w:val="en-US"/>
        </w:rPr>
        <w:t>-</w:t>
      </w:r>
      <w:r w:rsidRPr="007B2033">
        <w:rPr>
          <w:sz w:val="20"/>
          <w:szCs w:val="20"/>
          <w:lang w:val="en-US"/>
        </w:rPr>
        <w:t>mail</w:t>
      </w:r>
      <w:r w:rsidRPr="001D75BD">
        <w:rPr>
          <w:sz w:val="20"/>
          <w:szCs w:val="20"/>
          <w:lang w:val="en-US"/>
        </w:rPr>
        <w:t xml:space="preserve">: </w:t>
      </w:r>
      <w:hyperlink r:id="rId9" w:history="1">
        <w:r w:rsidRPr="007B2033">
          <w:rPr>
            <w:rStyle w:val="a3"/>
            <w:sz w:val="20"/>
            <w:szCs w:val="20"/>
            <w:lang w:val="en-US"/>
          </w:rPr>
          <w:t>luchiksad</w:t>
        </w:r>
        <w:r w:rsidRPr="001D75BD">
          <w:rPr>
            <w:rStyle w:val="a3"/>
            <w:sz w:val="20"/>
            <w:szCs w:val="20"/>
            <w:lang w:val="en-US"/>
          </w:rPr>
          <w:t>16@</w:t>
        </w:r>
        <w:r w:rsidRPr="007B2033">
          <w:rPr>
            <w:rStyle w:val="a3"/>
            <w:sz w:val="20"/>
            <w:szCs w:val="20"/>
            <w:lang w:val="en-US"/>
          </w:rPr>
          <w:t>mail</w:t>
        </w:r>
        <w:r w:rsidRPr="001D75BD">
          <w:rPr>
            <w:rStyle w:val="a3"/>
            <w:sz w:val="20"/>
            <w:szCs w:val="20"/>
            <w:lang w:val="en-US"/>
          </w:rPr>
          <w:t>.</w:t>
        </w:r>
        <w:r w:rsidRPr="007B2033">
          <w:rPr>
            <w:rStyle w:val="a3"/>
            <w:sz w:val="20"/>
            <w:szCs w:val="20"/>
            <w:lang w:val="en-US"/>
          </w:rPr>
          <w:t>ru</w:t>
        </w:r>
      </w:hyperlink>
    </w:p>
    <w:p w:rsidR="001D75BD" w:rsidRDefault="001D75BD" w:rsidP="001D75BD">
      <w:pPr>
        <w:spacing w:after="0"/>
        <w:ind w:left="-567"/>
        <w:jc w:val="center"/>
      </w:pPr>
      <w:r w:rsidRPr="007B2033">
        <w:rPr>
          <w:sz w:val="20"/>
          <w:szCs w:val="20"/>
        </w:rPr>
        <w:t>ОКПО 28430340, ОГРН 1189102007698, ИНН/КПП 9102243584/910201001</w:t>
      </w:r>
    </w:p>
    <w:p w:rsidR="001D75BD" w:rsidRDefault="001D75BD" w:rsidP="001D75BD"/>
    <w:p w:rsidR="001D75BD" w:rsidRDefault="001D75BD" w:rsidP="001D75BD">
      <w:pPr>
        <w:rPr>
          <w:noProof/>
          <w:sz w:val="48"/>
          <w:szCs w:val="48"/>
          <w:lang w:eastAsia="ru-RU"/>
        </w:rPr>
      </w:pPr>
      <w:r w:rsidRPr="007B2033">
        <w:rPr>
          <w:noProof/>
          <w:sz w:val="48"/>
          <w:szCs w:val="48"/>
          <w:lang w:eastAsia="ru-RU"/>
        </w:rPr>
        <w:drawing>
          <wp:anchor distT="0" distB="0" distL="114300" distR="114300" simplePos="0" relativeHeight="251659264" behindDoc="0" locked="0" layoutInCell="1" allowOverlap="1" wp14:anchorId="3F7014A1" wp14:editId="49D43C27">
            <wp:simplePos x="0" y="0"/>
            <wp:positionH relativeFrom="margin">
              <wp:posOffset>1339215</wp:posOffset>
            </wp:positionH>
            <wp:positionV relativeFrom="margin">
              <wp:posOffset>2640330</wp:posOffset>
            </wp:positionV>
            <wp:extent cx="2694305" cy="1914525"/>
            <wp:effectExtent l="0" t="0" r="0" b="9525"/>
            <wp:wrapSquare wrapText="bothSides"/>
            <wp:docPr id="3" name="Рисунок 3" descr="D:\годовой отчет\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одовой отчет\логотип.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430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75BD" w:rsidRDefault="001D75BD" w:rsidP="001D75BD">
      <w:r>
        <w:rPr>
          <w:noProof/>
          <w:sz w:val="48"/>
          <w:szCs w:val="48"/>
          <w:lang w:eastAsia="ru-RU"/>
        </w:rPr>
        <w:t xml:space="preserve"> </w:t>
      </w:r>
    </w:p>
    <w:p w:rsidR="001D75BD" w:rsidRDefault="001D75BD" w:rsidP="001D75BD"/>
    <w:p w:rsidR="001D75BD" w:rsidRDefault="001D75BD" w:rsidP="001D75BD"/>
    <w:p w:rsidR="001D75BD" w:rsidRDefault="001D75BD" w:rsidP="001D75BD">
      <w:r>
        <w:t xml:space="preserve">     </w:t>
      </w:r>
    </w:p>
    <w:p w:rsidR="001D75BD" w:rsidRPr="0063010F" w:rsidRDefault="001D75BD" w:rsidP="001D75BD"/>
    <w:p w:rsidR="001D75BD" w:rsidRPr="00850F7D" w:rsidRDefault="00850F7D" w:rsidP="00850F7D">
      <w:pPr>
        <w:tabs>
          <w:tab w:val="left" w:pos="6810"/>
        </w:tabs>
        <w:jc w:val="center"/>
        <w:rPr>
          <w:sz w:val="44"/>
          <w:szCs w:val="44"/>
        </w:rPr>
      </w:pPr>
      <w:r w:rsidRPr="00850F7D">
        <w:rPr>
          <w:sz w:val="44"/>
          <w:szCs w:val="44"/>
        </w:rPr>
        <w:t>Консультация для родителей</w:t>
      </w:r>
    </w:p>
    <w:p w:rsidR="001D75BD" w:rsidRPr="00850F7D" w:rsidRDefault="00850F7D" w:rsidP="00850F7D">
      <w:pPr>
        <w:jc w:val="center"/>
        <w:rPr>
          <w:b/>
          <w:color w:val="002060"/>
          <w:sz w:val="52"/>
          <w:szCs w:val="52"/>
        </w:rPr>
      </w:pPr>
      <w:r w:rsidRPr="00850F7D">
        <w:rPr>
          <w:b/>
          <w:color w:val="002060"/>
          <w:sz w:val="52"/>
          <w:szCs w:val="52"/>
        </w:rPr>
        <w:t>«Развивающие игры и их место в семейном досуге»</w:t>
      </w:r>
    </w:p>
    <w:p w:rsidR="001D75BD" w:rsidRPr="0063010F" w:rsidRDefault="001D75BD" w:rsidP="001D75BD">
      <w:pPr>
        <w:rPr>
          <w:sz w:val="28"/>
          <w:szCs w:val="28"/>
        </w:rPr>
      </w:pPr>
      <w:r>
        <w:rPr>
          <w:sz w:val="28"/>
          <w:szCs w:val="28"/>
        </w:rPr>
        <w:t xml:space="preserve">               </w:t>
      </w:r>
      <w:bookmarkStart w:id="0" w:name="_GoBack"/>
      <w:bookmarkEnd w:id="0"/>
      <w:r>
        <w:rPr>
          <w:sz w:val="28"/>
          <w:szCs w:val="28"/>
        </w:rPr>
        <w:t xml:space="preserve">                                                                      </w:t>
      </w:r>
    </w:p>
    <w:p w:rsidR="001D75BD" w:rsidRPr="0063010F" w:rsidRDefault="001D75BD" w:rsidP="00850F7D">
      <w:pPr>
        <w:spacing w:after="0"/>
        <w:rPr>
          <w:sz w:val="28"/>
          <w:szCs w:val="28"/>
        </w:rPr>
      </w:pPr>
      <w:r>
        <w:rPr>
          <w:sz w:val="28"/>
          <w:szCs w:val="28"/>
        </w:rPr>
        <w:t xml:space="preserve">                                                                                  </w:t>
      </w:r>
      <w:r w:rsidRPr="0063010F">
        <w:rPr>
          <w:sz w:val="28"/>
          <w:szCs w:val="28"/>
        </w:rPr>
        <w:t>втор</w:t>
      </w:r>
      <w:r>
        <w:rPr>
          <w:sz w:val="28"/>
          <w:szCs w:val="28"/>
        </w:rPr>
        <w:t>ая младшая группа</w:t>
      </w:r>
      <w:r w:rsidRPr="0063010F">
        <w:rPr>
          <w:sz w:val="28"/>
          <w:szCs w:val="28"/>
        </w:rPr>
        <w:t xml:space="preserve"> №6</w:t>
      </w:r>
    </w:p>
    <w:p w:rsidR="001D75BD" w:rsidRPr="0063010F" w:rsidRDefault="001D75BD" w:rsidP="00850F7D">
      <w:pPr>
        <w:spacing w:after="0"/>
        <w:rPr>
          <w:sz w:val="28"/>
          <w:szCs w:val="28"/>
        </w:rPr>
      </w:pPr>
      <w:r>
        <w:rPr>
          <w:sz w:val="28"/>
          <w:szCs w:val="28"/>
        </w:rPr>
        <w:t xml:space="preserve">                                                                                  </w:t>
      </w:r>
      <w:r w:rsidRPr="0063010F">
        <w:rPr>
          <w:sz w:val="28"/>
          <w:szCs w:val="28"/>
        </w:rPr>
        <w:t>воспитатель:</w:t>
      </w:r>
    </w:p>
    <w:p w:rsidR="001D75BD" w:rsidRDefault="001D75BD" w:rsidP="00850F7D">
      <w:pPr>
        <w:spacing w:after="0"/>
      </w:pPr>
      <w:r>
        <w:rPr>
          <w:sz w:val="28"/>
          <w:szCs w:val="28"/>
        </w:rPr>
        <w:t xml:space="preserve">                                                                                  </w:t>
      </w:r>
      <w:proofErr w:type="spellStart"/>
      <w:r w:rsidRPr="0063010F">
        <w:rPr>
          <w:sz w:val="28"/>
          <w:szCs w:val="28"/>
        </w:rPr>
        <w:t>Бекирова</w:t>
      </w:r>
      <w:proofErr w:type="spellEnd"/>
      <w:r w:rsidRPr="0063010F">
        <w:rPr>
          <w:sz w:val="28"/>
          <w:szCs w:val="28"/>
        </w:rPr>
        <w:t xml:space="preserve"> А.Д.</w:t>
      </w:r>
    </w:p>
    <w:p w:rsidR="001D75BD" w:rsidRDefault="001D75BD" w:rsidP="001D75BD"/>
    <w:p w:rsidR="001D75BD" w:rsidRDefault="001D75BD" w:rsidP="001D75BD"/>
    <w:p w:rsidR="001D75BD" w:rsidRDefault="001D75BD" w:rsidP="001D75BD"/>
    <w:p w:rsidR="001D75BD" w:rsidRPr="0063010F" w:rsidRDefault="001D75BD" w:rsidP="001D75BD">
      <w:pPr>
        <w:jc w:val="center"/>
      </w:pPr>
      <w:r>
        <w:t>2022</w:t>
      </w:r>
      <w:r w:rsidRPr="000F33EF">
        <w:t>/</w:t>
      </w:r>
      <w:r>
        <w:t xml:space="preserve">2023 </w:t>
      </w:r>
      <w:proofErr w:type="spellStart"/>
      <w:r>
        <w:t>уч</w:t>
      </w:r>
      <w:proofErr w:type="gramStart"/>
      <w:r>
        <w:t>.г</w:t>
      </w:r>
      <w:proofErr w:type="gramEnd"/>
      <w:r>
        <w:t>од</w:t>
      </w:r>
      <w:proofErr w:type="spellEnd"/>
    </w:p>
    <w:p w:rsidR="00DC257F" w:rsidRDefault="00DC257F" w:rsidP="007752F7">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C257F" w:rsidRDefault="00DC257F" w:rsidP="007752F7">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1D75BD" w:rsidRDefault="001D75BD" w:rsidP="007752F7">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7752F7" w:rsidRDefault="007752F7" w:rsidP="007752F7">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7752F7">
        <w:rPr>
          <w:rFonts w:ascii="Times New Roman" w:eastAsia="Times New Roman" w:hAnsi="Times New Roman" w:cs="Times New Roman"/>
          <w:b/>
          <w:bCs/>
          <w:color w:val="000000"/>
          <w:sz w:val="36"/>
          <w:szCs w:val="36"/>
          <w:lang w:eastAsia="ru-RU"/>
        </w:rPr>
        <w:t>«Развивающие игры и их место в семейном досуге»</w:t>
      </w:r>
    </w:p>
    <w:p w:rsidR="007752F7" w:rsidRPr="007752F7" w:rsidRDefault="007752F7" w:rsidP="007752F7">
      <w:pPr>
        <w:shd w:val="clear" w:color="auto" w:fill="FFFFFF"/>
        <w:spacing w:after="0" w:line="240" w:lineRule="auto"/>
        <w:jc w:val="center"/>
        <w:rPr>
          <w:rFonts w:ascii="Calibri" w:eastAsia="Times New Roman" w:hAnsi="Calibri" w:cs="Calibri"/>
          <w:color w:val="000000"/>
          <w:lang w:eastAsia="ru-RU"/>
        </w:rPr>
      </w:pPr>
    </w:p>
    <w:p w:rsidR="007752F7" w:rsidRPr="007752F7" w:rsidRDefault="007752F7" w:rsidP="007752F7">
      <w:pPr>
        <w:shd w:val="clear" w:color="auto" w:fill="FFFFFF"/>
        <w:spacing w:after="0" w:line="240" w:lineRule="auto"/>
        <w:jc w:val="right"/>
        <w:rPr>
          <w:rFonts w:ascii="Calibri" w:eastAsia="Times New Roman" w:hAnsi="Calibri" w:cs="Calibri"/>
          <w:color w:val="000000"/>
          <w:lang w:eastAsia="ru-RU"/>
        </w:rPr>
      </w:pPr>
      <w:r w:rsidRPr="007752F7">
        <w:rPr>
          <w:rFonts w:ascii="Times New Roman" w:eastAsia="Times New Roman" w:hAnsi="Times New Roman" w:cs="Times New Roman"/>
          <w:b/>
          <w:bCs/>
          <w:i/>
          <w:iCs/>
          <w:color w:val="000000"/>
          <w:lang w:eastAsia="ru-RU"/>
        </w:rPr>
        <w:t>Игра не пустая забава. Она необходима для счастья детей,</w:t>
      </w:r>
    </w:p>
    <w:p w:rsidR="007752F7" w:rsidRPr="007752F7" w:rsidRDefault="007752F7" w:rsidP="007752F7">
      <w:pPr>
        <w:shd w:val="clear" w:color="auto" w:fill="FFFFFF"/>
        <w:spacing w:after="0" w:line="240" w:lineRule="auto"/>
        <w:jc w:val="right"/>
        <w:rPr>
          <w:rFonts w:ascii="Calibri" w:eastAsia="Times New Roman" w:hAnsi="Calibri" w:cs="Calibri"/>
          <w:color w:val="000000"/>
          <w:lang w:eastAsia="ru-RU"/>
        </w:rPr>
      </w:pPr>
      <w:r w:rsidRPr="007752F7">
        <w:rPr>
          <w:rFonts w:ascii="Times New Roman" w:eastAsia="Times New Roman" w:hAnsi="Times New Roman" w:cs="Times New Roman"/>
          <w:b/>
          <w:bCs/>
          <w:i/>
          <w:iCs/>
          <w:color w:val="000000"/>
          <w:lang w:eastAsia="ru-RU"/>
        </w:rPr>
        <w:t>для их здоровья и правильного развития.</w:t>
      </w:r>
    </w:p>
    <w:p w:rsidR="007752F7" w:rsidRPr="007752F7" w:rsidRDefault="007752F7" w:rsidP="007752F7">
      <w:pPr>
        <w:shd w:val="clear" w:color="auto" w:fill="FFFFFF"/>
        <w:spacing w:after="0" w:line="240" w:lineRule="auto"/>
        <w:jc w:val="right"/>
        <w:rPr>
          <w:rFonts w:ascii="Calibri" w:eastAsia="Times New Roman" w:hAnsi="Calibri" w:cs="Calibri"/>
          <w:color w:val="000000"/>
          <w:lang w:eastAsia="ru-RU"/>
        </w:rPr>
      </w:pPr>
      <w:r w:rsidRPr="007752F7">
        <w:rPr>
          <w:rFonts w:ascii="Times New Roman" w:eastAsia="Times New Roman" w:hAnsi="Times New Roman" w:cs="Times New Roman"/>
          <w:b/>
          <w:bCs/>
          <w:i/>
          <w:iCs/>
          <w:color w:val="000000"/>
          <w:lang w:eastAsia="ru-RU"/>
        </w:rPr>
        <w:t xml:space="preserve">Д.В. </w:t>
      </w:r>
      <w:proofErr w:type="spellStart"/>
      <w:r w:rsidRPr="007752F7">
        <w:rPr>
          <w:rFonts w:ascii="Times New Roman" w:eastAsia="Times New Roman" w:hAnsi="Times New Roman" w:cs="Times New Roman"/>
          <w:b/>
          <w:bCs/>
          <w:i/>
          <w:iCs/>
          <w:color w:val="000000"/>
          <w:lang w:eastAsia="ru-RU"/>
        </w:rPr>
        <w:t>Менджерицкая</w:t>
      </w:r>
      <w:proofErr w:type="spellEnd"/>
    </w:p>
    <w:p w:rsidR="007752F7" w:rsidRPr="007752F7" w:rsidRDefault="007752F7" w:rsidP="007752F7">
      <w:pPr>
        <w:shd w:val="clear" w:color="auto" w:fill="FFFFFF"/>
        <w:spacing w:after="0" w:line="240" w:lineRule="auto"/>
        <w:rPr>
          <w:rFonts w:ascii="Calibri" w:eastAsia="Times New Roman" w:hAnsi="Calibri" w:cs="Calibri"/>
          <w:color w:val="000000"/>
          <w:lang w:eastAsia="ru-RU"/>
        </w:rPr>
      </w:pPr>
      <w:r w:rsidRPr="007752F7">
        <w:rPr>
          <w:rFonts w:ascii="Times New Roman" w:eastAsia="Times New Roman" w:hAnsi="Times New Roman" w:cs="Times New Roman"/>
          <w:color w:val="000000"/>
          <w:sz w:val="28"/>
          <w:szCs w:val="28"/>
          <w:lang w:eastAsia="ru-RU"/>
        </w:rPr>
        <w:br/>
      </w:r>
      <w:r w:rsidRPr="007752F7">
        <w:rPr>
          <w:rFonts w:ascii="Times New Roman" w:eastAsia="Times New Roman" w:hAnsi="Times New Roman" w:cs="Times New Roman"/>
          <w:color w:val="000000"/>
          <w:sz w:val="28"/>
          <w:szCs w:val="28"/>
          <w:shd w:val="clear" w:color="auto" w:fill="FFFFFF"/>
          <w:lang w:eastAsia="ru-RU"/>
        </w:rPr>
        <w:t>   «Игра пронизывает всю жизнь ребёнка. Это норма даже тогда, когда малыш делает серьёзное дело. У него есть страсть, и её надо удовлетворить. Более того, следует пропитать этой игрой всю его жизнь. Вся его жизнь – это игра»</w:t>
      </w:r>
      <w:r w:rsidRPr="007752F7">
        <w:rPr>
          <w:rFonts w:ascii="Times New Roman" w:eastAsia="Times New Roman" w:hAnsi="Times New Roman" w:cs="Times New Roman"/>
          <w:color w:val="000000"/>
          <w:sz w:val="28"/>
          <w:szCs w:val="28"/>
          <w:lang w:eastAsia="ru-RU"/>
        </w:rPr>
        <w:br/>
      </w:r>
      <w:r w:rsidRPr="007752F7">
        <w:rPr>
          <w:rFonts w:ascii="Times New Roman" w:eastAsia="Times New Roman" w:hAnsi="Times New Roman" w:cs="Times New Roman"/>
          <w:color w:val="000000"/>
          <w:sz w:val="28"/>
          <w:szCs w:val="28"/>
          <w:shd w:val="clear" w:color="auto" w:fill="FFFFFF"/>
          <w:lang w:eastAsia="ru-RU"/>
        </w:rPr>
        <w:t>А. С. Макаренко.</w:t>
      </w:r>
    </w:p>
    <w:p w:rsidR="007752F7" w:rsidRDefault="007752F7" w:rsidP="007752F7">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7752F7">
        <w:rPr>
          <w:rFonts w:ascii="Times New Roman" w:eastAsia="Times New Roman" w:hAnsi="Times New Roman" w:cs="Times New Roman"/>
          <w:color w:val="000000"/>
          <w:sz w:val="28"/>
          <w:szCs w:val="28"/>
          <w:shd w:val="clear" w:color="auto" w:fill="FFFFFF"/>
          <w:lang w:eastAsia="ru-RU"/>
        </w:rPr>
        <w:t>    Игре принадлежит большая роль в жизни и развитии детей. В игровой деятельности формируются многие положительные качества ребёнка, интерес и готовность к предстоящему учению, развиваются его познавательные способности. Игра важна и для подготовки ребёнка к будущему, и для того, чтобы сделать его настоящую жизнь полной и счастливой. Задача воспитателя и родителей – помочь ребёнку организовать эти игры, сделать их увлекательными.</w:t>
      </w:r>
    </w:p>
    <w:p w:rsidR="007752F7" w:rsidRPr="007752F7" w:rsidRDefault="007752F7" w:rsidP="007752F7">
      <w:pPr>
        <w:shd w:val="clear" w:color="auto" w:fill="FFFFFF"/>
        <w:spacing w:after="0" w:line="240" w:lineRule="auto"/>
        <w:ind w:left="284"/>
        <w:rPr>
          <w:rFonts w:ascii="Calibri" w:eastAsia="Times New Roman" w:hAnsi="Calibri" w:cs="Calibri"/>
          <w:color w:val="000000"/>
          <w:lang w:eastAsia="ru-RU"/>
        </w:rPr>
      </w:pPr>
      <w:r w:rsidRPr="007752F7">
        <w:rPr>
          <w:rFonts w:ascii="Times New Roman" w:eastAsia="Times New Roman" w:hAnsi="Times New Roman" w:cs="Times New Roman"/>
          <w:color w:val="000000"/>
          <w:sz w:val="28"/>
          <w:szCs w:val="28"/>
          <w:shd w:val="clear" w:color="auto" w:fill="FFFFFF"/>
          <w:lang w:eastAsia="ru-RU"/>
        </w:rPr>
        <w:t>      Хочется </w:t>
      </w:r>
      <w:r w:rsidRPr="007752F7">
        <w:rPr>
          <w:rFonts w:ascii="Times New Roman" w:eastAsia="Times New Roman" w:hAnsi="Times New Roman" w:cs="Times New Roman"/>
          <w:b/>
          <w:bCs/>
          <w:color w:val="000000"/>
          <w:sz w:val="28"/>
          <w:szCs w:val="28"/>
          <w:shd w:val="clear" w:color="auto" w:fill="FFFFFF"/>
          <w:lang w:eastAsia="ru-RU"/>
        </w:rPr>
        <w:t xml:space="preserve">познакомить </w:t>
      </w:r>
      <w:r>
        <w:rPr>
          <w:rFonts w:ascii="Times New Roman" w:eastAsia="Times New Roman" w:hAnsi="Times New Roman" w:cs="Times New Roman"/>
          <w:b/>
          <w:bCs/>
          <w:color w:val="000000"/>
          <w:sz w:val="28"/>
          <w:szCs w:val="28"/>
          <w:shd w:val="clear" w:color="auto" w:fill="FFFFFF"/>
          <w:lang w:eastAsia="ru-RU"/>
        </w:rPr>
        <w:t xml:space="preserve">родителей </w:t>
      </w:r>
      <w:r w:rsidRPr="007752F7">
        <w:rPr>
          <w:rFonts w:ascii="Times New Roman" w:eastAsia="Times New Roman" w:hAnsi="Times New Roman" w:cs="Times New Roman"/>
          <w:b/>
          <w:bCs/>
          <w:color w:val="000000"/>
          <w:sz w:val="28"/>
          <w:szCs w:val="28"/>
          <w:shd w:val="clear" w:color="auto" w:fill="FFFFFF"/>
          <w:lang w:eastAsia="ru-RU"/>
        </w:rPr>
        <w:t>с различными видами развивающих игр</w:t>
      </w:r>
      <w:r w:rsidRPr="007752F7">
        <w:rPr>
          <w:rFonts w:ascii="Times New Roman" w:eastAsia="Times New Roman" w:hAnsi="Times New Roman" w:cs="Times New Roman"/>
          <w:color w:val="000000"/>
          <w:sz w:val="28"/>
          <w:szCs w:val="28"/>
          <w:shd w:val="clear" w:color="auto" w:fill="FFFFFF"/>
          <w:lang w:eastAsia="ru-RU"/>
        </w:rPr>
        <w:t>, которые воспитатели</w:t>
      </w:r>
      <w:r>
        <w:rPr>
          <w:rFonts w:ascii="Times New Roman" w:eastAsia="Times New Roman" w:hAnsi="Times New Roman" w:cs="Times New Roman"/>
          <w:color w:val="000000"/>
          <w:sz w:val="28"/>
          <w:szCs w:val="28"/>
          <w:shd w:val="clear" w:color="auto" w:fill="FFFFFF"/>
          <w:lang w:eastAsia="ru-RU"/>
        </w:rPr>
        <w:t xml:space="preserve"> используют</w:t>
      </w:r>
      <w:r w:rsidRPr="007752F7">
        <w:rPr>
          <w:rFonts w:ascii="Times New Roman" w:eastAsia="Times New Roman" w:hAnsi="Times New Roman" w:cs="Times New Roman"/>
          <w:color w:val="000000"/>
          <w:sz w:val="28"/>
          <w:szCs w:val="28"/>
          <w:shd w:val="clear" w:color="auto" w:fill="FFFFFF"/>
          <w:lang w:eastAsia="ru-RU"/>
        </w:rPr>
        <w:t xml:space="preserve"> в детском саду и  которые</w:t>
      </w:r>
      <w:r>
        <w:rPr>
          <w:rFonts w:ascii="Times New Roman" w:eastAsia="Times New Roman" w:hAnsi="Times New Roman" w:cs="Times New Roman"/>
          <w:color w:val="000000"/>
          <w:sz w:val="28"/>
          <w:szCs w:val="28"/>
          <w:shd w:val="clear" w:color="auto" w:fill="FFFFFF"/>
          <w:lang w:eastAsia="ru-RU"/>
        </w:rPr>
        <w:t xml:space="preserve"> родители могут</w:t>
      </w:r>
      <w:r w:rsidRPr="007752F7">
        <w:rPr>
          <w:rFonts w:ascii="Times New Roman" w:eastAsia="Times New Roman" w:hAnsi="Times New Roman" w:cs="Times New Roman"/>
          <w:color w:val="000000"/>
          <w:sz w:val="28"/>
          <w:szCs w:val="28"/>
          <w:shd w:val="clear" w:color="auto" w:fill="FFFFFF"/>
          <w:lang w:eastAsia="ru-RU"/>
        </w:rPr>
        <w:t xml:space="preserve"> использовать в домашнем досуге с ребенком. Хочется обратить внимание на дидактические игры.</w:t>
      </w:r>
    </w:p>
    <w:p w:rsidR="007752F7" w:rsidRPr="007752F7" w:rsidRDefault="007752F7" w:rsidP="007752F7">
      <w:pPr>
        <w:shd w:val="clear" w:color="auto" w:fill="FFFFFF"/>
        <w:spacing w:after="0" w:line="240" w:lineRule="auto"/>
        <w:ind w:left="284"/>
        <w:rPr>
          <w:rFonts w:ascii="Calibri" w:eastAsia="Times New Roman" w:hAnsi="Calibri" w:cs="Calibri"/>
          <w:color w:val="000000"/>
          <w:lang w:eastAsia="ru-RU"/>
        </w:rPr>
      </w:pPr>
      <w:r w:rsidRPr="007752F7">
        <w:rPr>
          <w:rFonts w:ascii="Times New Roman" w:eastAsia="Times New Roman" w:hAnsi="Times New Roman" w:cs="Times New Roman"/>
          <w:color w:val="000000"/>
          <w:sz w:val="28"/>
          <w:szCs w:val="28"/>
          <w:shd w:val="clear" w:color="auto" w:fill="FFFFFF"/>
          <w:lang w:eastAsia="ru-RU"/>
        </w:rPr>
        <w:t>      Дидактические игры способствуют развитию умственных способностей детей, содержат умственное задание, в решении которого - смысл игры.</w:t>
      </w:r>
      <w:r w:rsidRPr="007752F7">
        <w:rPr>
          <w:rFonts w:ascii="Times New Roman" w:eastAsia="Times New Roman" w:hAnsi="Times New Roman" w:cs="Times New Roman"/>
          <w:color w:val="000000"/>
          <w:sz w:val="28"/>
          <w:szCs w:val="28"/>
          <w:lang w:eastAsia="ru-RU"/>
        </w:rPr>
        <w:br/>
      </w:r>
      <w:r w:rsidRPr="007752F7">
        <w:rPr>
          <w:rFonts w:ascii="Times New Roman" w:eastAsia="Times New Roman" w:hAnsi="Times New Roman" w:cs="Times New Roman"/>
          <w:color w:val="000000"/>
          <w:sz w:val="28"/>
          <w:szCs w:val="28"/>
          <w:shd w:val="clear" w:color="auto" w:fill="FFFFFF"/>
          <w:lang w:eastAsia="ru-RU"/>
        </w:rPr>
        <w:t>      Они также способствуют развитию органов чувств, внимания, логического мышления. Обязательным условием дидактической игры являются правила, без которых деятельность приобретает стихийный характер.</w:t>
      </w:r>
      <w:r w:rsidRPr="007752F7">
        <w:rPr>
          <w:rFonts w:ascii="Times New Roman" w:eastAsia="Times New Roman" w:hAnsi="Times New Roman" w:cs="Times New Roman"/>
          <w:color w:val="000000"/>
          <w:sz w:val="28"/>
          <w:szCs w:val="28"/>
          <w:lang w:eastAsia="ru-RU"/>
        </w:rPr>
        <w:br/>
      </w:r>
      <w:r w:rsidRPr="007752F7">
        <w:rPr>
          <w:rFonts w:ascii="Times New Roman" w:eastAsia="Times New Roman" w:hAnsi="Times New Roman" w:cs="Times New Roman"/>
          <w:color w:val="000000"/>
          <w:sz w:val="28"/>
          <w:szCs w:val="28"/>
          <w:shd w:val="clear" w:color="auto" w:fill="FFFFFF"/>
          <w:lang w:eastAsia="ru-RU"/>
        </w:rPr>
        <w:t>      Решая задачи, поставленные в дидактической игре, ребёнок учится вычленять отдельные признаки предметов, явлений, сравнивать их, группировать, классифицировать по определённым общим признакам, чертам. Дети учатся рассуждать, делать выводы, обобщения, при этом тренируются их внимание, память, развивается произвольное восприятие. В ходе дидактических игр дети разного дошкольного возраста путём многократных повторений усваивают объём знаний.</w:t>
      </w:r>
      <w:r w:rsidRPr="007752F7">
        <w:rPr>
          <w:rFonts w:ascii="Times New Roman" w:eastAsia="Times New Roman" w:hAnsi="Times New Roman" w:cs="Times New Roman"/>
          <w:color w:val="000000"/>
          <w:sz w:val="28"/>
          <w:szCs w:val="28"/>
          <w:lang w:eastAsia="ru-RU"/>
        </w:rPr>
        <w:br/>
        <w:t>    Игры на смекалку, головоломки, занимательные игры вызывают у ребят большой интерес.</w:t>
      </w:r>
    </w:p>
    <w:p w:rsidR="007752F7" w:rsidRPr="007752F7" w:rsidRDefault="007752F7" w:rsidP="007752F7">
      <w:pPr>
        <w:shd w:val="clear" w:color="auto" w:fill="FFFFFF"/>
        <w:spacing w:after="0" w:line="240" w:lineRule="auto"/>
        <w:ind w:left="284"/>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Существуют</w:t>
      </w:r>
      <w:r w:rsidRPr="007752F7">
        <w:rPr>
          <w:rFonts w:ascii="Times New Roman" w:eastAsia="Times New Roman" w:hAnsi="Times New Roman" w:cs="Times New Roman"/>
          <w:b/>
          <w:bCs/>
          <w:color w:val="000000"/>
          <w:sz w:val="28"/>
          <w:szCs w:val="28"/>
          <w:lang w:eastAsia="ru-RU"/>
        </w:rPr>
        <w:t xml:space="preserve"> пособия, помогающие решать задачи развития логического мышления у дошкольников.</w:t>
      </w:r>
    </w:p>
    <w:p w:rsidR="007752F7" w:rsidRPr="007752F7" w:rsidRDefault="007752F7" w:rsidP="007752F7">
      <w:pPr>
        <w:shd w:val="clear" w:color="auto" w:fill="FFFFFF"/>
        <w:spacing w:after="0" w:line="240" w:lineRule="auto"/>
        <w:ind w:left="284"/>
        <w:rPr>
          <w:rFonts w:ascii="Calibri" w:eastAsia="Times New Roman" w:hAnsi="Calibri" w:cs="Calibri"/>
          <w:color w:val="000000"/>
          <w:lang w:eastAsia="ru-RU"/>
        </w:rPr>
      </w:pPr>
      <w:r w:rsidRPr="007752F7">
        <w:rPr>
          <w:rFonts w:ascii="Times New Roman" w:eastAsia="Times New Roman" w:hAnsi="Times New Roman" w:cs="Times New Roman"/>
          <w:b/>
          <w:bCs/>
          <w:color w:val="000000"/>
          <w:sz w:val="28"/>
          <w:szCs w:val="28"/>
          <w:lang w:eastAsia="ru-RU"/>
        </w:rPr>
        <w:t xml:space="preserve">Логические блоки </w:t>
      </w:r>
      <w:proofErr w:type="spellStart"/>
      <w:r w:rsidRPr="007752F7">
        <w:rPr>
          <w:rFonts w:ascii="Times New Roman" w:eastAsia="Times New Roman" w:hAnsi="Times New Roman" w:cs="Times New Roman"/>
          <w:b/>
          <w:bCs/>
          <w:color w:val="000000"/>
          <w:sz w:val="28"/>
          <w:szCs w:val="28"/>
          <w:lang w:eastAsia="ru-RU"/>
        </w:rPr>
        <w:t>Дьенеша</w:t>
      </w:r>
      <w:proofErr w:type="spellEnd"/>
      <w:r w:rsidRPr="007752F7">
        <w:rPr>
          <w:rFonts w:ascii="Times New Roman" w:eastAsia="Times New Roman" w:hAnsi="Times New Roman" w:cs="Times New Roman"/>
          <w:b/>
          <w:bCs/>
          <w:color w:val="000000"/>
          <w:sz w:val="28"/>
          <w:szCs w:val="28"/>
          <w:lang w:eastAsia="ru-RU"/>
        </w:rPr>
        <w:t>:</w:t>
      </w:r>
      <w:r w:rsidRPr="007752F7">
        <w:rPr>
          <w:rFonts w:ascii="Times New Roman" w:eastAsia="Times New Roman" w:hAnsi="Times New Roman" w:cs="Times New Roman"/>
          <w:b/>
          <w:bCs/>
          <w:color w:val="000000"/>
          <w:sz w:val="28"/>
          <w:szCs w:val="28"/>
          <w:lang w:eastAsia="ru-RU"/>
        </w:rPr>
        <w:br/>
      </w:r>
      <w:r w:rsidRPr="007752F7">
        <w:rPr>
          <w:rFonts w:ascii="Times New Roman" w:eastAsia="Times New Roman" w:hAnsi="Times New Roman" w:cs="Times New Roman"/>
          <w:i/>
          <w:iCs/>
          <w:color w:val="000000"/>
          <w:sz w:val="28"/>
          <w:szCs w:val="28"/>
          <w:lang w:eastAsia="ru-RU"/>
        </w:rPr>
        <w:t xml:space="preserve">- </w:t>
      </w:r>
      <w:proofErr w:type="gramStart"/>
      <w:r w:rsidRPr="007752F7">
        <w:rPr>
          <w:rFonts w:ascii="Times New Roman" w:eastAsia="Times New Roman" w:hAnsi="Times New Roman" w:cs="Times New Roman"/>
          <w:i/>
          <w:iCs/>
          <w:color w:val="000000"/>
          <w:sz w:val="28"/>
          <w:szCs w:val="28"/>
          <w:lang w:eastAsia="ru-RU"/>
        </w:rPr>
        <w:t>Знакомят детей с геометрическими фигурами и формой предметов, размером;</w:t>
      </w:r>
      <w:r w:rsidRPr="007752F7">
        <w:rPr>
          <w:rFonts w:ascii="Times New Roman" w:eastAsia="Times New Roman" w:hAnsi="Times New Roman" w:cs="Times New Roman"/>
          <w:i/>
          <w:iCs/>
          <w:color w:val="000000"/>
          <w:sz w:val="28"/>
          <w:szCs w:val="28"/>
          <w:lang w:eastAsia="ru-RU"/>
        </w:rPr>
        <w:br/>
        <w:t>- развивают мыслительные умения: сравнивать, анализировать, классифицировать, обобщать, абстрагировать, кодировать и декодировать информацию;</w:t>
      </w:r>
      <w:r w:rsidRPr="007752F7">
        <w:rPr>
          <w:rFonts w:ascii="Times New Roman" w:eastAsia="Times New Roman" w:hAnsi="Times New Roman" w:cs="Times New Roman"/>
          <w:i/>
          <w:iCs/>
          <w:color w:val="000000"/>
          <w:sz w:val="28"/>
          <w:szCs w:val="28"/>
          <w:lang w:eastAsia="ru-RU"/>
        </w:rPr>
        <w:br/>
      </w:r>
      <w:r w:rsidRPr="007752F7">
        <w:rPr>
          <w:rFonts w:ascii="Times New Roman" w:eastAsia="Times New Roman" w:hAnsi="Times New Roman" w:cs="Times New Roman"/>
          <w:i/>
          <w:iCs/>
          <w:color w:val="000000"/>
          <w:sz w:val="28"/>
          <w:szCs w:val="28"/>
          <w:lang w:eastAsia="ru-RU"/>
        </w:rPr>
        <w:lastRenderedPageBreak/>
        <w:t>- помогают усвоению элементарных навыков алгоритмической культуры мышления;</w:t>
      </w:r>
      <w:r w:rsidRPr="007752F7">
        <w:rPr>
          <w:rFonts w:ascii="Times New Roman" w:eastAsia="Times New Roman" w:hAnsi="Times New Roman" w:cs="Times New Roman"/>
          <w:i/>
          <w:iCs/>
          <w:color w:val="000000"/>
          <w:sz w:val="28"/>
          <w:szCs w:val="28"/>
          <w:lang w:eastAsia="ru-RU"/>
        </w:rPr>
        <w:br/>
        <w:t>- развивают познавательные процессы восприятия памяти, внимания, воображения;</w:t>
      </w:r>
      <w:r w:rsidRPr="007752F7">
        <w:rPr>
          <w:rFonts w:ascii="Times New Roman" w:eastAsia="Times New Roman" w:hAnsi="Times New Roman" w:cs="Times New Roman"/>
          <w:i/>
          <w:iCs/>
          <w:color w:val="000000"/>
          <w:sz w:val="28"/>
          <w:szCs w:val="28"/>
          <w:lang w:eastAsia="ru-RU"/>
        </w:rPr>
        <w:br/>
        <w:t>- развивают творческие способности</w:t>
      </w:r>
      <w:proofErr w:type="gramEnd"/>
    </w:p>
    <w:p w:rsidR="007752F7" w:rsidRPr="007752F7" w:rsidRDefault="007752F7" w:rsidP="007752F7">
      <w:pPr>
        <w:shd w:val="clear" w:color="auto" w:fill="FFFFFF"/>
        <w:spacing w:after="0" w:line="240" w:lineRule="auto"/>
        <w:ind w:left="284"/>
        <w:rPr>
          <w:rFonts w:ascii="Calibri" w:eastAsia="Times New Roman" w:hAnsi="Calibri" w:cs="Calibri"/>
          <w:color w:val="000000"/>
          <w:lang w:eastAsia="ru-RU"/>
        </w:rPr>
      </w:pPr>
      <w:proofErr w:type="spellStart"/>
      <w:r w:rsidRPr="007752F7">
        <w:rPr>
          <w:rFonts w:ascii="Times New Roman" w:eastAsia="Times New Roman" w:hAnsi="Times New Roman" w:cs="Times New Roman"/>
          <w:b/>
          <w:bCs/>
          <w:color w:val="000000"/>
          <w:sz w:val="28"/>
          <w:szCs w:val="28"/>
          <w:lang w:eastAsia="ru-RU"/>
        </w:rPr>
        <w:t>Уникуб</w:t>
      </w:r>
      <w:proofErr w:type="spellEnd"/>
      <w:r w:rsidRPr="007752F7">
        <w:rPr>
          <w:rFonts w:ascii="Times New Roman" w:eastAsia="Times New Roman" w:hAnsi="Times New Roman" w:cs="Times New Roman"/>
          <w:color w:val="000000"/>
          <w:sz w:val="28"/>
          <w:szCs w:val="28"/>
          <w:lang w:eastAsia="ru-RU"/>
        </w:rPr>
        <w:br/>
      </w:r>
      <w:r w:rsidRPr="007752F7">
        <w:rPr>
          <w:rFonts w:ascii="Times New Roman" w:eastAsia="Times New Roman" w:hAnsi="Times New Roman" w:cs="Times New Roman"/>
          <w:i/>
          <w:iCs/>
          <w:color w:val="000000"/>
          <w:sz w:val="28"/>
          <w:szCs w:val="28"/>
          <w:lang w:eastAsia="ru-RU"/>
        </w:rPr>
        <w:t>-  учить строить из кубиков модель по образцу</w:t>
      </w:r>
      <w:proofErr w:type="gramStart"/>
      <w:r w:rsidRPr="007752F7">
        <w:rPr>
          <w:rFonts w:ascii="Times New Roman" w:eastAsia="Times New Roman" w:hAnsi="Times New Roman" w:cs="Times New Roman"/>
          <w:i/>
          <w:iCs/>
          <w:color w:val="000000"/>
          <w:sz w:val="28"/>
          <w:szCs w:val="28"/>
          <w:lang w:eastAsia="ru-RU"/>
        </w:rPr>
        <w:t>.</w:t>
      </w:r>
      <w:proofErr w:type="gramEnd"/>
      <w:r w:rsidRPr="007752F7">
        <w:rPr>
          <w:rFonts w:ascii="Times New Roman" w:eastAsia="Times New Roman" w:hAnsi="Times New Roman" w:cs="Times New Roman"/>
          <w:i/>
          <w:iCs/>
          <w:color w:val="000000"/>
          <w:sz w:val="28"/>
          <w:szCs w:val="28"/>
          <w:lang w:eastAsia="ru-RU"/>
        </w:rPr>
        <w:br/>
        <w:t xml:space="preserve">- </w:t>
      </w:r>
      <w:proofErr w:type="gramStart"/>
      <w:r w:rsidRPr="007752F7">
        <w:rPr>
          <w:rFonts w:ascii="Times New Roman" w:eastAsia="Times New Roman" w:hAnsi="Times New Roman" w:cs="Times New Roman"/>
          <w:i/>
          <w:iCs/>
          <w:color w:val="000000"/>
          <w:sz w:val="28"/>
          <w:szCs w:val="28"/>
          <w:lang w:eastAsia="ru-RU"/>
        </w:rPr>
        <w:t>р</w:t>
      </w:r>
      <w:proofErr w:type="gramEnd"/>
      <w:r w:rsidRPr="007752F7">
        <w:rPr>
          <w:rFonts w:ascii="Times New Roman" w:eastAsia="Times New Roman" w:hAnsi="Times New Roman" w:cs="Times New Roman"/>
          <w:i/>
          <w:iCs/>
          <w:color w:val="000000"/>
          <w:sz w:val="28"/>
          <w:szCs w:val="28"/>
          <w:lang w:eastAsia="ru-RU"/>
        </w:rPr>
        <w:t>азвитие логического, аналитического мышления,</w:t>
      </w:r>
      <w:r w:rsidRPr="007752F7">
        <w:rPr>
          <w:rFonts w:ascii="Times New Roman" w:eastAsia="Times New Roman" w:hAnsi="Times New Roman" w:cs="Times New Roman"/>
          <w:i/>
          <w:iCs/>
          <w:color w:val="000000"/>
          <w:sz w:val="28"/>
          <w:szCs w:val="28"/>
          <w:lang w:eastAsia="ru-RU"/>
        </w:rPr>
        <w:br/>
        <w:t>- Формирование способностей к решению поисковых задач</w:t>
      </w:r>
      <w:r w:rsidRPr="007752F7">
        <w:rPr>
          <w:rFonts w:ascii="Times New Roman" w:eastAsia="Times New Roman" w:hAnsi="Times New Roman" w:cs="Times New Roman"/>
          <w:i/>
          <w:iCs/>
          <w:color w:val="000000"/>
          <w:sz w:val="28"/>
          <w:szCs w:val="28"/>
          <w:lang w:eastAsia="ru-RU"/>
        </w:rPr>
        <w:br/>
        <w:t>- развитие памяти и внимания,</w:t>
      </w:r>
      <w:r w:rsidRPr="007752F7">
        <w:rPr>
          <w:rFonts w:ascii="Times New Roman" w:eastAsia="Times New Roman" w:hAnsi="Times New Roman" w:cs="Times New Roman"/>
          <w:i/>
          <w:iCs/>
          <w:color w:val="000000"/>
          <w:sz w:val="28"/>
          <w:szCs w:val="28"/>
          <w:lang w:eastAsia="ru-RU"/>
        </w:rPr>
        <w:br/>
        <w:t>- повышается умственный потенциал ребёнка.</w:t>
      </w:r>
    </w:p>
    <w:p w:rsidR="007752F7" w:rsidRPr="007752F7" w:rsidRDefault="007752F7" w:rsidP="007752F7">
      <w:pPr>
        <w:shd w:val="clear" w:color="auto" w:fill="FFFFFF"/>
        <w:spacing w:after="0" w:line="240" w:lineRule="auto"/>
        <w:rPr>
          <w:rFonts w:ascii="Calibri" w:eastAsia="Times New Roman" w:hAnsi="Calibri" w:cs="Calibri"/>
          <w:color w:val="000000"/>
          <w:lang w:eastAsia="ru-RU"/>
        </w:rPr>
      </w:pPr>
      <w:r w:rsidRPr="007752F7">
        <w:rPr>
          <w:rFonts w:ascii="Times New Roman" w:eastAsia="Times New Roman" w:hAnsi="Times New Roman" w:cs="Times New Roman"/>
          <w:b/>
          <w:bCs/>
          <w:color w:val="000000"/>
          <w:sz w:val="28"/>
          <w:szCs w:val="28"/>
          <w:lang w:eastAsia="ru-RU"/>
        </w:rPr>
        <w:t>Кубики – Хамелеон</w:t>
      </w:r>
    </w:p>
    <w:p w:rsidR="007752F7" w:rsidRPr="007752F7" w:rsidRDefault="007752F7" w:rsidP="007752F7">
      <w:pPr>
        <w:shd w:val="clear" w:color="auto" w:fill="FFFFFF"/>
        <w:spacing w:after="0" w:line="240" w:lineRule="auto"/>
        <w:ind w:left="284"/>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 xml:space="preserve">Игра по методике </w:t>
      </w:r>
      <w:proofErr w:type="spellStart"/>
      <w:r w:rsidRPr="007752F7">
        <w:rPr>
          <w:rFonts w:ascii="Times New Roman" w:eastAsia="Times New Roman" w:hAnsi="Times New Roman" w:cs="Times New Roman"/>
          <w:i/>
          <w:iCs/>
          <w:color w:val="000000"/>
          <w:sz w:val="28"/>
          <w:szCs w:val="28"/>
          <w:lang w:eastAsia="ru-RU"/>
        </w:rPr>
        <w:t>Б.П.Никитина</w:t>
      </w:r>
      <w:proofErr w:type="spellEnd"/>
      <w:r w:rsidRPr="007752F7">
        <w:rPr>
          <w:rFonts w:ascii="Times New Roman" w:eastAsia="Times New Roman" w:hAnsi="Times New Roman" w:cs="Times New Roman"/>
          <w:i/>
          <w:iCs/>
          <w:color w:val="000000"/>
          <w:sz w:val="28"/>
          <w:szCs w:val="28"/>
          <w:lang w:eastAsia="ru-RU"/>
        </w:rPr>
        <w:t>. Путем подбора кубиков по цвету можно складывать различные мозаики, постройки, фигуры самолета, ворота, башню, домик и др. По собственному желанию, замыслу, дети одну и ту же постройку могут варьировать многократно.</w:t>
      </w:r>
    </w:p>
    <w:p w:rsidR="007752F7" w:rsidRPr="007752F7" w:rsidRDefault="007752F7" w:rsidP="007752F7">
      <w:pPr>
        <w:shd w:val="clear" w:color="auto" w:fill="FFFFFF"/>
        <w:spacing w:after="0" w:line="240" w:lineRule="auto"/>
        <w:ind w:left="284"/>
        <w:rPr>
          <w:rFonts w:ascii="Calibri" w:eastAsia="Times New Roman" w:hAnsi="Calibri" w:cs="Calibri"/>
          <w:color w:val="000000"/>
          <w:lang w:eastAsia="ru-RU"/>
        </w:rPr>
      </w:pPr>
      <w:r w:rsidRPr="007752F7">
        <w:rPr>
          <w:rFonts w:ascii="Times New Roman" w:eastAsia="Times New Roman" w:hAnsi="Times New Roman" w:cs="Times New Roman"/>
          <w:b/>
          <w:bCs/>
          <w:color w:val="000000"/>
          <w:sz w:val="28"/>
          <w:szCs w:val="28"/>
          <w:lang w:eastAsia="ru-RU"/>
        </w:rPr>
        <w:t xml:space="preserve">Палочки </w:t>
      </w:r>
      <w:proofErr w:type="spellStart"/>
      <w:r w:rsidRPr="007752F7">
        <w:rPr>
          <w:rFonts w:ascii="Times New Roman" w:eastAsia="Times New Roman" w:hAnsi="Times New Roman" w:cs="Times New Roman"/>
          <w:b/>
          <w:bCs/>
          <w:color w:val="000000"/>
          <w:sz w:val="28"/>
          <w:szCs w:val="28"/>
          <w:lang w:eastAsia="ru-RU"/>
        </w:rPr>
        <w:t>Кюизенера</w:t>
      </w:r>
      <w:proofErr w:type="spellEnd"/>
    </w:p>
    <w:p w:rsidR="007752F7" w:rsidRPr="007752F7" w:rsidRDefault="007752F7" w:rsidP="007752F7">
      <w:pPr>
        <w:shd w:val="clear" w:color="auto" w:fill="FFFFFF"/>
        <w:spacing w:after="0" w:line="240" w:lineRule="auto"/>
        <w:rPr>
          <w:rFonts w:ascii="Calibri" w:eastAsia="Times New Roman" w:hAnsi="Calibri" w:cs="Calibri"/>
          <w:color w:val="000000"/>
          <w:lang w:eastAsia="ru-RU"/>
        </w:rPr>
      </w:pPr>
      <w:r w:rsidRPr="007752F7">
        <w:rPr>
          <w:rFonts w:ascii="Times New Roman" w:eastAsia="Times New Roman" w:hAnsi="Times New Roman" w:cs="Times New Roman"/>
          <w:color w:val="000000"/>
          <w:sz w:val="28"/>
          <w:szCs w:val="28"/>
          <w:lang w:eastAsia="ru-RU"/>
        </w:rPr>
        <w:t xml:space="preserve">Задачи, решаемые с помощью палочек </w:t>
      </w:r>
      <w:proofErr w:type="spellStart"/>
      <w:r w:rsidRPr="007752F7">
        <w:rPr>
          <w:rFonts w:ascii="Times New Roman" w:eastAsia="Times New Roman" w:hAnsi="Times New Roman" w:cs="Times New Roman"/>
          <w:color w:val="000000"/>
          <w:sz w:val="28"/>
          <w:szCs w:val="28"/>
          <w:lang w:eastAsia="ru-RU"/>
        </w:rPr>
        <w:t>Кюизенера</w:t>
      </w:r>
      <w:proofErr w:type="spellEnd"/>
    </w:p>
    <w:p w:rsidR="007752F7" w:rsidRPr="007752F7" w:rsidRDefault="007752F7" w:rsidP="007752F7">
      <w:pPr>
        <w:numPr>
          <w:ilvl w:val="0"/>
          <w:numId w:val="1"/>
        </w:numPr>
        <w:shd w:val="clear" w:color="auto" w:fill="FFFFFF"/>
        <w:spacing w:before="30" w:after="30" w:line="240" w:lineRule="auto"/>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Знакомство с: понятием цвета (различать цвет, классифицировать по цвету).</w:t>
      </w:r>
    </w:p>
    <w:p w:rsidR="007752F7" w:rsidRPr="007752F7" w:rsidRDefault="007752F7" w:rsidP="007752F7">
      <w:pPr>
        <w:numPr>
          <w:ilvl w:val="0"/>
          <w:numId w:val="1"/>
        </w:numPr>
        <w:shd w:val="clear" w:color="auto" w:fill="FFFFFF"/>
        <w:spacing w:before="30" w:after="30" w:line="240" w:lineRule="auto"/>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понятием величины, длины, высоты, ширины (упражнять в сравнении предметов по высоте, длине, ширине).</w:t>
      </w:r>
    </w:p>
    <w:p w:rsidR="007752F7" w:rsidRPr="007752F7" w:rsidRDefault="007752F7" w:rsidP="007752F7">
      <w:pPr>
        <w:numPr>
          <w:ilvl w:val="0"/>
          <w:numId w:val="1"/>
        </w:numPr>
        <w:shd w:val="clear" w:color="auto" w:fill="FFFFFF"/>
        <w:spacing w:before="30" w:after="30" w:line="240" w:lineRule="auto"/>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последовательностью чисел натурального ряда.</w:t>
      </w:r>
    </w:p>
    <w:p w:rsidR="007752F7" w:rsidRPr="007752F7" w:rsidRDefault="007752F7" w:rsidP="007752F7">
      <w:pPr>
        <w:numPr>
          <w:ilvl w:val="0"/>
          <w:numId w:val="1"/>
        </w:numPr>
        <w:shd w:val="clear" w:color="auto" w:fill="FFFFFF"/>
        <w:spacing w:before="30" w:after="30" w:line="240" w:lineRule="auto"/>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со свойствами геометрических фигур.</w:t>
      </w:r>
    </w:p>
    <w:p w:rsidR="007752F7" w:rsidRPr="007752F7" w:rsidRDefault="007752F7" w:rsidP="007752F7">
      <w:pPr>
        <w:numPr>
          <w:ilvl w:val="0"/>
          <w:numId w:val="1"/>
        </w:numPr>
        <w:shd w:val="clear" w:color="auto" w:fill="FFFFFF"/>
        <w:spacing w:before="30" w:after="30" w:line="240" w:lineRule="auto"/>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Освоение прямого и обратного счета.</w:t>
      </w:r>
    </w:p>
    <w:p w:rsidR="007752F7" w:rsidRPr="007752F7" w:rsidRDefault="007752F7" w:rsidP="007752F7">
      <w:pPr>
        <w:numPr>
          <w:ilvl w:val="0"/>
          <w:numId w:val="1"/>
        </w:numPr>
        <w:shd w:val="clear" w:color="auto" w:fill="FFFFFF"/>
        <w:spacing w:before="30" w:after="30" w:line="240" w:lineRule="auto"/>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 xml:space="preserve">Усвоение отношений между числами (больше — меньше, больше </w:t>
      </w:r>
      <w:proofErr w:type="gramStart"/>
      <w:r w:rsidRPr="007752F7">
        <w:rPr>
          <w:rFonts w:ascii="Times New Roman" w:eastAsia="Times New Roman" w:hAnsi="Times New Roman" w:cs="Times New Roman"/>
          <w:i/>
          <w:iCs/>
          <w:color w:val="000000"/>
          <w:sz w:val="28"/>
          <w:szCs w:val="28"/>
          <w:lang w:eastAsia="ru-RU"/>
        </w:rPr>
        <w:t>—м</w:t>
      </w:r>
      <w:proofErr w:type="gramEnd"/>
      <w:r w:rsidRPr="007752F7">
        <w:rPr>
          <w:rFonts w:ascii="Times New Roman" w:eastAsia="Times New Roman" w:hAnsi="Times New Roman" w:cs="Times New Roman"/>
          <w:i/>
          <w:iCs/>
          <w:color w:val="000000"/>
          <w:sz w:val="28"/>
          <w:szCs w:val="28"/>
          <w:lang w:eastAsia="ru-RU"/>
        </w:rPr>
        <w:t>еньше на...), пользоваться знаками сравнения .</w:t>
      </w:r>
    </w:p>
    <w:p w:rsidR="007752F7" w:rsidRPr="007752F7" w:rsidRDefault="007752F7" w:rsidP="007752F7">
      <w:pPr>
        <w:numPr>
          <w:ilvl w:val="0"/>
          <w:numId w:val="1"/>
        </w:numPr>
        <w:shd w:val="clear" w:color="auto" w:fill="FFFFFF"/>
        <w:spacing w:before="30" w:after="30" w:line="240" w:lineRule="auto"/>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Обучение делению целого на части и измерению объектов.</w:t>
      </w:r>
    </w:p>
    <w:p w:rsidR="007752F7" w:rsidRPr="007752F7" w:rsidRDefault="007752F7" w:rsidP="007752F7">
      <w:pPr>
        <w:shd w:val="clear" w:color="auto" w:fill="FFFFFF"/>
        <w:spacing w:after="0" w:line="240" w:lineRule="auto"/>
        <w:ind w:left="720"/>
        <w:rPr>
          <w:rFonts w:ascii="Calibri" w:eastAsia="Times New Roman" w:hAnsi="Calibri" w:cs="Calibri"/>
          <w:color w:val="000000"/>
          <w:lang w:eastAsia="ru-RU"/>
        </w:rPr>
      </w:pPr>
      <w:r w:rsidRPr="007752F7">
        <w:rPr>
          <w:rFonts w:ascii="Times New Roman" w:eastAsia="Times New Roman" w:hAnsi="Times New Roman" w:cs="Times New Roman"/>
          <w:b/>
          <w:bCs/>
          <w:color w:val="000000"/>
          <w:sz w:val="28"/>
          <w:szCs w:val="28"/>
          <w:lang w:eastAsia="ru-RU"/>
        </w:rPr>
        <w:t xml:space="preserve">Крестики </w:t>
      </w:r>
      <w:proofErr w:type="spellStart"/>
      <w:r w:rsidRPr="007752F7">
        <w:rPr>
          <w:rFonts w:ascii="Times New Roman" w:eastAsia="Times New Roman" w:hAnsi="Times New Roman" w:cs="Times New Roman"/>
          <w:b/>
          <w:bCs/>
          <w:color w:val="000000"/>
          <w:sz w:val="28"/>
          <w:szCs w:val="28"/>
          <w:lang w:eastAsia="ru-RU"/>
        </w:rPr>
        <w:t>Воскобовича</w:t>
      </w:r>
      <w:proofErr w:type="spellEnd"/>
    </w:p>
    <w:p w:rsidR="007752F7" w:rsidRPr="007752F7" w:rsidRDefault="007752F7" w:rsidP="007752F7">
      <w:pPr>
        <w:shd w:val="clear" w:color="auto" w:fill="FFFFFF"/>
        <w:spacing w:after="0" w:line="240" w:lineRule="auto"/>
        <w:ind w:left="720"/>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Способствует развитию воображения, творческих и сенсорных способностей (восприятия цвета, формы, величины)</w:t>
      </w:r>
    </w:p>
    <w:p w:rsidR="007752F7" w:rsidRPr="007752F7" w:rsidRDefault="007752F7" w:rsidP="007752F7">
      <w:pPr>
        <w:shd w:val="clear" w:color="auto" w:fill="FFFFFF"/>
        <w:spacing w:after="0" w:line="240" w:lineRule="auto"/>
        <w:ind w:left="720"/>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Совершенствованию интеллекта (внимания, памяти, мышления, речи)</w:t>
      </w:r>
    </w:p>
    <w:p w:rsidR="007752F7" w:rsidRPr="007752F7" w:rsidRDefault="007752F7" w:rsidP="007752F7">
      <w:pPr>
        <w:shd w:val="clear" w:color="auto" w:fill="FFFFFF"/>
        <w:spacing w:after="0" w:line="240" w:lineRule="auto"/>
        <w:ind w:left="720"/>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Тренировке мелкой моторики руки, тактильно-осязательных анализаторов</w:t>
      </w:r>
    </w:p>
    <w:p w:rsidR="007752F7" w:rsidRPr="007752F7" w:rsidRDefault="007752F7" w:rsidP="007752F7">
      <w:pPr>
        <w:shd w:val="clear" w:color="auto" w:fill="FFFFFF"/>
        <w:spacing w:after="0" w:line="240" w:lineRule="auto"/>
        <w:ind w:left="720"/>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Освоению количественного счета, пространственных отношений.</w:t>
      </w:r>
    </w:p>
    <w:p w:rsidR="007752F7" w:rsidRPr="007752F7" w:rsidRDefault="007752F7" w:rsidP="007752F7">
      <w:pPr>
        <w:shd w:val="clear" w:color="auto" w:fill="FFFFFF"/>
        <w:spacing w:after="0" w:line="240" w:lineRule="auto"/>
        <w:ind w:left="720"/>
        <w:rPr>
          <w:rFonts w:ascii="Calibri" w:eastAsia="Times New Roman" w:hAnsi="Calibri" w:cs="Calibri"/>
          <w:color w:val="000000"/>
          <w:lang w:eastAsia="ru-RU"/>
        </w:rPr>
      </w:pPr>
      <w:r w:rsidRPr="007752F7">
        <w:rPr>
          <w:rFonts w:ascii="Times New Roman" w:eastAsia="Times New Roman" w:hAnsi="Times New Roman" w:cs="Times New Roman"/>
          <w:b/>
          <w:bCs/>
          <w:color w:val="000000"/>
          <w:sz w:val="28"/>
          <w:szCs w:val="28"/>
          <w:lang w:eastAsia="ru-RU"/>
        </w:rPr>
        <w:t>Счетные палочки</w:t>
      </w:r>
    </w:p>
    <w:p w:rsidR="007752F7" w:rsidRPr="007752F7" w:rsidRDefault="007752F7" w:rsidP="007752F7">
      <w:pPr>
        <w:shd w:val="clear" w:color="auto" w:fill="FFFFFF"/>
        <w:spacing w:after="0" w:line="240" w:lineRule="auto"/>
        <w:rPr>
          <w:rFonts w:ascii="Calibri" w:eastAsia="Times New Roman" w:hAnsi="Calibri" w:cs="Calibri"/>
          <w:color w:val="000000"/>
          <w:lang w:eastAsia="ru-RU"/>
        </w:rPr>
      </w:pPr>
      <w:r w:rsidRPr="007752F7">
        <w:rPr>
          <w:rFonts w:ascii="Times New Roman" w:eastAsia="Times New Roman" w:hAnsi="Times New Roman" w:cs="Times New Roman"/>
          <w:i/>
          <w:iCs/>
          <w:color w:val="000000"/>
          <w:sz w:val="28"/>
          <w:szCs w:val="28"/>
          <w:lang w:eastAsia="ru-RU"/>
        </w:rPr>
        <w:t>Можно использовать как счетный материал, определять состав числа, решать задачи на смекалку, например:</w:t>
      </w:r>
    </w:p>
    <w:p w:rsidR="007752F7" w:rsidRPr="007752F7" w:rsidRDefault="007752F7" w:rsidP="007752F7">
      <w:pPr>
        <w:numPr>
          <w:ilvl w:val="0"/>
          <w:numId w:val="2"/>
        </w:numPr>
        <w:shd w:val="clear" w:color="auto" w:fill="FFFFFF"/>
        <w:spacing w:before="100" w:beforeAutospacing="1" w:after="100" w:afterAutospacing="1" w:line="240" w:lineRule="auto"/>
        <w:ind w:left="-208"/>
        <w:rPr>
          <w:rFonts w:ascii="Calibri" w:eastAsia="Times New Roman" w:hAnsi="Calibri" w:cs="Calibri"/>
          <w:color w:val="000000"/>
          <w:lang w:eastAsia="ru-RU"/>
        </w:rPr>
      </w:pPr>
      <w:r w:rsidRPr="007752F7">
        <w:rPr>
          <w:rFonts w:ascii="Times New Roman" w:eastAsia="Times New Roman" w:hAnsi="Times New Roman" w:cs="Times New Roman"/>
          <w:color w:val="000000"/>
          <w:sz w:val="28"/>
          <w:szCs w:val="28"/>
          <w:lang w:eastAsia="ru-RU"/>
        </w:rPr>
        <w:t>Задачи на составление заданной фигуры из определенного количества палочек составь 2 равных квадрата из 7, из 5 полочек. Из 9 палочек составь квадрат и 4 треугольника. Из 9 палочек составить 2 квадрата и 4 равных треугольника, из 7 два квадрата и делят на треугольники двумя палочками.</w:t>
      </w:r>
    </w:p>
    <w:p w:rsidR="007752F7" w:rsidRPr="007752F7" w:rsidRDefault="007752F7" w:rsidP="007752F7">
      <w:pPr>
        <w:numPr>
          <w:ilvl w:val="0"/>
          <w:numId w:val="2"/>
        </w:numPr>
        <w:shd w:val="clear" w:color="auto" w:fill="FFFFFF"/>
        <w:spacing w:before="100" w:beforeAutospacing="1" w:after="100" w:afterAutospacing="1" w:line="240" w:lineRule="auto"/>
        <w:ind w:left="-208"/>
        <w:rPr>
          <w:rFonts w:ascii="Calibri" w:eastAsia="Times New Roman" w:hAnsi="Calibri" w:cs="Calibri"/>
          <w:color w:val="000000"/>
          <w:lang w:eastAsia="ru-RU"/>
        </w:rPr>
      </w:pPr>
      <w:r w:rsidRPr="007752F7">
        <w:rPr>
          <w:rFonts w:ascii="Times New Roman" w:eastAsia="Times New Roman" w:hAnsi="Times New Roman" w:cs="Times New Roman"/>
          <w:color w:val="000000"/>
          <w:sz w:val="28"/>
          <w:szCs w:val="28"/>
          <w:lang w:eastAsia="ru-RU"/>
        </w:rPr>
        <w:lastRenderedPageBreak/>
        <w:t>Задачи на изменение фигур, для которых надо убрать указанное количество палочек.</w:t>
      </w:r>
    </w:p>
    <w:p w:rsidR="00F72ACB" w:rsidRPr="00F72ACB" w:rsidRDefault="007752F7" w:rsidP="00F72ACB">
      <w:pPr>
        <w:numPr>
          <w:ilvl w:val="0"/>
          <w:numId w:val="2"/>
        </w:numPr>
        <w:shd w:val="clear" w:color="auto" w:fill="FFFFFF"/>
        <w:spacing w:before="100" w:beforeAutospacing="1" w:after="0" w:afterAutospacing="1" w:line="240" w:lineRule="auto"/>
        <w:ind w:left="-76"/>
        <w:rPr>
          <w:rFonts w:ascii="Calibri" w:eastAsia="Times New Roman" w:hAnsi="Calibri" w:cs="Calibri"/>
          <w:color w:val="000000"/>
          <w:lang w:eastAsia="ru-RU"/>
        </w:rPr>
      </w:pPr>
      <w:r w:rsidRPr="007752F7">
        <w:rPr>
          <w:rFonts w:ascii="Times New Roman" w:eastAsia="Times New Roman" w:hAnsi="Times New Roman" w:cs="Times New Roman"/>
          <w:color w:val="000000"/>
          <w:sz w:val="28"/>
          <w:szCs w:val="28"/>
          <w:lang w:eastAsia="ru-RU"/>
        </w:rPr>
        <w:t>Переложи палочки, чтобы изменить фигуру.</w:t>
      </w:r>
      <w:r w:rsidR="00F72ACB">
        <w:rPr>
          <w:rFonts w:ascii="Times New Roman" w:eastAsia="Times New Roman" w:hAnsi="Times New Roman" w:cs="Times New Roman"/>
          <w:color w:val="000000"/>
          <w:sz w:val="28"/>
          <w:szCs w:val="28"/>
          <w:lang w:eastAsia="ru-RU"/>
        </w:rPr>
        <w:t xml:space="preserve">                                      </w:t>
      </w:r>
    </w:p>
    <w:p w:rsidR="007752F7" w:rsidRPr="007752F7" w:rsidRDefault="00F72ACB" w:rsidP="00F72ACB">
      <w:pPr>
        <w:shd w:val="clear" w:color="auto" w:fill="FFFFFF"/>
        <w:spacing w:before="100" w:beforeAutospacing="1" w:after="0" w:afterAutospacing="1" w:line="240" w:lineRule="auto"/>
        <w:ind w:left="-76"/>
        <w:rPr>
          <w:rFonts w:ascii="Calibri" w:eastAsia="Times New Roman" w:hAnsi="Calibri" w:cs="Calibri"/>
          <w:color w:val="000000"/>
          <w:lang w:eastAsia="ru-RU"/>
        </w:rPr>
      </w:pPr>
      <w:r w:rsidRPr="00F72ACB">
        <w:rPr>
          <w:rFonts w:ascii="Times New Roman" w:eastAsia="Times New Roman" w:hAnsi="Times New Roman" w:cs="Times New Roman"/>
          <w:b/>
          <w:bCs/>
          <w:color w:val="000000"/>
          <w:sz w:val="28"/>
          <w:szCs w:val="28"/>
          <w:shd w:val="clear" w:color="auto" w:fill="FFFFFF"/>
          <w:lang w:eastAsia="ru-RU"/>
        </w:rPr>
        <w:t xml:space="preserve">    </w:t>
      </w:r>
      <w:r w:rsidR="007752F7" w:rsidRPr="007752F7">
        <w:rPr>
          <w:rFonts w:ascii="Times New Roman" w:eastAsia="Times New Roman" w:hAnsi="Times New Roman" w:cs="Times New Roman"/>
          <w:color w:val="000000"/>
          <w:sz w:val="28"/>
          <w:szCs w:val="28"/>
          <w:shd w:val="clear" w:color="auto" w:fill="FFFFFF"/>
          <w:lang w:eastAsia="ru-RU"/>
        </w:rPr>
        <w:t>     Игра доставляет ребенку много положительных эмоций, он очень любит, когда с ним играют взрослые.</w:t>
      </w:r>
      <w:r>
        <w:rPr>
          <w:rFonts w:ascii="Times New Roman" w:eastAsia="Times New Roman" w:hAnsi="Times New Roman" w:cs="Times New Roman"/>
          <w:color w:val="000000"/>
          <w:sz w:val="28"/>
          <w:szCs w:val="28"/>
          <w:shd w:val="clear" w:color="auto" w:fill="FFFFFF"/>
          <w:lang w:eastAsia="ru-RU"/>
        </w:rPr>
        <w:t xml:space="preserve"> Родители должны</w:t>
      </w:r>
      <w:r w:rsidR="007752F7" w:rsidRPr="007752F7">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играть</w:t>
      </w:r>
      <w:r w:rsidR="007752F7" w:rsidRPr="007752F7">
        <w:rPr>
          <w:rFonts w:ascii="Times New Roman" w:eastAsia="Times New Roman" w:hAnsi="Times New Roman" w:cs="Times New Roman"/>
          <w:color w:val="000000"/>
          <w:sz w:val="28"/>
          <w:szCs w:val="28"/>
          <w:shd w:val="clear" w:color="auto" w:fill="FFFFFF"/>
          <w:lang w:eastAsia="ru-RU"/>
        </w:rPr>
        <w:t xml:space="preserve"> со своими детьми, они в этом очень нуждаются</w:t>
      </w:r>
      <w:proofErr w:type="gramStart"/>
      <w:r w:rsidR="004468B7">
        <w:rPr>
          <w:rFonts w:ascii="Times New Roman" w:eastAsia="Times New Roman" w:hAnsi="Times New Roman" w:cs="Times New Roman"/>
          <w:color w:val="000000"/>
          <w:sz w:val="28"/>
          <w:szCs w:val="28"/>
          <w:shd w:val="clear" w:color="auto" w:fill="FFFFFF"/>
          <w:lang w:eastAsia="ru-RU"/>
        </w:rPr>
        <w:t>.</w:t>
      </w:r>
      <w:proofErr w:type="gramEnd"/>
      <w:r w:rsidR="004468B7">
        <w:rPr>
          <w:rFonts w:ascii="Times New Roman" w:eastAsia="Times New Roman" w:hAnsi="Times New Roman" w:cs="Times New Roman"/>
          <w:color w:val="000000"/>
          <w:sz w:val="28"/>
          <w:szCs w:val="28"/>
          <w:shd w:val="clear" w:color="auto" w:fill="FFFFFF"/>
          <w:lang w:eastAsia="ru-RU"/>
        </w:rPr>
        <w:t xml:space="preserve"> И</w:t>
      </w:r>
      <w:r>
        <w:rPr>
          <w:rFonts w:ascii="Times New Roman" w:eastAsia="Times New Roman" w:hAnsi="Times New Roman" w:cs="Times New Roman"/>
          <w:color w:val="000000"/>
          <w:sz w:val="28"/>
          <w:szCs w:val="28"/>
          <w:shd w:val="clear" w:color="auto" w:fill="FFFFFF"/>
          <w:lang w:eastAsia="ru-RU"/>
        </w:rPr>
        <w:t xml:space="preserve"> родители, между прочим, тоже. В</w:t>
      </w:r>
      <w:r w:rsidR="007752F7" w:rsidRPr="007752F7">
        <w:rPr>
          <w:rFonts w:ascii="Times New Roman" w:eastAsia="Times New Roman" w:hAnsi="Times New Roman" w:cs="Times New Roman"/>
          <w:color w:val="000000"/>
          <w:sz w:val="28"/>
          <w:szCs w:val="28"/>
          <w:shd w:val="clear" w:color="auto" w:fill="FFFFFF"/>
          <w:lang w:eastAsia="ru-RU"/>
        </w:rPr>
        <w:t>едь</w:t>
      </w:r>
      <w:r>
        <w:rPr>
          <w:rFonts w:ascii="Times New Roman" w:eastAsia="Times New Roman" w:hAnsi="Times New Roman" w:cs="Times New Roman"/>
          <w:color w:val="000000"/>
          <w:sz w:val="28"/>
          <w:szCs w:val="28"/>
          <w:shd w:val="clear" w:color="auto" w:fill="FFFFFF"/>
          <w:lang w:eastAsia="ru-RU"/>
        </w:rPr>
        <w:t>,</w:t>
      </w:r>
      <w:r w:rsidR="007752F7" w:rsidRPr="007752F7">
        <w:rPr>
          <w:rFonts w:ascii="Times New Roman" w:eastAsia="Times New Roman" w:hAnsi="Times New Roman" w:cs="Times New Roman"/>
          <w:color w:val="000000"/>
          <w:sz w:val="28"/>
          <w:szCs w:val="28"/>
          <w:shd w:val="clear" w:color="auto" w:fill="FFFFFF"/>
          <w:lang w:eastAsia="ru-RU"/>
        </w:rPr>
        <w:t xml:space="preserve"> с помощью игры</w:t>
      </w:r>
      <w:r>
        <w:rPr>
          <w:rFonts w:ascii="Times New Roman" w:eastAsia="Times New Roman" w:hAnsi="Times New Roman" w:cs="Times New Roman"/>
          <w:color w:val="000000"/>
          <w:sz w:val="28"/>
          <w:szCs w:val="28"/>
          <w:shd w:val="clear" w:color="auto" w:fill="FFFFFF"/>
          <w:lang w:eastAsia="ru-RU"/>
        </w:rPr>
        <w:t>,</w:t>
      </w:r>
      <w:r w:rsidR="007752F7" w:rsidRPr="007752F7">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родители и дети становятся ближе друг к другу, начинают</w:t>
      </w:r>
      <w:r w:rsidR="007752F7" w:rsidRPr="007752F7">
        <w:rPr>
          <w:rFonts w:ascii="Times New Roman" w:eastAsia="Times New Roman" w:hAnsi="Times New Roman" w:cs="Times New Roman"/>
          <w:color w:val="000000"/>
          <w:sz w:val="28"/>
          <w:szCs w:val="28"/>
          <w:shd w:val="clear" w:color="auto" w:fill="FFFFFF"/>
          <w:lang w:eastAsia="ru-RU"/>
        </w:rPr>
        <w:t xml:space="preserve"> боль</w:t>
      </w:r>
      <w:r>
        <w:rPr>
          <w:rFonts w:ascii="Times New Roman" w:eastAsia="Times New Roman" w:hAnsi="Times New Roman" w:cs="Times New Roman"/>
          <w:color w:val="000000"/>
          <w:sz w:val="28"/>
          <w:szCs w:val="28"/>
          <w:shd w:val="clear" w:color="auto" w:fill="FFFFFF"/>
          <w:lang w:eastAsia="ru-RU"/>
        </w:rPr>
        <w:t>ше узнавать друг о друге.  Родители могут</w:t>
      </w:r>
      <w:r w:rsidR="007752F7" w:rsidRPr="007752F7">
        <w:rPr>
          <w:rFonts w:ascii="Times New Roman" w:eastAsia="Times New Roman" w:hAnsi="Times New Roman" w:cs="Times New Roman"/>
          <w:color w:val="000000"/>
          <w:sz w:val="28"/>
          <w:szCs w:val="28"/>
          <w:shd w:val="clear" w:color="auto" w:fill="FFFFFF"/>
          <w:lang w:eastAsia="ru-RU"/>
        </w:rPr>
        <w:t xml:space="preserve"> повлиять на ду</w:t>
      </w:r>
      <w:r>
        <w:rPr>
          <w:rFonts w:ascii="Times New Roman" w:eastAsia="Times New Roman" w:hAnsi="Times New Roman" w:cs="Times New Roman"/>
          <w:color w:val="000000"/>
          <w:sz w:val="28"/>
          <w:szCs w:val="28"/>
          <w:shd w:val="clear" w:color="auto" w:fill="FFFFFF"/>
          <w:lang w:eastAsia="ru-RU"/>
        </w:rPr>
        <w:t>шевное состояние и поведение сво</w:t>
      </w:r>
      <w:r w:rsidR="007752F7" w:rsidRPr="007752F7">
        <w:rPr>
          <w:rFonts w:ascii="Times New Roman" w:eastAsia="Times New Roman" w:hAnsi="Times New Roman" w:cs="Times New Roman"/>
          <w:color w:val="000000"/>
          <w:sz w:val="28"/>
          <w:szCs w:val="28"/>
          <w:shd w:val="clear" w:color="auto" w:fill="FFFFFF"/>
          <w:lang w:eastAsia="ru-RU"/>
        </w:rPr>
        <w:t>его ребёнка.</w:t>
      </w:r>
      <w:r w:rsidR="007752F7" w:rsidRPr="007752F7">
        <w:rPr>
          <w:rFonts w:ascii="Times New Roman" w:eastAsia="Times New Roman" w:hAnsi="Times New Roman" w:cs="Times New Roman"/>
          <w:color w:val="000000"/>
          <w:sz w:val="28"/>
          <w:szCs w:val="28"/>
          <w:lang w:eastAsia="ru-RU"/>
        </w:rPr>
        <w:br/>
      </w:r>
    </w:p>
    <w:p w:rsidR="009A40B6" w:rsidRDefault="009A40B6"/>
    <w:sectPr w:rsidR="009A4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4100D"/>
    <w:multiLevelType w:val="multilevel"/>
    <w:tmpl w:val="F1EC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543EE7"/>
    <w:multiLevelType w:val="multilevel"/>
    <w:tmpl w:val="D684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F7"/>
    <w:rsid w:val="001D75BD"/>
    <w:rsid w:val="004468B7"/>
    <w:rsid w:val="007752F7"/>
    <w:rsid w:val="00850F7D"/>
    <w:rsid w:val="009A40B6"/>
    <w:rsid w:val="00DC257F"/>
    <w:rsid w:val="00F72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75BD"/>
    <w:rPr>
      <w:color w:val="0000FF" w:themeColor="hyperlink"/>
      <w:u w:val="single"/>
    </w:rPr>
  </w:style>
  <w:style w:type="paragraph" w:styleId="a4">
    <w:name w:val="Balloon Text"/>
    <w:basedOn w:val="a"/>
    <w:link w:val="a5"/>
    <w:uiPriority w:val="99"/>
    <w:semiHidden/>
    <w:unhideWhenUsed/>
    <w:rsid w:val="001D7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75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75BD"/>
    <w:rPr>
      <w:color w:val="0000FF" w:themeColor="hyperlink"/>
      <w:u w:val="single"/>
    </w:rPr>
  </w:style>
  <w:style w:type="paragraph" w:styleId="a4">
    <w:name w:val="Balloon Text"/>
    <w:basedOn w:val="a"/>
    <w:link w:val="a5"/>
    <w:uiPriority w:val="99"/>
    <w:semiHidden/>
    <w:unhideWhenUsed/>
    <w:rsid w:val="001D7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75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mailto:luchiksad1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B96C1-9FD4-4B89-814A-0E72195C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2023-01-16T16:26:00Z</dcterms:created>
  <dcterms:modified xsi:type="dcterms:W3CDTF">2023-01-16T17:00:00Z</dcterms:modified>
</cp:coreProperties>
</file>