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2B" w:rsidRPr="0043532B" w:rsidRDefault="0043532B" w:rsidP="0043532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43532B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Расписание ЕГЭ 2024</w:t>
      </w:r>
    </w:p>
    <w:p w:rsidR="0043532B" w:rsidRPr="0043532B" w:rsidRDefault="0043532B" w:rsidP="004353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353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Приказ Министерства просвещения Российской Федерации, Федеральной службы по надзору в сфере образования и науки от 18.12.2023 №953/2116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2024 году". Зарегистрирован 29.12.2023 №76764: </w:t>
      </w:r>
      <w:hyperlink r:id="rId4" w:history="1">
        <w:r w:rsidRPr="0043532B">
          <w:rPr>
            <w:rFonts w:ascii="Arial" w:eastAsia="Times New Roman" w:hAnsi="Arial" w:cs="Arial"/>
            <w:color w:val="3763C2"/>
            <w:sz w:val="20"/>
            <w:szCs w:val="20"/>
            <w:u w:val="single"/>
            <w:bdr w:val="none" w:sz="0" w:space="0" w:color="auto" w:frame="1"/>
            <w:lang w:eastAsia="ru-RU"/>
          </w:rPr>
          <w:t>953-2116.pdf</w:t>
        </w:r>
      </w:hyperlink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3532B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Досрочный период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 марта (пятница) — география, литература;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26 марта (вторник) — русский язык;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29 марта (пятница) — ЕГЭ по математике базового уровня, ЕГЭ по математике профильного уровня;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апреля (вторник) — биология, иностранные языки (английский, испанский, китайский, немецкий, французский) (письменная часть), физика;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 апреля (пятница) — иностранные языки (английский, испанский, китайский, немецкий, французский) (устная часть);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 апреля (вторник) — информатика, обществознание;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 апреля (пятница) — история, химия.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3532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 апреля (понедельник) — русский язык;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апреля (четверг) — ЕГЭ по математике базового уровня, ЕГЭ по математике профильного уровня;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19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3532B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Основной период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мая (четверг) — география, литература, химия;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28 мая (вторник) — русский язык;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31 мая (пятница) — ЕГЭ по математике базового уровня, ЕГЭ по математике профильного уровня;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июня (вторник) — обществознание;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 июня (пятница) — информатика;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 июня (суббота) — информатика;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 июня (понедельник) — история, физика;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 июня (четверг) — биология, иностранные языки (английский, испанский, китайский, немецкий, французский) (письменная часть);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17 июня (понедельник) — иностранные языки (английский, испанский, китайский, немецкий, французский) (устная часть);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июня (вторник) — иностранные языки (английский, испанский, китайский, немецкий, французский) (устная часть).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3532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20 июня (четверг) — русский язык;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июня (пятница) — география, литература, физика;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 июня (понедельник) — ЕГЭ по математике базового уровня, ЕГЭ по математике профильного уровня;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 июня (вторник) — информатика, обществознание, химия;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26 июня (среда) — иностранные языки (английский, испанский, китайский, немецкий, французский) (устная часть), история;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27 июня (четверг) — биология, иностранные языки (английский, испанский, китайский, немецкий, французский) (письменная часть);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 июля (понедельник) — по всем учебным предметам;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3532B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Дополнительный период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сентября (среда) — русский язык;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 сентября (понедельник) — ЕГЭ по математике базового уровня.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сентября (понедельник) — ЕГЭ по математике базового уровня, русский язык.</w:t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353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3532B" w:rsidRPr="0043532B" w:rsidRDefault="0043532B" w:rsidP="0043532B">
      <w:pPr>
        <w:shd w:val="clear" w:color="auto" w:fill="FFFFFF"/>
        <w:spacing w:after="0" w:line="240" w:lineRule="auto"/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</w:pP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Для выпускников прошлых лет ЕГЭ проводится в резервные сроки основного периода проведения экзаменов.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  <w:t>Участие в ЕГЭ выпускников прошлых лет в иные сроки проведения ЕГЭ допускается только при наличии у них уважительных причин (болезни или иных обстоятельств), подтвержденных документально, и соответствующего решения ГЭК.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  <w:t>ЕГЭ по всем учебным предметам начинается в 10.00 по местному времени.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  <w:t>Продолжительность ЕГЭ по биологии, информатике, литературе, математике профильного уровня, физике составляет 3 часа 55 минут (235 минут); по истории, обществознанию, русскому языку, химии — 3 часа 30 минут (210 минут); по иностранным языкам (английский, испанский, немецкий, французский) (письменная часть) — 3 часа 10 минут (190 минут); по географии, иностранному языку (китайский) (письменная часть), математике базового уровня — 3 часа (180 минут); по иностранным языкам (английский, испанский, немецкий, французский) (устная часть) — 17 минут; по иностранному языку (китайский) (устная часть) — 14 минут.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  <w:t>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sin</w:t>
      </w:r>
      <w:proofErr w:type="spellEnd"/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proofErr w:type="spellStart"/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cos</w:t>
      </w:r>
      <w:proofErr w:type="spellEnd"/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proofErr w:type="spellStart"/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tg</w:t>
      </w:r>
      <w:proofErr w:type="spellEnd"/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proofErr w:type="spellStart"/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ctg</w:t>
      </w:r>
      <w:proofErr w:type="spellEnd"/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proofErr w:type="spellStart"/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arcsin</w:t>
      </w:r>
      <w:proofErr w:type="spellEnd"/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proofErr w:type="spellStart"/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arccos</w:t>
      </w:r>
      <w:proofErr w:type="spellEnd"/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proofErr w:type="spellStart"/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arctg</w:t>
      </w:r>
      <w:proofErr w:type="spellEnd"/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43532B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→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по географии —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непрограммируемый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калькулятор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;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43532B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→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по иностранным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языкам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(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английский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испанс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кий, китайский, немецкий, французский) — технические средства, обеспечивающие воспроизведение аудиозаписей, содержащихся на электронных носителях, для выполнения заданий 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lastRenderedPageBreak/>
        <w:t>раздела «</w:t>
      </w:r>
      <w:proofErr w:type="spellStart"/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Аудирование</w:t>
      </w:r>
      <w:proofErr w:type="spellEnd"/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аудиогарнитура</w:t>
      </w:r>
      <w:proofErr w:type="spellEnd"/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для выполнения заданий КИМ, предусматривающих устные ответы;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43532B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→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по информатике —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компьютерная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техника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не имеющая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доступа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к информационно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-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телекоммуникационной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сети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«Интернет»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с установленным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программным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об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еспечением, предоставляющим возможность работы с редакторами электронных таблиц, текстовыми редакторами, средами программирования;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43532B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→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по литературе —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орфографический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словарь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,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позволяющий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устанавливать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нормативное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написание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слов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;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43532B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→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по математике —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линейка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, не содержащая справочной информации (далее — линейка), для построения чертежей и рисунков;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43532B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→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по физике —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линейка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для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построения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графиков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и схем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;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непрограммируемый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калькулятор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>;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43532B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→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по химии —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непрограммируемый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калькулятор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;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Периодическая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система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43532B">
        <w:rPr>
          <w:rFonts w:ascii="Georgia" w:eastAsia="Times New Roman" w:hAnsi="Georgia" w:cs="Georgia"/>
          <w:i/>
          <w:iCs/>
          <w:color w:val="000000"/>
          <w:sz w:val="23"/>
          <w:szCs w:val="23"/>
          <w:lang w:eastAsia="ru-RU"/>
        </w:rPr>
        <w:t>химических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t xml:space="preserve">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</w:r>
      <w:r w:rsidRPr="0043532B">
        <w:rPr>
          <w:rFonts w:ascii="Georgia" w:eastAsia="Times New Roman" w:hAnsi="Georgia" w:cs="Arial"/>
          <w:i/>
          <w:iCs/>
          <w:color w:val="000000"/>
          <w:sz w:val="23"/>
          <w:szCs w:val="23"/>
          <w:lang w:eastAsia="ru-RU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43532B" w:rsidRPr="0043532B" w:rsidRDefault="0043532B" w:rsidP="0043532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3532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43532B" w:rsidRPr="0043532B" w:rsidRDefault="0043532B" w:rsidP="0043532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3532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F1910" w:rsidRDefault="003F1910"/>
    <w:sectPr w:rsidR="003F1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2B"/>
    <w:rsid w:val="003F1910"/>
    <w:rsid w:val="0043532B"/>
    <w:rsid w:val="00C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CB2A"/>
  <w15:chartTrackingRefBased/>
  <w15:docId w15:val="{0BF0F99E-91A3-43CF-9E8E-8DB87C36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98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153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22511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  <w:div w:id="15507567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index.php?do=download&amp;id=241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5055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zinovik.elena@outlook.com</dc:creator>
  <cp:keywords/>
  <dc:description/>
  <cp:lastModifiedBy>zinovik.elena@outlook.com</cp:lastModifiedBy>
  <cp:revision>1</cp:revision>
  <dcterms:created xsi:type="dcterms:W3CDTF">2024-01-12T06:53:00Z</dcterms:created>
  <dcterms:modified xsi:type="dcterms:W3CDTF">2024-01-12T06:54:00Z</dcterms:modified>
</cp:coreProperties>
</file>