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1268D" w14:textId="77777777" w:rsidR="0021135F" w:rsidRPr="0021135F" w:rsidRDefault="0021135F" w:rsidP="0021135F">
      <w:pPr>
        <w:kinsoku w:val="0"/>
        <w:overflowPunct w:val="0"/>
        <w:adjustRightInd w:val="0"/>
        <w:rPr>
          <w:b/>
          <w:bCs/>
          <w:sz w:val="24"/>
          <w:szCs w:val="24"/>
          <w:lang w:eastAsia="ru-RU"/>
        </w:rPr>
      </w:pPr>
      <w:r w:rsidRPr="0021135F">
        <w:rPr>
          <w:b/>
          <w:sz w:val="24"/>
          <w:szCs w:val="24"/>
          <w:lang w:eastAsia="ru-RU"/>
        </w:rPr>
        <w:t xml:space="preserve">СОГЛАСОВАНО                                                                  </w:t>
      </w:r>
      <w:r w:rsidRPr="0021135F">
        <w:rPr>
          <w:b/>
          <w:bCs/>
          <w:sz w:val="24"/>
          <w:szCs w:val="24"/>
          <w:lang w:eastAsia="ru-RU"/>
        </w:rPr>
        <w:t>УТВЕРЖДЕНО</w:t>
      </w:r>
    </w:p>
    <w:p w14:paraId="1630A540" w14:textId="00B33B87" w:rsidR="0021135F" w:rsidRPr="0021135F" w:rsidRDefault="0021135F" w:rsidP="0021135F">
      <w:pPr>
        <w:kinsoku w:val="0"/>
        <w:overflowPunct w:val="0"/>
        <w:adjustRightInd w:val="0"/>
        <w:rPr>
          <w:b/>
          <w:bCs/>
          <w:sz w:val="24"/>
          <w:szCs w:val="24"/>
          <w:lang w:eastAsia="ru-RU"/>
        </w:rPr>
      </w:pPr>
      <w:r w:rsidRPr="0021135F">
        <w:rPr>
          <w:sz w:val="24"/>
          <w:szCs w:val="24"/>
          <w:lang w:eastAsia="ru-RU"/>
        </w:rPr>
        <w:t>Педагогическим советом                                                        Приказом от</w:t>
      </w:r>
      <w:r w:rsidR="00F26DC9">
        <w:rPr>
          <w:sz w:val="24"/>
          <w:szCs w:val="24"/>
          <w:lang w:eastAsia="ru-RU"/>
        </w:rPr>
        <w:t xml:space="preserve">                 </w:t>
      </w:r>
      <w:r w:rsidRPr="0021135F">
        <w:rPr>
          <w:sz w:val="24"/>
          <w:szCs w:val="24"/>
          <w:lang w:eastAsia="ru-RU"/>
        </w:rPr>
        <w:t xml:space="preserve">г. № </w:t>
      </w:r>
    </w:p>
    <w:p w14:paraId="63403A4D" w14:textId="77777777" w:rsidR="0021135F" w:rsidRPr="0021135F" w:rsidRDefault="0021135F" w:rsidP="0021135F">
      <w:pPr>
        <w:kinsoku w:val="0"/>
        <w:overflowPunct w:val="0"/>
        <w:adjustRightInd w:val="0"/>
        <w:rPr>
          <w:sz w:val="24"/>
          <w:szCs w:val="24"/>
          <w:lang w:eastAsia="ru-RU"/>
        </w:rPr>
      </w:pPr>
      <w:r w:rsidRPr="0021135F">
        <w:rPr>
          <w:sz w:val="24"/>
          <w:szCs w:val="24"/>
          <w:lang w:eastAsia="ru-RU"/>
        </w:rPr>
        <w:t>МБОУ</w:t>
      </w:r>
      <w:r w:rsidRPr="0021135F">
        <w:rPr>
          <w:spacing w:val="-3"/>
          <w:sz w:val="24"/>
          <w:szCs w:val="24"/>
          <w:lang w:eastAsia="ru-RU"/>
        </w:rPr>
        <w:t xml:space="preserve"> </w:t>
      </w:r>
      <w:r w:rsidRPr="0021135F">
        <w:rPr>
          <w:sz w:val="24"/>
          <w:szCs w:val="24"/>
          <w:lang w:eastAsia="ru-RU"/>
        </w:rPr>
        <w:t xml:space="preserve">«СОШ №44 им.                                                            МБОУ «СОШ №44 им.                  </w:t>
      </w:r>
    </w:p>
    <w:p w14:paraId="320982B3" w14:textId="77777777" w:rsidR="0021135F" w:rsidRPr="0021135F" w:rsidRDefault="0021135F" w:rsidP="0021135F">
      <w:pPr>
        <w:kinsoku w:val="0"/>
        <w:overflowPunct w:val="0"/>
        <w:adjustRightInd w:val="0"/>
        <w:rPr>
          <w:spacing w:val="-2"/>
          <w:sz w:val="24"/>
          <w:szCs w:val="24"/>
          <w:lang w:eastAsia="ru-RU"/>
        </w:rPr>
      </w:pPr>
      <w:r w:rsidRPr="0021135F">
        <w:rPr>
          <w:sz w:val="24"/>
          <w:szCs w:val="24"/>
          <w:lang w:eastAsia="ru-RU"/>
        </w:rPr>
        <w:t xml:space="preserve">А. </w:t>
      </w:r>
      <w:proofErr w:type="spellStart"/>
      <w:r w:rsidRPr="0021135F">
        <w:rPr>
          <w:sz w:val="24"/>
          <w:szCs w:val="24"/>
          <w:lang w:eastAsia="ru-RU"/>
        </w:rPr>
        <w:t>Абденановой</w:t>
      </w:r>
      <w:proofErr w:type="spellEnd"/>
      <w:r w:rsidRPr="0021135F">
        <w:rPr>
          <w:sz w:val="24"/>
          <w:szCs w:val="24"/>
          <w:lang w:eastAsia="ru-RU"/>
        </w:rPr>
        <w:t xml:space="preserve"> г. Симферополя                                           А. </w:t>
      </w:r>
      <w:proofErr w:type="spellStart"/>
      <w:r w:rsidRPr="0021135F">
        <w:rPr>
          <w:sz w:val="24"/>
          <w:szCs w:val="24"/>
          <w:lang w:eastAsia="ru-RU"/>
        </w:rPr>
        <w:t>Абденановой</w:t>
      </w:r>
      <w:proofErr w:type="spellEnd"/>
      <w:r w:rsidRPr="0021135F">
        <w:rPr>
          <w:sz w:val="24"/>
          <w:szCs w:val="24"/>
          <w:lang w:eastAsia="ru-RU"/>
        </w:rPr>
        <w:t xml:space="preserve">» г Симферополя                               </w:t>
      </w:r>
    </w:p>
    <w:p w14:paraId="31E7E7FE" w14:textId="17E67884" w:rsidR="0021135F" w:rsidRPr="0021135F" w:rsidRDefault="0021135F" w:rsidP="0021135F">
      <w:pPr>
        <w:kinsoku w:val="0"/>
        <w:overflowPunct w:val="0"/>
        <w:adjustRightInd w:val="0"/>
        <w:rPr>
          <w:sz w:val="24"/>
          <w:szCs w:val="24"/>
          <w:lang w:eastAsia="ru-RU"/>
        </w:rPr>
      </w:pPr>
      <w:r w:rsidRPr="0021135F">
        <w:rPr>
          <w:sz w:val="24"/>
          <w:szCs w:val="24"/>
          <w:lang w:eastAsia="ru-RU"/>
        </w:rPr>
        <w:t xml:space="preserve">Протокол от </w:t>
      </w:r>
      <w:r w:rsidR="00F26DC9">
        <w:rPr>
          <w:sz w:val="24"/>
          <w:szCs w:val="24"/>
          <w:lang w:eastAsia="ru-RU"/>
        </w:rPr>
        <w:t xml:space="preserve">                  </w:t>
      </w:r>
      <w:r w:rsidRPr="0021135F">
        <w:rPr>
          <w:sz w:val="24"/>
          <w:szCs w:val="24"/>
          <w:lang w:eastAsia="ru-RU"/>
        </w:rPr>
        <w:t xml:space="preserve"> </w:t>
      </w:r>
      <w:r w:rsidR="00F26DC9">
        <w:rPr>
          <w:sz w:val="24"/>
          <w:szCs w:val="24"/>
          <w:lang w:eastAsia="ru-RU"/>
        </w:rPr>
        <w:t xml:space="preserve">   </w:t>
      </w:r>
      <w:r w:rsidRPr="0021135F">
        <w:rPr>
          <w:sz w:val="24"/>
          <w:szCs w:val="24"/>
          <w:lang w:eastAsia="ru-RU"/>
        </w:rPr>
        <w:t>№                                                   _____________/</w:t>
      </w:r>
      <w:proofErr w:type="spellStart"/>
      <w:r w:rsidRPr="0021135F">
        <w:rPr>
          <w:sz w:val="24"/>
          <w:szCs w:val="24"/>
          <w:lang w:eastAsia="ru-RU"/>
        </w:rPr>
        <w:t>Г.Н.Муртазаева</w:t>
      </w:r>
      <w:proofErr w:type="spellEnd"/>
      <w:r w:rsidRPr="0021135F">
        <w:rPr>
          <w:sz w:val="24"/>
          <w:szCs w:val="24"/>
          <w:lang w:eastAsia="ru-RU"/>
        </w:rPr>
        <w:t>/</w:t>
      </w:r>
    </w:p>
    <w:p w14:paraId="216B563F" w14:textId="55040659" w:rsidR="006F33E3" w:rsidRPr="006F33E3" w:rsidRDefault="00851587" w:rsidP="006F33E3">
      <w:pPr>
        <w:kinsoku w:val="0"/>
        <w:overflowPunct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6F33E3" w:rsidRPr="006F33E3">
        <w:rPr>
          <w:sz w:val="24"/>
          <w:szCs w:val="24"/>
          <w:lang w:eastAsia="ru-RU"/>
        </w:rPr>
        <w:t xml:space="preserve">                                                        </w:t>
      </w:r>
    </w:p>
    <w:p w14:paraId="653C5E04" w14:textId="7872CF77" w:rsidR="00094DA4" w:rsidRDefault="00851587">
      <w:pPr>
        <w:tabs>
          <w:tab w:val="left" w:pos="5540"/>
        </w:tabs>
        <w:ind w:left="2974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</w:p>
    <w:p w14:paraId="57EFBAEF" w14:textId="77777777" w:rsidR="00094DA4" w:rsidRDefault="00094DA4">
      <w:pPr>
        <w:pStyle w:val="a3"/>
        <w:spacing w:before="11"/>
        <w:ind w:left="0" w:firstLine="0"/>
        <w:jc w:val="left"/>
        <w:rPr>
          <w:sz w:val="11"/>
        </w:rPr>
      </w:pPr>
    </w:p>
    <w:p w14:paraId="12FCF435" w14:textId="77777777" w:rsidR="00040E00" w:rsidRPr="00040E00" w:rsidRDefault="00040E00" w:rsidP="00040E00"/>
    <w:p w14:paraId="39A2BE5F" w14:textId="77777777" w:rsidR="00040E00" w:rsidRDefault="00040E00" w:rsidP="00040E00">
      <w:pPr>
        <w:rPr>
          <w:sz w:val="26"/>
          <w:szCs w:val="28"/>
        </w:rPr>
      </w:pPr>
    </w:p>
    <w:p w14:paraId="0494E6A5" w14:textId="29E7A027" w:rsidR="00040E00" w:rsidRDefault="00040E00" w:rsidP="00040E00">
      <w:pPr>
        <w:jc w:val="center"/>
        <w:rPr>
          <w:b/>
          <w:bCs/>
          <w:sz w:val="28"/>
          <w:szCs w:val="28"/>
        </w:rPr>
      </w:pPr>
      <w:r w:rsidRPr="00040E00">
        <w:rPr>
          <w:b/>
          <w:bCs/>
          <w:sz w:val="28"/>
          <w:szCs w:val="28"/>
        </w:rPr>
        <w:t>П</w:t>
      </w:r>
      <w:r w:rsidR="00665D7B">
        <w:rPr>
          <w:b/>
          <w:bCs/>
          <w:sz w:val="28"/>
          <w:szCs w:val="28"/>
        </w:rPr>
        <w:t>ОРЯДОК</w:t>
      </w:r>
    </w:p>
    <w:p w14:paraId="76095663" w14:textId="3759A17C" w:rsidR="00040E00" w:rsidRDefault="00040E00" w:rsidP="00040E00">
      <w:pPr>
        <w:jc w:val="center"/>
        <w:rPr>
          <w:b/>
          <w:bCs/>
          <w:sz w:val="28"/>
          <w:szCs w:val="28"/>
        </w:rPr>
      </w:pPr>
      <w:r w:rsidRPr="00040E00">
        <w:rPr>
          <w:b/>
          <w:bCs/>
          <w:sz w:val="28"/>
          <w:szCs w:val="28"/>
        </w:rP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14:paraId="303D3651" w14:textId="77777777" w:rsidR="00040E00" w:rsidRPr="00040E00" w:rsidRDefault="00040E00" w:rsidP="00040E00">
      <w:pPr>
        <w:jc w:val="center"/>
        <w:rPr>
          <w:b/>
          <w:bCs/>
          <w:sz w:val="28"/>
          <w:szCs w:val="28"/>
        </w:rPr>
      </w:pPr>
    </w:p>
    <w:p w14:paraId="5F440302" w14:textId="2F57851D" w:rsidR="00040E00" w:rsidRPr="00040E00" w:rsidRDefault="00040E00" w:rsidP="00040E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040E00">
        <w:rPr>
          <w:b/>
          <w:bCs/>
          <w:sz w:val="28"/>
          <w:szCs w:val="28"/>
        </w:rPr>
        <w:t>1. Общие положения</w:t>
      </w:r>
    </w:p>
    <w:p w14:paraId="4F34450F" w14:textId="2BE2A036" w:rsidR="00040E00" w:rsidRPr="00040E00" w:rsidRDefault="00040E00" w:rsidP="0004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040E00">
        <w:rPr>
          <w:sz w:val="28"/>
          <w:szCs w:val="28"/>
        </w:rP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— принимающие организации), осуществляется в следующих случаях:</w:t>
      </w:r>
    </w:p>
    <w:p w14:paraId="234A286B" w14:textId="6E9A40D6" w:rsidR="00040E00" w:rsidRPr="00040E00" w:rsidRDefault="00040E00" w:rsidP="00040E00">
      <w:pPr>
        <w:pStyle w:val="a4"/>
        <w:numPr>
          <w:ilvl w:val="0"/>
          <w:numId w:val="6"/>
        </w:numPr>
        <w:rPr>
          <w:sz w:val="28"/>
          <w:szCs w:val="28"/>
        </w:rPr>
      </w:pPr>
      <w:r w:rsidRPr="00040E00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14:paraId="6EFD4DC9" w14:textId="1C387D98" w:rsidR="00040E00" w:rsidRPr="00040E00" w:rsidRDefault="00040E00" w:rsidP="00040E00">
      <w:pPr>
        <w:pStyle w:val="a4"/>
        <w:numPr>
          <w:ilvl w:val="0"/>
          <w:numId w:val="6"/>
        </w:numPr>
        <w:rPr>
          <w:sz w:val="28"/>
          <w:szCs w:val="28"/>
        </w:rPr>
      </w:pPr>
      <w:r w:rsidRPr="00040E00"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14:paraId="069E0BB6" w14:textId="4F54D73A" w:rsidR="00040E00" w:rsidRPr="00040E00" w:rsidRDefault="00040E00" w:rsidP="00040E00">
      <w:pPr>
        <w:pStyle w:val="a4"/>
        <w:numPr>
          <w:ilvl w:val="0"/>
          <w:numId w:val="6"/>
        </w:numPr>
        <w:rPr>
          <w:sz w:val="28"/>
          <w:szCs w:val="28"/>
        </w:rPr>
      </w:pPr>
      <w:r w:rsidRPr="00040E00">
        <w:rPr>
          <w:sz w:val="28"/>
          <w:szCs w:val="28"/>
        </w:rPr>
        <w:t>в случае приостановления действия лицензии.</w:t>
      </w:r>
    </w:p>
    <w:p w14:paraId="04D8DD80" w14:textId="29F1DFF3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40E00">
        <w:rPr>
          <w:sz w:val="28"/>
          <w:szCs w:val="28"/>
        </w:rPr>
        <w:t>Действие настоящего Порядка не распространяется на образовательные организации, указанные в части 5 статьи 77 Федерального закона от 29 декабря 2012 г. № 273-ФЗ «Об образовании в Российской Федерации», специальные учебно-воспитательные образовательные организации для обучающихся с девиантным (общественно опасным) поведением</w:t>
      </w:r>
      <w:r w:rsidR="001766C2">
        <w:rPr>
          <w:sz w:val="28"/>
          <w:szCs w:val="28"/>
        </w:rPr>
        <w:t xml:space="preserve">, </w:t>
      </w:r>
      <w:r w:rsidRPr="00040E00">
        <w:rPr>
          <w:sz w:val="28"/>
          <w:szCs w:val="28"/>
        </w:rPr>
        <w:t>общеобразовательные организации при исправительных учреждениях уголовно-исполнительной системы .</w:t>
      </w:r>
    </w:p>
    <w:p w14:paraId="0EB617A6" w14:textId="77777777" w:rsid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3.</w:t>
      </w:r>
      <w:r w:rsidRPr="00040E00">
        <w:rPr>
          <w:sz w:val="28"/>
          <w:szCs w:val="28"/>
        </w:rPr>
        <w:tab/>
        <w:t>Учредитель исходной организации и (или) уполномоченный им орган управления исходной организацией (далее —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представителей),</w:t>
      </w:r>
    </w:p>
    <w:p w14:paraId="7AB5EBDB" w14:textId="77777777" w:rsid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4.</w:t>
      </w:r>
      <w:r w:rsidRPr="00040E00">
        <w:rPr>
          <w:sz w:val="28"/>
          <w:szCs w:val="28"/>
        </w:rPr>
        <w:tab/>
        <w:t>Перевод обучающихся не зависит от периода (времени) учебного года.</w:t>
      </w:r>
    </w:p>
    <w:p w14:paraId="13728EFF" w14:textId="77777777" w:rsidR="00737A7A" w:rsidRDefault="00737A7A" w:rsidP="00040E00">
      <w:pPr>
        <w:jc w:val="both"/>
        <w:rPr>
          <w:sz w:val="28"/>
          <w:szCs w:val="28"/>
        </w:rPr>
      </w:pPr>
    </w:p>
    <w:p w14:paraId="55448802" w14:textId="77777777" w:rsidR="00737A7A" w:rsidRDefault="00737A7A" w:rsidP="00040E00">
      <w:pPr>
        <w:jc w:val="both"/>
        <w:rPr>
          <w:sz w:val="28"/>
          <w:szCs w:val="28"/>
        </w:rPr>
      </w:pPr>
    </w:p>
    <w:p w14:paraId="66B2B79D" w14:textId="77777777" w:rsidR="00737A7A" w:rsidRPr="00040E00" w:rsidRDefault="00737A7A" w:rsidP="00040E00">
      <w:pPr>
        <w:jc w:val="both"/>
        <w:rPr>
          <w:sz w:val="28"/>
          <w:szCs w:val="28"/>
        </w:rPr>
      </w:pPr>
    </w:p>
    <w:p w14:paraId="30262560" w14:textId="043E50AF" w:rsidR="00040E00" w:rsidRPr="00737A7A" w:rsidRDefault="00737A7A" w:rsidP="00737A7A">
      <w:pPr>
        <w:jc w:val="center"/>
        <w:rPr>
          <w:b/>
          <w:bCs/>
          <w:sz w:val="28"/>
          <w:szCs w:val="28"/>
        </w:rPr>
      </w:pPr>
      <w:r w:rsidRPr="00737A7A">
        <w:rPr>
          <w:b/>
          <w:bCs/>
          <w:sz w:val="28"/>
          <w:szCs w:val="28"/>
        </w:rPr>
        <w:lastRenderedPageBreak/>
        <w:t xml:space="preserve">2. </w:t>
      </w:r>
      <w:r w:rsidR="00040E00" w:rsidRPr="00737A7A">
        <w:rPr>
          <w:b/>
          <w:bCs/>
          <w:sz w:val="28"/>
          <w:szCs w:val="28"/>
        </w:rPr>
        <w:t>Перевод совершеннолетнего обучающегося по его инициативе или несовершеннолетнего обучающегося по инициативе его родителей</w:t>
      </w:r>
    </w:p>
    <w:p w14:paraId="42748E3F" w14:textId="77777777" w:rsidR="00040E00" w:rsidRPr="00737A7A" w:rsidRDefault="00040E00" w:rsidP="00737A7A">
      <w:pPr>
        <w:jc w:val="center"/>
        <w:rPr>
          <w:b/>
          <w:bCs/>
          <w:sz w:val="28"/>
          <w:szCs w:val="28"/>
        </w:rPr>
      </w:pPr>
      <w:r w:rsidRPr="00737A7A">
        <w:rPr>
          <w:b/>
          <w:bCs/>
          <w:sz w:val="28"/>
          <w:szCs w:val="28"/>
        </w:rPr>
        <w:t>(законных представителей)</w:t>
      </w:r>
    </w:p>
    <w:p w14:paraId="0C81CD79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5.</w:t>
      </w:r>
      <w:r w:rsidRPr="00040E00">
        <w:rPr>
          <w:sz w:val="28"/>
          <w:szCs w:val="28"/>
        </w:rPr>
        <w:tab/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14:paraId="6AB4527A" w14:textId="0DACDDC8" w:rsidR="00040E00" w:rsidRPr="00737A7A" w:rsidRDefault="00040E00" w:rsidP="00737A7A">
      <w:pPr>
        <w:pStyle w:val="a4"/>
        <w:numPr>
          <w:ilvl w:val="0"/>
          <w:numId w:val="7"/>
        </w:numPr>
        <w:rPr>
          <w:sz w:val="28"/>
          <w:szCs w:val="28"/>
        </w:rPr>
      </w:pPr>
      <w:r w:rsidRPr="00737A7A">
        <w:rPr>
          <w:sz w:val="28"/>
          <w:szCs w:val="28"/>
        </w:rPr>
        <w:t>осуществляют выбор принимающей организации;</w:t>
      </w:r>
    </w:p>
    <w:p w14:paraId="22CD0304" w14:textId="54348E5C" w:rsidR="00040E00" w:rsidRPr="00737A7A" w:rsidRDefault="00040E00" w:rsidP="00737A7A">
      <w:pPr>
        <w:pStyle w:val="a4"/>
        <w:numPr>
          <w:ilvl w:val="0"/>
          <w:numId w:val="7"/>
        </w:numPr>
        <w:rPr>
          <w:sz w:val="28"/>
          <w:szCs w:val="28"/>
        </w:rPr>
      </w:pPr>
      <w:r w:rsidRPr="00737A7A">
        <w:rPr>
          <w:sz w:val="28"/>
          <w:szCs w:val="28"/>
        </w:rPr>
        <w:t>обращаются в выбранную принимающую организацию с запросом о наличии свободных мест, в том числе с использованием информационно</w:t>
      </w:r>
      <w:r w:rsidR="00737A7A">
        <w:rPr>
          <w:sz w:val="28"/>
          <w:szCs w:val="28"/>
        </w:rPr>
        <w:t>-</w:t>
      </w:r>
      <w:r w:rsidRPr="00737A7A">
        <w:rPr>
          <w:sz w:val="28"/>
          <w:szCs w:val="28"/>
        </w:rPr>
        <w:t>телекоммуникационной сети «Интернет» (далее — сеть Интернет);</w:t>
      </w:r>
    </w:p>
    <w:p w14:paraId="2DF96B20" w14:textId="32B15573" w:rsidR="00040E00" w:rsidRPr="00586CB0" w:rsidRDefault="00040E00" w:rsidP="00586CB0">
      <w:pPr>
        <w:pStyle w:val="a4"/>
        <w:numPr>
          <w:ilvl w:val="0"/>
          <w:numId w:val="7"/>
        </w:numPr>
        <w:rPr>
          <w:sz w:val="28"/>
          <w:szCs w:val="28"/>
        </w:rPr>
      </w:pPr>
      <w:r w:rsidRPr="00586CB0">
        <w:rPr>
          <w:sz w:val="28"/>
          <w:szCs w:val="28"/>
        </w:rPr>
        <w:t>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14:paraId="548F66B7" w14:textId="0E15CA16" w:rsidR="00040E00" w:rsidRPr="00586CB0" w:rsidRDefault="00040E00" w:rsidP="00586CB0">
      <w:pPr>
        <w:pStyle w:val="a4"/>
        <w:numPr>
          <w:ilvl w:val="0"/>
          <w:numId w:val="7"/>
        </w:numPr>
        <w:rPr>
          <w:sz w:val="28"/>
          <w:szCs w:val="28"/>
        </w:rPr>
      </w:pPr>
      <w:r w:rsidRPr="00586CB0">
        <w:rPr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4134696D" w14:textId="7C3C61DB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 xml:space="preserve"> 6.</w:t>
      </w:r>
      <w:r w:rsidRPr="00040E00">
        <w:rPr>
          <w:sz w:val="28"/>
          <w:szCs w:val="28"/>
        </w:rPr>
        <w:tab/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12BD575D" w14:textId="27A63D31" w:rsidR="00040E00" w:rsidRPr="00C75E85" w:rsidRDefault="00040E00" w:rsidP="00C75E85">
      <w:pPr>
        <w:pStyle w:val="a4"/>
        <w:numPr>
          <w:ilvl w:val="0"/>
          <w:numId w:val="8"/>
        </w:numPr>
        <w:rPr>
          <w:sz w:val="28"/>
          <w:szCs w:val="28"/>
        </w:rPr>
      </w:pPr>
      <w:r w:rsidRPr="00C75E85">
        <w:rPr>
          <w:sz w:val="28"/>
          <w:szCs w:val="28"/>
        </w:rPr>
        <w:t>фамилия, имя, отчество (при наличии) обучающегося;</w:t>
      </w:r>
    </w:p>
    <w:p w14:paraId="04CD3952" w14:textId="7059402C" w:rsidR="00040E00" w:rsidRPr="00C75E85" w:rsidRDefault="00040E00" w:rsidP="00C75E85">
      <w:pPr>
        <w:pStyle w:val="a4"/>
        <w:numPr>
          <w:ilvl w:val="0"/>
          <w:numId w:val="8"/>
        </w:numPr>
        <w:rPr>
          <w:sz w:val="28"/>
          <w:szCs w:val="28"/>
        </w:rPr>
      </w:pPr>
      <w:r w:rsidRPr="00C75E85">
        <w:rPr>
          <w:sz w:val="28"/>
          <w:szCs w:val="28"/>
        </w:rPr>
        <w:t>дата рождения;</w:t>
      </w:r>
    </w:p>
    <w:p w14:paraId="501CAA8C" w14:textId="7EF92360" w:rsidR="00040E00" w:rsidRPr="00C75E85" w:rsidRDefault="00040E00" w:rsidP="00C75E85">
      <w:pPr>
        <w:pStyle w:val="a4"/>
        <w:numPr>
          <w:ilvl w:val="0"/>
          <w:numId w:val="8"/>
        </w:numPr>
        <w:rPr>
          <w:sz w:val="28"/>
          <w:szCs w:val="28"/>
        </w:rPr>
      </w:pPr>
      <w:r w:rsidRPr="00C75E85">
        <w:rPr>
          <w:sz w:val="28"/>
          <w:szCs w:val="28"/>
        </w:rPr>
        <w:t>класс и профиль обучения (при наличии);</w:t>
      </w:r>
    </w:p>
    <w:p w14:paraId="76C799B1" w14:textId="327D8B99" w:rsidR="00040E00" w:rsidRPr="00C75E85" w:rsidRDefault="00040E00" w:rsidP="00C75E85">
      <w:pPr>
        <w:pStyle w:val="a4"/>
        <w:numPr>
          <w:ilvl w:val="0"/>
          <w:numId w:val="8"/>
        </w:numPr>
        <w:rPr>
          <w:sz w:val="28"/>
          <w:szCs w:val="28"/>
        </w:rPr>
      </w:pPr>
      <w:r w:rsidRPr="00C75E85">
        <w:rPr>
          <w:sz w:val="28"/>
          <w:szCs w:val="28"/>
        </w:rPr>
        <w:t>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62601D86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7.</w:t>
      </w:r>
      <w:r w:rsidRPr="00040E00">
        <w:rPr>
          <w:sz w:val="28"/>
          <w:szCs w:val="28"/>
        </w:rPr>
        <w:tab/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1C599232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8.</w:t>
      </w:r>
      <w:r w:rsidRPr="00040E00">
        <w:rPr>
          <w:sz w:val="28"/>
          <w:szCs w:val="28"/>
        </w:rPr>
        <w:tab/>
        <w:t>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334A4CF3" w14:textId="489F3F52" w:rsidR="00040E00" w:rsidRPr="00A61E56" w:rsidRDefault="00040E00" w:rsidP="00A61E56">
      <w:pPr>
        <w:pStyle w:val="a4"/>
        <w:numPr>
          <w:ilvl w:val="0"/>
          <w:numId w:val="9"/>
        </w:numPr>
        <w:rPr>
          <w:sz w:val="28"/>
          <w:szCs w:val="28"/>
        </w:rPr>
      </w:pPr>
      <w:r w:rsidRPr="00A61E56">
        <w:rPr>
          <w:sz w:val="28"/>
          <w:szCs w:val="28"/>
        </w:rPr>
        <w:t>личное дело обучающегося;</w:t>
      </w:r>
    </w:p>
    <w:p w14:paraId="65994B07" w14:textId="77777777" w:rsidR="00A61E56" w:rsidRDefault="00040E00" w:rsidP="00A61E56">
      <w:pPr>
        <w:pStyle w:val="a4"/>
        <w:numPr>
          <w:ilvl w:val="0"/>
          <w:numId w:val="9"/>
        </w:numPr>
        <w:rPr>
          <w:sz w:val="28"/>
          <w:szCs w:val="28"/>
        </w:rPr>
      </w:pPr>
      <w:r w:rsidRPr="00A61E56">
        <w:rPr>
          <w:sz w:val="28"/>
          <w:szCs w:val="28"/>
        </w:rPr>
        <w:t>справку о периоде обучения по самостоятельно установленному образцу, содержащую информацию об успеваемости обучающегося в</w:t>
      </w:r>
    </w:p>
    <w:p w14:paraId="0B9CF7AA" w14:textId="77777777" w:rsidR="00A61E56" w:rsidRDefault="00A61E56" w:rsidP="00A61E56">
      <w:pPr>
        <w:pStyle w:val="a4"/>
        <w:ind w:left="795" w:firstLine="0"/>
        <w:rPr>
          <w:sz w:val="28"/>
          <w:szCs w:val="28"/>
        </w:rPr>
      </w:pPr>
    </w:p>
    <w:p w14:paraId="6E9C7C0D" w14:textId="77777777" w:rsidR="00A61E56" w:rsidRDefault="00A61E56" w:rsidP="00A61E56">
      <w:pPr>
        <w:pStyle w:val="a4"/>
        <w:ind w:left="795" w:firstLine="0"/>
        <w:rPr>
          <w:sz w:val="28"/>
          <w:szCs w:val="28"/>
        </w:rPr>
      </w:pPr>
    </w:p>
    <w:p w14:paraId="4476D660" w14:textId="1FD5F81F" w:rsidR="00040E00" w:rsidRPr="00A61E56" w:rsidRDefault="00040E00" w:rsidP="00A61E56">
      <w:pPr>
        <w:pStyle w:val="a4"/>
        <w:ind w:left="795" w:firstLine="0"/>
        <w:rPr>
          <w:sz w:val="28"/>
          <w:szCs w:val="28"/>
        </w:rPr>
      </w:pPr>
      <w:r w:rsidRPr="00A61E56">
        <w:rPr>
          <w:sz w:val="28"/>
          <w:szCs w:val="28"/>
        </w:rPr>
        <w:lastRenderedPageBreak/>
        <w:t>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1E0B0163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9.</w:t>
      </w:r>
      <w:r w:rsidRPr="00040E00">
        <w:rPr>
          <w:sz w:val="28"/>
          <w:szCs w:val="28"/>
        </w:rPr>
        <w:tab/>
        <w:t>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14:paraId="2740E4A5" w14:textId="044FE0CF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10. Документы, указанные в пункте 8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14:paraId="7F9051D3" w14:textId="1DE6F573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11.</w:t>
      </w:r>
      <w:r w:rsidRPr="00040E00">
        <w:rPr>
          <w:sz w:val="28"/>
          <w:szCs w:val="28"/>
        </w:rPr>
        <w:tab/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14:paraId="5E9FFB38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12.</w:t>
      </w:r>
      <w:r w:rsidRPr="00040E00">
        <w:rPr>
          <w:sz w:val="28"/>
          <w:szCs w:val="28"/>
        </w:rPr>
        <w:tab/>
        <w:t>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8 настоящего Порядка, с указанием даты зачисления и класса.</w:t>
      </w:r>
    </w:p>
    <w:p w14:paraId="3A757F04" w14:textId="77777777" w:rsid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13.</w:t>
      </w:r>
      <w:r w:rsidRPr="00040E00">
        <w:rPr>
          <w:sz w:val="28"/>
          <w:szCs w:val="28"/>
        </w:rPr>
        <w:tab/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14:paraId="31737F16" w14:textId="77777777" w:rsidR="00472308" w:rsidRDefault="00472308" w:rsidP="00040E00">
      <w:pPr>
        <w:jc w:val="both"/>
        <w:rPr>
          <w:sz w:val="28"/>
          <w:szCs w:val="28"/>
        </w:rPr>
      </w:pPr>
    </w:p>
    <w:p w14:paraId="24E212C0" w14:textId="77777777" w:rsidR="00472308" w:rsidRPr="00040E00" w:rsidRDefault="00472308" w:rsidP="00040E00">
      <w:pPr>
        <w:jc w:val="both"/>
        <w:rPr>
          <w:sz w:val="28"/>
          <w:szCs w:val="28"/>
        </w:rPr>
      </w:pPr>
    </w:p>
    <w:p w14:paraId="489696F7" w14:textId="3D4F879E" w:rsidR="00040E00" w:rsidRPr="00472308" w:rsidRDefault="00472308" w:rsidP="00472308">
      <w:pPr>
        <w:jc w:val="center"/>
        <w:rPr>
          <w:b/>
          <w:bCs/>
          <w:sz w:val="28"/>
          <w:szCs w:val="28"/>
        </w:rPr>
      </w:pPr>
      <w:r w:rsidRPr="00472308">
        <w:rPr>
          <w:b/>
          <w:bCs/>
          <w:sz w:val="28"/>
          <w:szCs w:val="28"/>
        </w:rPr>
        <w:t xml:space="preserve">3 </w:t>
      </w:r>
      <w:r w:rsidR="00040E00" w:rsidRPr="00472308">
        <w:rPr>
          <w:b/>
          <w:bCs/>
          <w:sz w:val="28"/>
          <w:szCs w:val="28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p w14:paraId="64B96677" w14:textId="2CD59686" w:rsid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14.</w:t>
      </w:r>
      <w:r w:rsidRPr="00040E00">
        <w:rPr>
          <w:sz w:val="28"/>
          <w:szCs w:val="28"/>
        </w:rPr>
        <w:tab/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</w:t>
      </w:r>
      <w:r w:rsidR="00472308">
        <w:rPr>
          <w:sz w:val="28"/>
          <w:szCs w:val="28"/>
        </w:rPr>
        <w:t xml:space="preserve"> </w:t>
      </w:r>
      <w:r w:rsidRPr="00040E00">
        <w:rPr>
          <w:sz w:val="28"/>
          <w:szCs w:val="28"/>
        </w:rPr>
        <w:t>будут переводиться обучающиеся, предоставившие необходимые письменные согласия на перевод в соответствии с пунктом 3 настоящего Порядка.</w:t>
      </w:r>
    </w:p>
    <w:p w14:paraId="710B1E82" w14:textId="77777777" w:rsidR="00472308" w:rsidRPr="00040E00" w:rsidRDefault="00472308" w:rsidP="00040E00">
      <w:pPr>
        <w:jc w:val="both"/>
        <w:rPr>
          <w:sz w:val="28"/>
          <w:szCs w:val="28"/>
        </w:rPr>
      </w:pPr>
    </w:p>
    <w:p w14:paraId="379CD0DA" w14:textId="41986CE1" w:rsidR="00040E00" w:rsidRPr="00040E00" w:rsidRDefault="00472308" w:rsidP="00040E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040E00" w:rsidRPr="00040E00">
        <w:rPr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3 настоящего Порядка, на перевод в принимающую организацию.</w:t>
      </w:r>
    </w:p>
    <w:p w14:paraId="16050B12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15.</w:t>
      </w:r>
      <w:r w:rsidRPr="00040E00">
        <w:rPr>
          <w:sz w:val="28"/>
          <w:szCs w:val="28"/>
        </w:rPr>
        <w:tab/>
        <w:t>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14:paraId="5A867D24" w14:textId="2BB9A078" w:rsidR="00040E00" w:rsidRPr="00A90942" w:rsidRDefault="00040E00" w:rsidP="00A90942">
      <w:pPr>
        <w:pStyle w:val="a4"/>
        <w:numPr>
          <w:ilvl w:val="0"/>
          <w:numId w:val="10"/>
        </w:numPr>
        <w:rPr>
          <w:sz w:val="28"/>
          <w:szCs w:val="28"/>
        </w:rPr>
      </w:pPr>
      <w:r w:rsidRPr="00A90942">
        <w:rPr>
          <w:sz w:val="28"/>
          <w:szCs w:val="28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14:paraId="747BB27B" w14:textId="270B43B5" w:rsidR="00040E00" w:rsidRPr="00A90942" w:rsidRDefault="00040E00" w:rsidP="00A90942">
      <w:pPr>
        <w:pStyle w:val="a4"/>
        <w:numPr>
          <w:ilvl w:val="0"/>
          <w:numId w:val="10"/>
        </w:numPr>
        <w:rPr>
          <w:sz w:val="28"/>
          <w:szCs w:val="28"/>
        </w:rPr>
      </w:pPr>
      <w:r w:rsidRPr="00A90942"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14:paraId="487B01CF" w14:textId="37751753" w:rsidR="00040E00" w:rsidRPr="00A90942" w:rsidRDefault="00040E00" w:rsidP="00A90942">
      <w:pPr>
        <w:pStyle w:val="a4"/>
        <w:numPr>
          <w:ilvl w:val="0"/>
          <w:numId w:val="10"/>
        </w:numPr>
        <w:rPr>
          <w:sz w:val="28"/>
          <w:szCs w:val="28"/>
        </w:rPr>
      </w:pPr>
      <w:r w:rsidRPr="00A90942">
        <w:rPr>
          <w:sz w:val="28"/>
          <w:szCs w:val="28"/>
        </w:rPr>
        <w:t>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14:paraId="3201360C" w14:textId="58C8BE7E" w:rsidR="00040E00" w:rsidRDefault="00040E00" w:rsidP="00A90942">
      <w:pPr>
        <w:pStyle w:val="a4"/>
        <w:numPr>
          <w:ilvl w:val="0"/>
          <w:numId w:val="10"/>
        </w:numPr>
        <w:rPr>
          <w:sz w:val="28"/>
          <w:szCs w:val="28"/>
        </w:rPr>
      </w:pPr>
      <w:r w:rsidRPr="00A90942">
        <w:rPr>
          <w:sz w:val="28"/>
          <w:szCs w:val="28"/>
        </w:rPr>
        <w:t>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14:paraId="2F21F0A5" w14:textId="77777777" w:rsidR="00A90942" w:rsidRDefault="00A90942" w:rsidP="00A90942">
      <w:pPr>
        <w:pStyle w:val="a4"/>
        <w:ind w:left="720" w:firstLine="0"/>
        <w:rPr>
          <w:sz w:val="28"/>
          <w:szCs w:val="28"/>
        </w:rPr>
      </w:pPr>
    </w:p>
    <w:p w14:paraId="26CCD721" w14:textId="77777777" w:rsidR="00A90942" w:rsidRPr="00A90942" w:rsidRDefault="00A90942" w:rsidP="00A90942">
      <w:pPr>
        <w:pStyle w:val="a4"/>
        <w:ind w:left="720" w:firstLine="0"/>
        <w:rPr>
          <w:sz w:val="28"/>
          <w:szCs w:val="28"/>
        </w:rPr>
      </w:pPr>
    </w:p>
    <w:p w14:paraId="738327A6" w14:textId="6EC4A379" w:rsidR="00040E00" w:rsidRPr="00A90942" w:rsidRDefault="00040E00" w:rsidP="00A90942">
      <w:pPr>
        <w:pStyle w:val="a4"/>
        <w:numPr>
          <w:ilvl w:val="0"/>
          <w:numId w:val="10"/>
        </w:numPr>
        <w:rPr>
          <w:sz w:val="28"/>
          <w:szCs w:val="28"/>
        </w:rPr>
      </w:pPr>
      <w:r w:rsidRPr="00A90942">
        <w:rPr>
          <w:sz w:val="28"/>
          <w:szCs w:val="28"/>
        </w:rPr>
        <w:lastRenderedPageBreak/>
        <w:t>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программам»4 (далее — Реестр организаций).</w:t>
      </w:r>
    </w:p>
    <w:p w14:paraId="0994FB7A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16.</w:t>
      </w:r>
      <w:r w:rsidRPr="00040E00">
        <w:rPr>
          <w:sz w:val="28"/>
          <w:szCs w:val="28"/>
        </w:rPr>
        <w:tab/>
        <w:t>Учредитель, за исключением случая, указанного в пункте 14 настоящего</w:t>
      </w:r>
    </w:p>
    <w:p w14:paraId="338027A6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Порядка, осуществляет выбор принимающих организаций с использованием:</w:t>
      </w:r>
    </w:p>
    <w:p w14:paraId="567DEB36" w14:textId="2C4030B4" w:rsidR="00040E00" w:rsidRPr="00A90942" w:rsidRDefault="00040E00" w:rsidP="00A90942">
      <w:pPr>
        <w:pStyle w:val="a4"/>
        <w:numPr>
          <w:ilvl w:val="0"/>
          <w:numId w:val="11"/>
        </w:numPr>
        <w:rPr>
          <w:sz w:val="28"/>
          <w:szCs w:val="28"/>
        </w:rPr>
      </w:pPr>
      <w:r w:rsidRPr="00A90942">
        <w:rPr>
          <w:sz w:val="28"/>
          <w:szCs w:val="28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14:paraId="37B563A4" w14:textId="08783004" w:rsidR="00040E00" w:rsidRPr="00A90942" w:rsidRDefault="00040E00" w:rsidP="00A90942">
      <w:pPr>
        <w:pStyle w:val="a4"/>
        <w:numPr>
          <w:ilvl w:val="0"/>
          <w:numId w:val="11"/>
        </w:numPr>
        <w:rPr>
          <w:sz w:val="28"/>
          <w:szCs w:val="28"/>
        </w:rPr>
      </w:pPr>
      <w:r w:rsidRPr="00A90942">
        <w:rPr>
          <w:sz w:val="28"/>
          <w:szCs w:val="28"/>
        </w:rPr>
        <w:t xml:space="preserve">сведений, содержащихся в Реестре организаций. </w:t>
      </w:r>
    </w:p>
    <w:p w14:paraId="44BC4912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17.</w:t>
      </w:r>
      <w:r w:rsidRPr="00040E00">
        <w:rPr>
          <w:sz w:val="28"/>
          <w:szCs w:val="28"/>
        </w:rPr>
        <w:tab/>
        <w:t>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14:paraId="2C5269CC" w14:textId="7C22EC6B" w:rsidR="00040E00" w:rsidRPr="00040E00" w:rsidRDefault="00A90942" w:rsidP="0004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0E00" w:rsidRPr="00040E00"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14:paraId="70B16FAD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18.</w:t>
      </w:r>
      <w:r w:rsidRPr="00040E00">
        <w:rPr>
          <w:sz w:val="28"/>
          <w:szCs w:val="28"/>
        </w:rPr>
        <w:tab/>
        <w:t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14:paraId="6216455E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19.</w:t>
      </w:r>
      <w:r w:rsidRPr="00040E00">
        <w:rPr>
          <w:sz w:val="28"/>
          <w:szCs w:val="28"/>
        </w:rPr>
        <w:tab/>
        <w:t>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14:paraId="0B701B5E" w14:textId="77777777" w:rsid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20.</w:t>
      </w:r>
      <w:r w:rsidRPr="00040E00">
        <w:rPr>
          <w:sz w:val="28"/>
          <w:szCs w:val="28"/>
        </w:rPr>
        <w:tab/>
        <w:t>После получения соответствующих письменных согласий лиц, указанных в пункте 3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14:paraId="27A5DF1F" w14:textId="77777777" w:rsidR="00F11519" w:rsidRDefault="00F11519" w:rsidP="00040E00">
      <w:pPr>
        <w:jc w:val="both"/>
        <w:rPr>
          <w:sz w:val="28"/>
          <w:szCs w:val="28"/>
        </w:rPr>
      </w:pPr>
    </w:p>
    <w:p w14:paraId="7EA6CDD3" w14:textId="77777777" w:rsidR="00F11519" w:rsidRDefault="00F11519" w:rsidP="00040E00">
      <w:pPr>
        <w:jc w:val="both"/>
        <w:rPr>
          <w:sz w:val="28"/>
          <w:szCs w:val="28"/>
        </w:rPr>
      </w:pPr>
    </w:p>
    <w:p w14:paraId="2235892C" w14:textId="77777777" w:rsidR="00F11519" w:rsidRDefault="00F11519" w:rsidP="00040E00">
      <w:pPr>
        <w:jc w:val="both"/>
        <w:rPr>
          <w:sz w:val="28"/>
          <w:szCs w:val="28"/>
        </w:rPr>
      </w:pPr>
    </w:p>
    <w:p w14:paraId="688CE3BC" w14:textId="77777777" w:rsidR="00F11519" w:rsidRPr="00040E00" w:rsidRDefault="00F11519" w:rsidP="00040E00">
      <w:pPr>
        <w:jc w:val="both"/>
        <w:rPr>
          <w:sz w:val="28"/>
          <w:szCs w:val="28"/>
        </w:rPr>
      </w:pPr>
    </w:p>
    <w:p w14:paraId="66D68E0F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lastRenderedPageBreak/>
        <w:t>21.</w:t>
      </w:r>
      <w:r w:rsidRPr="00040E00">
        <w:rPr>
          <w:sz w:val="28"/>
          <w:szCs w:val="28"/>
        </w:rPr>
        <w:tab/>
        <w:t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14:paraId="5014B608" w14:textId="603A17D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22.</w:t>
      </w:r>
      <w:r w:rsidRPr="00040E00">
        <w:rPr>
          <w:sz w:val="28"/>
          <w:szCs w:val="28"/>
        </w:rPr>
        <w:tab/>
        <w:t>На основании представленных документов принимающая организация 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</w:t>
      </w:r>
      <w:r w:rsidRPr="00040E00">
        <w:rPr>
          <w:sz w:val="28"/>
          <w:szCs w:val="28"/>
        </w:rPr>
        <w:tab/>
        <w:t>исходной</w:t>
      </w:r>
      <w:r w:rsidRPr="00040E00">
        <w:rPr>
          <w:sz w:val="28"/>
          <w:szCs w:val="28"/>
        </w:rPr>
        <w:tab/>
        <w:t>организации</w:t>
      </w:r>
      <w:r w:rsidR="00F11519">
        <w:rPr>
          <w:sz w:val="28"/>
          <w:szCs w:val="28"/>
        </w:rPr>
        <w:t xml:space="preserve"> </w:t>
      </w:r>
      <w:r w:rsidRPr="00040E00">
        <w:rPr>
          <w:sz w:val="28"/>
          <w:szCs w:val="28"/>
        </w:rPr>
        <w:t>государственной</w:t>
      </w:r>
      <w:r w:rsidR="00F11519">
        <w:rPr>
          <w:sz w:val="28"/>
          <w:szCs w:val="28"/>
        </w:rPr>
        <w:t xml:space="preserve"> </w:t>
      </w:r>
      <w:r w:rsidRPr="00040E00">
        <w:rPr>
          <w:sz w:val="28"/>
          <w:szCs w:val="28"/>
        </w:rPr>
        <w:t>аккредитации по соответствующей образовательной программе, прекращением действия государственной аккредитации.</w:t>
      </w:r>
    </w:p>
    <w:p w14:paraId="45982FEA" w14:textId="61FFE5EA" w:rsidR="00040E00" w:rsidRPr="00040E00" w:rsidRDefault="00F11519" w:rsidP="0004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0E00" w:rsidRPr="00040E00">
        <w:rPr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14:paraId="7A730A22" w14:textId="77777777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23.</w:t>
      </w:r>
      <w:r w:rsidRPr="00040E00">
        <w:rPr>
          <w:sz w:val="28"/>
          <w:szCs w:val="28"/>
        </w:rPr>
        <w:tab/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3 настоящего</w:t>
      </w:r>
    </w:p>
    <w:p w14:paraId="1EB3435E" w14:textId="2A58AA4C" w:rsidR="00040E00" w:rsidRPr="00040E00" w:rsidRDefault="00040E00" w:rsidP="00040E00">
      <w:pPr>
        <w:jc w:val="both"/>
        <w:rPr>
          <w:sz w:val="28"/>
          <w:szCs w:val="28"/>
        </w:rPr>
      </w:pPr>
      <w:r w:rsidRPr="00040E00">
        <w:rPr>
          <w:sz w:val="28"/>
          <w:szCs w:val="28"/>
        </w:rPr>
        <w:t>Порядка.</w:t>
      </w:r>
    </w:p>
    <w:sectPr w:rsidR="00040E00" w:rsidRPr="00040E00">
      <w:pgSz w:w="11910" w:h="16840"/>
      <w:pgMar w:top="1040" w:right="9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5CB"/>
    <w:multiLevelType w:val="hybridMultilevel"/>
    <w:tmpl w:val="65B419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33452F0"/>
    <w:multiLevelType w:val="hybridMultilevel"/>
    <w:tmpl w:val="099C1FA8"/>
    <w:lvl w:ilvl="0" w:tplc="DF9E519E">
      <w:start w:val="1"/>
      <w:numFmt w:val="decimal"/>
      <w:lvlText w:val="%1."/>
      <w:lvlJc w:val="left"/>
      <w:pPr>
        <w:ind w:left="372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E8E2BE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2" w:tplc="4412BCA2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3" w:tplc="21923440">
      <w:numFmt w:val="bullet"/>
      <w:lvlText w:val="•"/>
      <w:lvlJc w:val="left"/>
      <w:pPr>
        <w:ind w:left="5419" w:hanging="281"/>
      </w:pPr>
      <w:rPr>
        <w:rFonts w:hint="default"/>
        <w:lang w:val="ru-RU" w:eastAsia="en-US" w:bidi="ar-SA"/>
      </w:rPr>
    </w:lvl>
    <w:lvl w:ilvl="4" w:tplc="C868FA64">
      <w:numFmt w:val="bullet"/>
      <w:lvlText w:val="•"/>
      <w:lvlJc w:val="left"/>
      <w:pPr>
        <w:ind w:left="5986" w:hanging="281"/>
      </w:pPr>
      <w:rPr>
        <w:rFonts w:hint="default"/>
        <w:lang w:val="ru-RU" w:eastAsia="en-US" w:bidi="ar-SA"/>
      </w:rPr>
    </w:lvl>
    <w:lvl w:ilvl="5" w:tplc="6824BC0A">
      <w:numFmt w:val="bullet"/>
      <w:lvlText w:val="•"/>
      <w:lvlJc w:val="left"/>
      <w:pPr>
        <w:ind w:left="6553" w:hanging="281"/>
      </w:pPr>
      <w:rPr>
        <w:rFonts w:hint="default"/>
        <w:lang w:val="ru-RU" w:eastAsia="en-US" w:bidi="ar-SA"/>
      </w:rPr>
    </w:lvl>
    <w:lvl w:ilvl="6" w:tplc="7D4A1E86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45842A24">
      <w:numFmt w:val="bullet"/>
      <w:lvlText w:val="•"/>
      <w:lvlJc w:val="left"/>
      <w:pPr>
        <w:ind w:left="7686" w:hanging="281"/>
      </w:pPr>
      <w:rPr>
        <w:rFonts w:hint="default"/>
        <w:lang w:val="ru-RU" w:eastAsia="en-US" w:bidi="ar-SA"/>
      </w:rPr>
    </w:lvl>
    <w:lvl w:ilvl="8" w:tplc="0A36F566">
      <w:numFmt w:val="bullet"/>
      <w:lvlText w:val="•"/>
      <w:lvlJc w:val="left"/>
      <w:pPr>
        <w:ind w:left="825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71D7597"/>
    <w:multiLevelType w:val="hybridMultilevel"/>
    <w:tmpl w:val="4DAE7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62ED9"/>
    <w:multiLevelType w:val="hybridMultilevel"/>
    <w:tmpl w:val="C8F88382"/>
    <w:lvl w:ilvl="0" w:tplc="B70CF174">
      <w:numFmt w:val="bullet"/>
      <w:lvlText w:val="-"/>
      <w:lvlJc w:val="left"/>
      <w:pPr>
        <w:ind w:left="16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BA6F7A">
      <w:numFmt w:val="bullet"/>
      <w:lvlText w:val="•"/>
      <w:lvlJc w:val="left"/>
      <w:pPr>
        <w:ind w:left="1082" w:hanging="336"/>
      </w:pPr>
      <w:rPr>
        <w:rFonts w:hint="default"/>
        <w:lang w:val="ru-RU" w:eastAsia="en-US" w:bidi="ar-SA"/>
      </w:rPr>
    </w:lvl>
    <w:lvl w:ilvl="2" w:tplc="FBDCECC0">
      <w:numFmt w:val="bullet"/>
      <w:lvlText w:val="•"/>
      <w:lvlJc w:val="left"/>
      <w:pPr>
        <w:ind w:left="2005" w:hanging="336"/>
      </w:pPr>
      <w:rPr>
        <w:rFonts w:hint="default"/>
        <w:lang w:val="ru-RU" w:eastAsia="en-US" w:bidi="ar-SA"/>
      </w:rPr>
    </w:lvl>
    <w:lvl w:ilvl="3" w:tplc="231A110A">
      <w:numFmt w:val="bullet"/>
      <w:lvlText w:val="•"/>
      <w:lvlJc w:val="left"/>
      <w:pPr>
        <w:ind w:left="2927" w:hanging="336"/>
      </w:pPr>
      <w:rPr>
        <w:rFonts w:hint="default"/>
        <w:lang w:val="ru-RU" w:eastAsia="en-US" w:bidi="ar-SA"/>
      </w:rPr>
    </w:lvl>
    <w:lvl w:ilvl="4" w:tplc="2EF6E908">
      <w:numFmt w:val="bullet"/>
      <w:lvlText w:val="•"/>
      <w:lvlJc w:val="left"/>
      <w:pPr>
        <w:ind w:left="3850" w:hanging="336"/>
      </w:pPr>
      <w:rPr>
        <w:rFonts w:hint="default"/>
        <w:lang w:val="ru-RU" w:eastAsia="en-US" w:bidi="ar-SA"/>
      </w:rPr>
    </w:lvl>
    <w:lvl w:ilvl="5" w:tplc="939A0466">
      <w:numFmt w:val="bullet"/>
      <w:lvlText w:val="•"/>
      <w:lvlJc w:val="left"/>
      <w:pPr>
        <w:ind w:left="4773" w:hanging="336"/>
      </w:pPr>
      <w:rPr>
        <w:rFonts w:hint="default"/>
        <w:lang w:val="ru-RU" w:eastAsia="en-US" w:bidi="ar-SA"/>
      </w:rPr>
    </w:lvl>
    <w:lvl w:ilvl="6" w:tplc="0D82872C">
      <w:numFmt w:val="bullet"/>
      <w:lvlText w:val="•"/>
      <w:lvlJc w:val="left"/>
      <w:pPr>
        <w:ind w:left="5695" w:hanging="336"/>
      </w:pPr>
      <w:rPr>
        <w:rFonts w:hint="default"/>
        <w:lang w:val="ru-RU" w:eastAsia="en-US" w:bidi="ar-SA"/>
      </w:rPr>
    </w:lvl>
    <w:lvl w:ilvl="7" w:tplc="16FADF84">
      <w:numFmt w:val="bullet"/>
      <w:lvlText w:val="•"/>
      <w:lvlJc w:val="left"/>
      <w:pPr>
        <w:ind w:left="6618" w:hanging="336"/>
      </w:pPr>
      <w:rPr>
        <w:rFonts w:hint="default"/>
        <w:lang w:val="ru-RU" w:eastAsia="en-US" w:bidi="ar-SA"/>
      </w:rPr>
    </w:lvl>
    <w:lvl w:ilvl="8" w:tplc="862CE318">
      <w:numFmt w:val="bullet"/>
      <w:lvlText w:val="•"/>
      <w:lvlJc w:val="left"/>
      <w:pPr>
        <w:ind w:left="7541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274A0105"/>
    <w:multiLevelType w:val="hybridMultilevel"/>
    <w:tmpl w:val="06E6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13057"/>
    <w:multiLevelType w:val="multilevel"/>
    <w:tmpl w:val="8D929D76"/>
    <w:lvl w:ilvl="0">
      <w:start w:val="1"/>
      <w:numFmt w:val="decimal"/>
      <w:lvlText w:val="%1."/>
      <w:lvlJc w:val="left"/>
      <w:pPr>
        <w:ind w:left="16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2DEA3604"/>
    <w:multiLevelType w:val="hybridMultilevel"/>
    <w:tmpl w:val="9692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C542F"/>
    <w:multiLevelType w:val="multilevel"/>
    <w:tmpl w:val="9998F96E"/>
    <w:lvl w:ilvl="0">
      <w:start w:val="1"/>
      <w:numFmt w:val="decimal"/>
      <w:lvlText w:val="%1"/>
      <w:lvlJc w:val="left"/>
      <w:pPr>
        <w:ind w:left="16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7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776"/>
      </w:pPr>
      <w:rPr>
        <w:rFonts w:hint="default"/>
        <w:lang w:val="ru-RU" w:eastAsia="en-US" w:bidi="ar-SA"/>
      </w:rPr>
    </w:lvl>
  </w:abstractNum>
  <w:abstractNum w:abstractNumId="8" w15:restartNumberingAfterBreak="0">
    <w:nsid w:val="34280FC7"/>
    <w:multiLevelType w:val="hybridMultilevel"/>
    <w:tmpl w:val="1352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5229"/>
    <w:multiLevelType w:val="multilevel"/>
    <w:tmpl w:val="528EA74E"/>
    <w:lvl w:ilvl="0">
      <w:start w:val="2"/>
      <w:numFmt w:val="decimal"/>
      <w:lvlText w:val="%1"/>
      <w:lvlJc w:val="left"/>
      <w:pPr>
        <w:ind w:left="162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7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614"/>
      </w:pPr>
      <w:rPr>
        <w:rFonts w:hint="default"/>
        <w:lang w:val="ru-RU" w:eastAsia="en-US" w:bidi="ar-SA"/>
      </w:rPr>
    </w:lvl>
  </w:abstractNum>
  <w:abstractNum w:abstractNumId="10" w15:restartNumberingAfterBreak="0">
    <w:nsid w:val="6AC4357A"/>
    <w:multiLevelType w:val="hybridMultilevel"/>
    <w:tmpl w:val="8E60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A4"/>
    <w:rsid w:val="00040E00"/>
    <w:rsid w:val="00094DA4"/>
    <w:rsid w:val="001766C2"/>
    <w:rsid w:val="001B60FC"/>
    <w:rsid w:val="0021135F"/>
    <w:rsid w:val="00293FA4"/>
    <w:rsid w:val="002B0D84"/>
    <w:rsid w:val="003672E8"/>
    <w:rsid w:val="003F3C8C"/>
    <w:rsid w:val="003F720E"/>
    <w:rsid w:val="0042497F"/>
    <w:rsid w:val="00472308"/>
    <w:rsid w:val="00586CB0"/>
    <w:rsid w:val="00592616"/>
    <w:rsid w:val="006504FA"/>
    <w:rsid w:val="00665D7B"/>
    <w:rsid w:val="006D2F9A"/>
    <w:rsid w:val="006E6725"/>
    <w:rsid w:val="006F2110"/>
    <w:rsid w:val="006F33E3"/>
    <w:rsid w:val="00737A7A"/>
    <w:rsid w:val="007923B0"/>
    <w:rsid w:val="00846658"/>
    <w:rsid w:val="00851587"/>
    <w:rsid w:val="00A61E56"/>
    <w:rsid w:val="00A90942"/>
    <w:rsid w:val="00B144CF"/>
    <w:rsid w:val="00C71AC2"/>
    <w:rsid w:val="00C75E85"/>
    <w:rsid w:val="00DF6F93"/>
    <w:rsid w:val="00F11519"/>
    <w:rsid w:val="00F26DC9"/>
    <w:rsid w:val="00F53DF0"/>
    <w:rsid w:val="00F96E95"/>
    <w:rsid w:val="00F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C49B"/>
  <w15:docId w15:val="{6FD1EA9C-D947-4EDC-B65D-8A3BCDF8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13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3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 Михаил Павлович</dc:creator>
  <cp:lastModifiedBy>Эльвиза</cp:lastModifiedBy>
  <cp:revision>4</cp:revision>
  <cp:lastPrinted>2024-11-22T08:32:00Z</cp:lastPrinted>
  <dcterms:created xsi:type="dcterms:W3CDTF">2024-11-22T06:52:00Z</dcterms:created>
  <dcterms:modified xsi:type="dcterms:W3CDTF">2024-11-22T08:32:00Z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2022-12-26T00:00:00Z</vt:filetime>
  </property>
</Properties>
</file>