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28" w:rsidRDefault="00362928" w:rsidP="00362928">
      <w:pPr>
        <w:shd w:val="clear" w:color="auto" w:fill="FFFFFF"/>
        <w:spacing w:after="0" w:line="226" w:lineRule="atLeast"/>
        <w:ind w:firstLine="540"/>
        <w:jc w:val="both"/>
        <w:rPr>
          <w:color w:val="auto"/>
          <w:sz w:val="24"/>
          <w:szCs w:val="24"/>
          <w:shd w:val="clear" w:color="auto" w:fill="FFFFFF"/>
        </w:rPr>
      </w:pPr>
    </w:p>
    <w:p w:rsidR="00362928" w:rsidRPr="00362928" w:rsidRDefault="00831B0A" w:rsidP="003629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19"/>
          <w:szCs w:val="19"/>
          <w:lang w:eastAsia="ru-RU"/>
        </w:rPr>
      </w:pPr>
      <w:hyperlink r:id="rId5" w:history="1">
        <w:r w:rsidR="00362928" w:rsidRPr="00362928">
          <w:rPr>
            <w:rFonts w:ascii="Arial" w:eastAsia="Times New Roman" w:hAnsi="Arial" w:cs="Arial"/>
            <w:color w:val="00B0F0"/>
            <w:sz w:val="19"/>
            <w:lang w:eastAsia="ru-RU"/>
          </w:rPr>
          <w:t>Статья 67. Организация приема на обучение по основным общеобразовательным программам</w:t>
        </w:r>
      </w:hyperlink>
    </w:p>
    <w:p w:rsidR="00362928" w:rsidRDefault="00362928" w:rsidP="00362928">
      <w:pPr>
        <w:shd w:val="clear" w:color="auto" w:fill="FFFFFF"/>
        <w:spacing w:after="0" w:line="226" w:lineRule="atLeast"/>
        <w:ind w:firstLine="540"/>
        <w:jc w:val="both"/>
        <w:rPr>
          <w:color w:val="auto"/>
          <w:sz w:val="24"/>
          <w:szCs w:val="24"/>
          <w:shd w:val="clear" w:color="auto" w:fill="FFFFFF"/>
        </w:rPr>
      </w:pPr>
    </w:p>
    <w:p w:rsidR="00362928" w:rsidRPr="00362928" w:rsidRDefault="00362928" w:rsidP="00362928">
      <w:pPr>
        <w:shd w:val="clear" w:color="auto" w:fill="FFFFFF"/>
        <w:spacing w:after="0" w:line="226" w:lineRule="atLeast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362928">
        <w:rPr>
          <w:color w:val="auto"/>
          <w:sz w:val="24"/>
          <w:szCs w:val="24"/>
          <w:shd w:val="clear" w:color="auto" w:fill="FFFFFF"/>
        </w:rPr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 </w:t>
      </w:r>
      <w:hyperlink r:id="rId6" w:anchor="dst100004" w:history="1">
        <w:r w:rsidRPr="00362928">
          <w:rPr>
            <w:rStyle w:val="a4"/>
            <w:color w:val="auto"/>
            <w:sz w:val="24"/>
            <w:szCs w:val="24"/>
            <w:shd w:val="clear" w:color="auto" w:fill="FFFFFF"/>
          </w:rPr>
          <w:t>(законных представителей)</w:t>
        </w:r>
      </w:hyperlink>
      <w:r w:rsidRPr="00362928">
        <w:rPr>
          <w:color w:val="auto"/>
          <w:sz w:val="24"/>
          <w:szCs w:val="24"/>
          <w:shd w:val="clear" w:color="auto" w:fill="FFFFFF"/>
        </w:rPr>
        <w:t> 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362928" w:rsidRPr="00362928" w:rsidRDefault="00362928" w:rsidP="00362928">
      <w:pPr>
        <w:shd w:val="clear" w:color="auto" w:fill="FFFFFF"/>
        <w:spacing w:after="0" w:line="226" w:lineRule="atLeast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362928">
        <w:rPr>
          <w:rFonts w:eastAsia="Times New Roman"/>
          <w:color w:val="auto"/>
          <w:sz w:val="24"/>
          <w:szCs w:val="24"/>
          <w:lang w:eastAsia="ru-RU"/>
        </w:rPr>
        <w:t>2. </w:t>
      </w:r>
      <w:hyperlink r:id="rId7" w:anchor="dst100013" w:history="1">
        <w:r w:rsidRPr="00362928">
          <w:rPr>
            <w:rFonts w:eastAsia="Times New Roman"/>
            <w:color w:val="auto"/>
            <w:sz w:val="24"/>
            <w:szCs w:val="24"/>
            <w:lang w:eastAsia="ru-RU"/>
          </w:rPr>
          <w:t>Правила</w:t>
        </w:r>
      </w:hyperlink>
      <w:r w:rsidRPr="00362928">
        <w:rPr>
          <w:rFonts w:eastAsia="Times New Roman"/>
          <w:color w:val="auto"/>
          <w:sz w:val="24"/>
          <w:szCs w:val="24"/>
          <w:lang w:eastAsia="ru-RU"/>
        </w:rPr>
        <w:t> 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362928" w:rsidRPr="00362928" w:rsidRDefault="00362928" w:rsidP="00362928">
      <w:pPr>
        <w:shd w:val="clear" w:color="auto" w:fill="FFFFFF"/>
        <w:spacing w:after="0" w:line="226" w:lineRule="atLeast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bookmarkStart w:id="0" w:name="dst396"/>
      <w:bookmarkStart w:id="1" w:name="dst100901"/>
      <w:bookmarkEnd w:id="0"/>
      <w:bookmarkEnd w:id="1"/>
      <w:r w:rsidRPr="00362928">
        <w:rPr>
          <w:rFonts w:eastAsia="Times New Roman"/>
          <w:color w:val="auto"/>
          <w:sz w:val="24"/>
          <w:szCs w:val="24"/>
          <w:lang w:eastAsia="ru-RU"/>
        </w:rPr>
        <w:t>3.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362928" w:rsidRPr="00362928" w:rsidRDefault="00362928" w:rsidP="00362928">
      <w:pPr>
        <w:shd w:val="clear" w:color="auto" w:fill="FFFFFF"/>
        <w:spacing w:after="0" w:line="226" w:lineRule="atLeast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362928" w:rsidRPr="00362928" w:rsidRDefault="00362928" w:rsidP="00362928">
      <w:pPr>
        <w:shd w:val="clear" w:color="auto" w:fill="FFFFFF"/>
        <w:spacing w:after="0" w:line="282" w:lineRule="atLeast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362928" w:rsidRPr="00362928" w:rsidRDefault="00362928" w:rsidP="00362928">
      <w:pPr>
        <w:shd w:val="clear" w:color="auto" w:fill="FFFFFF"/>
        <w:spacing w:after="0" w:line="226" w:lineRule="atLeast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bookmarkStart w:id="2" w:name="dst310"/>
      <w:bookmarkEnd w:id="2"/>
      <w:r w:rsidRPr="00362928">
        <w:rPr>
          <w:rFonts w:eastAsia="Times New Roman"/>
          <w:color w:val="auto"/>
          <w:sz w:val="24"/>
          <w:szCs w:val="24"/>
          <w:lang w:eastAsia="ru-RU"/>
        </w:rPr>
        <w:t>3.1.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</w:t>
      </w:r>
    </w:p>
    <w:p w:rsidR="00362928" w:rsidRDefault="00362928" w:rsidP="00362928">
      <w:pPr>
        <w:shd w:val="clear" w:color="auto" w:fill="FFFFFF"/>
        <w:spacing w:after="0" w:line="226" w:lineRule="atLeast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bookmarkStart w:id="3" w:name="dst100902"/>
      <w:bookmarkEnd w:id="3"/>
    </w:p>
    <w:p w:rsidR="00362928" w:rsidRPr="00362928" w:rsidRDefault="00362928" w:rsidP="00362928">
      <w:pPr>
        <w:shd w:val="clear" w:color="auto" w:fill="FFFFFF"/>
        <w:spacing w:after="0" w:line="226" w:lineRule="atLeast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362928">
        <w:rPr>
          <w:rFonts w:eastAsia="Times New Roman"/>
          <w:color w:val="auto"/>
          <w:sz w:val="24"/>
          <w:szCs w:val="24"/>
          <w:lang w:eastAsia="ru-RU"/>
        </w:rPr>
        <w:t>4.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8" w:anchor="dst100903" w:history="1">
        <w:r w:rsidRPr="00362928">
          <w:rPr>
            <w:rFonts w:eastAsia="Times New Roman"/>
            <w:color w:val="auto"/>
            <w:sz w:val="24"/>
            <w:szCs w:val="24"/>
            <w:lang w:eastAsia="ru-RU"/>
          </w:rPr>
          <w:t>частями 5</w:t>
        </w:r>
      </w:hyperlink>
      <w:r w:rsidRPr="00362928">
        <w:rPr>
          <w:rFonts w:eastAsia="Times New Roman"/>
          <w:color w:val="auto"/>
          <w:sz w:val="24"/>
          <w:szCs w:val="24"/>
          <w:lang w:eastAsia="ru-RU"/>
        </w:rPr>
        <w:t> и </w:t>
      </w:r>
      <w:hyperlink r:id="rId9" w:anchor="dst100904" w:history="1">
        <w:r w:rsidRPr="00362928">
          <w:rPr>
            <w:rFonts w:eastAsia="Times New Roman"/>
            <w:color w:val="auto"/>
            <w:sz w:val="24"/>
            <w:szCs w:val="24"/>
            <w:lang w:eastAsia="ru-RU"/>
          </w:rPr>
          <w:t>6</w:t>
        </w:r>
      </w:hyperlink>
      <w:r w:rsidRPr="00362928">
        <w:rPr>
          <w:rFonts w:eastAsia="Times New Roman"/>
          <w:color w:val="auto"/>
          <w:sz w:val="24"/>
          <w:szCs w:val="24"/>
          <w:lang w:eastAsia="ru-RU"/>
        </w:rPr>
        <w:t> настоящей статьи и </w:t>
      </w:r>
      <w:hyperlink r:id="rId10" w:anchor="dst101173" w:history="1">
        <w:r w:rsidRPr="00362928">
          <w:rPr>
            <w:rFonts w:eastAsia="Times New Roman"/>
            <w:color w:val="auto"/>
            <w:sz w:val="24"/>
            <w:szCs w:val="24"/>
            <w:lang w:eastAsia="ru-RU"/>
          </w:rPr>
          <w:t>статьей 88</w:t>
        </w:r>
      </w:hyperlink>
      <w:r w:rsidRPr="00362928">
        <w:rPr>
          <w:rFonts w:eastAsia="Times New Roman"/>
          <w:color w:val="auto"/>
          <w:sz w:val="24"/>
          <w:szCs w:val="24"/>
          <w:lang w:eastAsia="ru-RU"/>
        </w:rPr>
        <w:t> 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362928" w:rsidRPr="00362928" w:rsidRDefault="00362928" w:rsidP="00362928">
      <w:pPr>
        <w:shd w:val="clear" w:color="auto" w:fill="FFFFFF"/>
        <w:spacing w:after="0" w:line="226" w:lineRule="atLeast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bookmarkStart w:id="4" w:name="dst311"/>
      <w:bookmarkEnd w:id="4"/>
      <w:r w:rsidRPr="00362928">
        <w:rPr>
          <w:rFonts w:eastAsia="Times New Roman"/>
          <w:color w:val="auto"/>
          <w:sz w:val="24"/>
          <w:szCs w:val="24"/>
          <w:lang w:eastAsia="ru-RU"/>
        </w:rPr>
        <w:t>4.1. Прием на обучение по образовательным программам дошкольного образования в государственные или муниципальные образовательные организации, реализующие образовательные программы дошкольного образования, осуществляется по направлению органа исполнительной власти субъекта Российской Федерации, осуществляющего государственное управление в сфере образования, или органа местного самоуправления, осуществляющего управление в сфере образования, посредством использования региональных информационных систем, указанных в </w:t>
      </w:r>
      <w:hyperlink r:id="rId11" w:anchor="dst313" w:history="1">
        <w:r w:rsidRPr="00362928">
          <w:rPr>
            <w:rFonts w:eastAsia="Times New Roman"/>
            <w:color w:val="auto"/>
            <w:sz w:val="24"/>
            <w:szCs w:val="24"/>
            <w:lang w:eastAsia="ru-RU"/>
          </w:rPr>
          <w:t>части 14 статьи 98</w:t>
        </w:r>
      </w:hyperlink>
      <w:r w:rsidRPr="00362928">
        <w:rPr>
          <w:rFonts w:eastAsia="Times New Roman"/>
          <w:color w:val="auto"/>
          <w:sz w:val="24"/>
          <w:szCs w:val="24"/>
          <w:lang w:eastAsia="ru-RU"/>
        </w:rPr>
        <w:t> настоящего Федерального закона.</w:t>
      </w:r>
    </w:p>
    <w:p w:rsidR="00362928" w:rsidRPr="00362928" w:rsidRDefault="00362928" w:rsidP="00362928">
      <w:pPr>
        <w:shd w:val="clear" w:color="auto" w:fill="FFFFFF"/>
        <w:spacing w:after="192" w:line="226" w:lineRule="atLeast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362928">
        <w:rPr>
          <w:rFonts w:eastAsia="Times New Roman"/>
          <w:color w:val="auto"/>
          <w:sz w:val="24"/>
          <w:szCs w:val="24"/>
          <w:lang w:eastAsia="ru-RU"/>
        </w:rPr>
        <w:t>(часть 4.1 введена Федеральным </w:t>
      </w:r>
      <w:hyperlink r:id="rId12" w:anchor="dst100009" w:history="1">
        <w:r w:rsidRPr="00362928">
          <w:rPr>
            <w:rFonts w:eastAsia="Times New Roman"/>
            <w:color w:val="auto"/>
            <w:sz w:val="24"/>
            <w:szCs w:val="24"/>
            <w:lang w:eastAsia="ru-RU"/>
          </w:rPr>
          <w:t>законом</w:t>
        </w:r>
      </w:hyperlink>
      <w:r w:rsidRPr="00362928">
        <w:rPr>
          <w:rFonts w:eastAsia="Times New Roman"/>
          <w:color w:val="auto"/>
          <w:sz w:val="24"/>
          <w:szCs w:val="24"/>
          <w:lang w:eastAsia="ru-RU"/>
        </w:rPr>
        <w:t> от 27.12.2019 N 515-ФЗ)</w:t>
      </w:r>
    </w:p>
    <w:p w:rsidR="00362928" w:rsidRPr="00362928" w:rsidRDefault="00362928" w:rsidP="00362928">
      <w:pPr>
        <w:shd w:val="clear" w:color="auto" w:fill="FFFFFF"/>
        <w:spacing w:after="0" w:line="226" w:lineRule="atLeast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bookmarkStart w:id="5" w:name="dst100903"/>
      <w:bookmarkEnd w:id="5"/>
      <w:r w:rsidRPr="00362928">
        <w:rPr>
          <w:rFonts w:eastAsia="Times New Roman"/>
          <w:color w:val="auto"/>
          <w:sz w:val="24"/>
          <w:szCs w:val="24"/>
          <w:lang w:eastAsia="ru-RU"/>
        </w:rPr>
        <w:t xml:space="preserve">5. Организация индивидуального отбора при приеме либо переводе в государственные и муниципальные образовательные организации для получения </w:t>
      </w:r>
      <w:r w:rsidRPr="00362928">
        <w:rPr>
          <w:rFonts w:eastAsia="Times New Roman"/>
          <w:color w:val="auto"/>
          <w:sz w:val="24"/>
          <w:szCs w:val="24"/>
          <w:lang w:eastAsia="ru-RU"/>
        </w:rPr>
        <w:lastRenderedPageBreak/>
        <w:t>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362928" w:rsidRPr="00362928" w:rsidRDefault="00362928" w:rsidP="00362928">
      <w:pPr>
        <w:shd w:val="clear" w:color="auto" w:fill="FFFFFF"/>
        <w:spacing w:after="0" w:line="226" w:lineRule="atLeast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bookmarkStart w:id="6" w:name="dst100904"/>
      <w:bookmarkEnd w:id="6"/>
      <w:r w:rsidRPr="00362928">
        <w:rPr>
          <w:rFonts w:eastAsia="Times New Roman"/>
          <w:color w:val="auto"/>
          <w:sz w:val="24"/>
          <w:szCs w:val="24"/>
          <w:lang w:eastAsia="ru-RU"/>
        </w:rPr>
        <w:t>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362928" w:rsidRPr="00362928" w:rsidRDefault="00362928" w:rsidP="00362928">
      <w:pPr>
        <w:shd w:val="clear" w:color="auto" w:fill="FFFFFF"/>
        <w:spacing w:after="0" w:line="226" w:lineRule="atLeast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362928">
        <w:rPr>
          <w:rFonts w:eastAsia="Times New Roman"/>
          <w:color w:val="auto"/>
          <w:sz w:val="24"/>
          <w:szCs w:val="24"/>
          <w:lang w:eastAsia="ru-RU"/>
        </w:rPr>
        <w:t> </w:t>
      </w:r>
    </w:p>
    <w:p w:rsidR="005C2FEB" w:rsidRPr="00362928" w:rsidRDefault="005C2FEB">
      <w:pPr>
        <w:rPr>
          <w:color w:val="auto"/>
          <w:sz w:val="24"/>
          <w:szCs w:val="24"/>
        </w:rPr>
      </w:pPr>
    </w:p>
    <w:sectPr w:rsidR="005C2FEB" w:rsidRPr="00362928" w:rsidSect="005C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A9B"/>
    <w:multiLevelType w:val="multilevel"/>
    <w:tmpl w:val="1DCE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characterSpacingControl w:val="doNotCompress"/>
  <w:compat/>
  <w:rsids>
    <w:rsidRoot w:val="00362928"/>
    <w:rsid w:val="00135BF3"/>
    <w:rsid w:val="001A6674"/>
    <w:rsid w:val="00362928"/>
    <w:rsid w:val="00577B2C"/>
    <w:rsid w:val="005C2FEB"/>
    <w:rsid w:val="00831B0A"/>
    <w:rsid w:val="00C35A16"/>
    <w:rsid w:val="00C7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DF"/>
    <w:pPr>
      <w:ind w:left="720"/>
      <w:contextualSpacing/>
    </w:pPr>
  </w:style>
  <w:style w:type="character" w:customStyle="1" w:styleId="blk">
    <w:name w:val="blk"/>
    <w:basedOn w:val="a0"/>
    <w:rsid w:val="00362928"/>
  </w:style>
  <w:style w:type="character" w:styleId="a4">
    <w:name w:val="Hyperlink"/>
    <w:basedOn w:val="a0"/>
    <w:uiPriority w:val="99"/>
    <w:semiHidden/>
    <w:unhideWhenUsed/>
    <w:rsid w:val="00362928"/>
    <w:rPr>
      <w:color w:val="0000FF"/>
      <w:u w:val="single"/>
    </w:rPr>
  </w:style>
  <w:style w:type="character" w:customStyle="1" w:styleId="nobr">
    <w:name w:val="nobr"/>
    <w:basedOn w:val="a0"/>
    <w:rsid w:val="00362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8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9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4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5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71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982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50225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4759519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7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6002/16e2e6dcd017a68bc8b1a445142f9c86a69f3ff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62050/" TargetMode="External"/><Relationship Id="rId12" Type="http://schemas.openxmlformats.org/officeDocument/2006/relationships/hyperlink" Target="http://www.consultant.ru/document/cons_doc_LAW_3417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9661/" TargetMode="External"/><Relationship Id="rId11" Type="http://schemas.openxmlformats.org/officeDocument/2006/relationships/hyperlink" Target="http://www.consultant.ru/document/cons_doc_LAW_356002/07b2a433c35195c28c56a221a970dc3ce333fade/" TargetMode="External"/><Relationship Id="rId5" Type="http://schemas.openxmlformats.org/officeDocument/2006/relationships/hyperlink" Target="http://www.consultant.ru/document/cons_doc_LAW_140174/16e2e6dcd017a68bc8b1a445142f9c86a69f3ffa/" TargetMode="External"/><Relationship Id="rId10" Type="http://schemas.openxmlformats.org/officeDocument/2006/relationships/hyperlink" Target="http://www.consultant.ru/document/cons_doc_LAW_356002/ee0038e04ffb83e5b34ca74d71f980e4c6ba7b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6002/16e2e6dcd017a68bc8b1a445142f9c86a69f3ff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2021-01-15T09:05:00Z</dcterms:created>
  <dcterms:modified xsi:type="dcterms:W3CDTF">2021-01-15T09:05:00Z</dcterms:modified>
</cp:coreProperties>
</file>