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CD6D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работы кружка </w:t>
      </w:r>
      <w:r>
        <w:rPr>
          <w:rFonts w:ascii="Times New Roman" w:hAnsi="Times New Roman" w:cs="Times New Roman"/>
          <w:b/>
          <w:sz w:val="26"/>
          <w:szCs w:val="26"/>
        </w:rPr>
        <w:t>" Занимательный английский"</w:t>
      </w:r>
    </w:p>
    <w:p w14:paraId="29EC3D5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летнего лагеря  с дневным пребывание "Солнышко"</w:t>
      </w:r>
    </w:p>
    <w:p w14:paraId="550A2CE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 МБОУ "СОШ №30 им.А.А. Аматуни" г Симферополя</w:t>
      </w:r>
    </w:p>
    <w:p w14:paraId="573EE359">
      <w:pPr>
        <w:spacing w:after="0" w:line="360" w:lineRule="auto"/>
        <w:rPr>
          <w:rFonts w:hint="default" w:ascii="Times New Roman" w:hAnsi="Times New Roman" w:cs="Times New Roman"/>
          <w:sz w:val="28"/>
          <w:szCs w:val="26"/>
          <w:lang w:val="ru-RU"/>
        </w:rPr>
      </w:pPr>
      <w:r>
        <w:rPr>
          <w:rFonts w:ascii="Times New Roman" w:hAnsi="Times New Roman" w:cs="Times New Roman"/>
          <w:sz w:val="28"/>
          <w:szCs w:val="26"/>
        </w:rPr>
        <w:t xml:space="preserve">Руководители кружка: Тиличкина Е.Б., </w:t>
      </w:r>
      <w:r>
        <w:rPr>
          <w:rFonts w:ascii="Times New Roman" w:hAnsi="Times New Roman" w:cs="Times New Roman"/>
          <w:sz w:val="28"/>
          <w:szCs w:val="26"/>
          <w:lang w:val="ru-RU"/>
        </w:rPr>
        <w:t>Лисина</w:t>
      </w:r>
      <w:r>
        <w:rPr>
          <w:rFonts w:hint="default" w:ascii="Times New Roman" w:hAnsi="Times New Roman" w:cs="Times New Roman"/>
          <w:sz w:val="28"/>
          <w:szCs w:val="26"/>
          <w:lang w:val="ru-RU"/>
        </w:rPr>
        <w:t xml:space="preserve"> Н.М.,Руденко М.В.</w:t>
      </w:r>
      <w:bookmarkStart w:id="0" w:name="_GoBack"/>
      <w:bookmarkEnd w:id="0"/>
    </w:p>
    <w:p w14:paraId="068F70FA">
      <w:pPr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>
        <w:rPr>
          <w:rFonts w:ascii="Times New Roman" w:hAnsi="Times New Roman"/>
          <w:sz w:val="26"/>
          <w:szCs w:val="26"/>
        </w:rPr>
        <w:t xml:space="preserve">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языка.</w:t>
      </w:r>
    </w:p>
    <w:p w14:paraId="7815BD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B55BA26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Задачи: </w:t>
      </w:r>
    </w:p>
    <w:p w14:paraId="202535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познакомить детей </w:t>
      </w: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 xml:space="preserve"> культурой стран изучаемого языка (музыка, история, театр, литература, традиции, праздники и т.д.);</w:t>
      </w:r>
    </w:p>
    <w:p w14:paraId="70E22CFA">
      <w:pPr>
        <w:spacing w:after="0" w:line="240" w:lineRule="auto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</w:rPr>
        <w:t xml:space="preserve">- способствовать более раннему приобщению младших школьников к новому для них языковому миру и </w:t>
      </w:r>
      <w:r>
        <w:rPr>
          <w:rFonts w:ascii="Times New Roman" w:hAnsi="Times New Roman"/>
          <w:sz w:val="26"/>
          <w:szCs w:val="26"/>
        </w:rPr>
        <w:t>осознанию ими иностранного языка как инструмента познания мира и средства общения</w:t>
      </w:r>
      <w:r>
        <w:rPr>
          <w:rFonts w:ascii="Times New Roman" w:hAnsi="Times New Roman" w:eastAsia="Times New Roman"/>
          <w:sz w:val="26"/>
          <w:szCs w:val="26"/>
        </w:rPr>
        <w:t xml:space="preserve">; </w:t>
      </w:r>
    </w:p>
    <w:p w14:paraId="0D28AEB2">
      <w:pPr>
        <w:spacing w:after="0" w:line="240" w:lineRule="auto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</w:rPr>
        <w:t>- формировать некоторые универсальные лингвистические понятия, наблюдаемые в родном и иностранном языках;</w:t>
      </w:r>
    </w:p>
    <w:p w14:paraId="6899A8DF">
      <w:pPr>
        <w:spacing w:after="0" w:line="216" w:lineRule="auto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0CBED5D">
      <w:pPr>
        <w:spacing w:after="0" w:line="240" w:lineRule="auto"/>
        <w:jc w:val="both"/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 деятельности:</w:t>
      </w: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 xml:space="preserve"> </w:t>
      </w:r>
    </w:p>
    <w:p w14:paraId="144ADF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Программа обеспечивает  развитие 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14:paraId="4A71BE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F8EBB4">
      <w:pP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Краткое содержание программы:</w:t>
      </w:r>
    </w:p>
    <w:p w14:paraId="040570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кружка «Веселый английский» </w:t>
      </w:r>
      <w:r>
        <w:rPr>
          <w:rFonts w:ascii="Times New Roman" w:hAnsi="Times New Roman" w:eastAsia="Times New Roman"/>
          <w:sz w:val="28"/>
          <w:szCs w:val="28"/>
        </w:rPr>
        <w:t xml:space="preserve">позволяет увеличить воспитательную и информативную  ценность раннего обучения иностранному языку, проявляясь в более раннем вхождении ребенка в общечеловеческую культуру через общение на новом для него языке. </w:t>
      </w:r>
    </w:p>
    <w:p w14:paraId="06953E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Лексические и грамматические темы программы, повторяясь из уровня в уровень, обогащаются новой лексикой (усложняясь и дополняясь), тем самым углубляя и расширяя языковой уровень учащихся.</w:t>
      </w:r>
    </w:p>
    <w:p w14:paraId="2168700E">
      <w:pP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</w:p>
    <w:p w14:paraId="37FA2F43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Ожидаемый результат :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</w:p>
    <w:p w14:paraId="6CA3C6E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</w:p>
    <w:p w14:paraId="76B8577D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- приобретение социальных знаний о ситуации межличностного взаимоотношения, освоение способов поведения в различных ситуациях;</w:t>
      </w:r>
    </w:p>
    <w:p w14:paraId="515475A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-    </w:t>
      </w:r>
      <w:r>
        <w:rPr>
          <w:rFonts w:ascii="Times New Roman" w:hAnsi="Times New Roman"/>
          <w:sz w:val="28"/>
          <w:szCs w:val="28"/>
        </w:rPr>
        <w:t>распознание и употребление в речи изученных лексических единиц.</w:t>
      </w:r>
    </w:p>
    <w:p w14:paraId="6508F986">
      <w:pPr>
        <w:widowControl w:val="0"/>
        <w:suppressAutoHyphens/>
        <w:spacing w:after="0" w:line="240" w:lineRule="auto"/>
        <w:rPr>
          <w:rFonts w:ascii="Times New Roman" w:hAnsi="Times New Roman" w:eastAsia="WenQuanYi Micro Hei"/>
          <w:kern w:val="2"/>
          <w:sz w:val="26"/>
          <w:szCs w:val="26"/>
          <w:lang w:eastAsia="zh-CN" w:bidi="hi-IN"/>
        </w:rPr>
      </w:pPr>
      <w:r>
        <w:rPr>
          <w:rFonts w:ascii="Times New Roman" w:hAnsi="Times New Roman" w:eastAsia="WenQuanYi Micro Hei"/>
          <w:kern w:val="2"/>
          <w:sz w:val="26"/>
          <w:szCs w:val="26"/>
          <w:lang w:eastAsia="zh-CN" w:bidi="hi-IN"/>
        </w:rPr>
        <w:t xml:space="preserve">-     </w:t>
      </w:r>
      <w:r>
        <w:rPr>
          <w:rFonts w:ascii="Times New Roman" w:hAnsi="Times New Roman"/>
          <w:sz w:val="28"/>
          <w:szCs w:val="28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школьника,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задачи,</w:t>
      </w:r>
    </w:p>
    <w:p w14:paraId="09374E6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D25A5"/>
    <w:rsid w:val="00500D2C"/>
    <w:rsid w:val="006E0A43"/>
    <w:rsid w:val="007D25A5"/>
    <w:rsid w:val="00AD15EE"/>
    <w:rsid w:val="00B70139"/>
    <w:rsid w:val="395F7A33"/>
    <w:rsid w:val="52E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317</Words>
  <Characters>1811</Characters>
  <Lines>15</Lines>
  <Paragraphs>4</Paragraphs>
  <TotalTime>1</TotalTime>
  <ScaleCrop>false</ScaleCrop>
  <LinksUpToDate>false</LinksUpToDate>
  <CharactersWithSpaces>2124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2023-05-28T15:35:00Z</dcterms:created>
  <dc:creator>1</dc:creator>
  <cp:lastModifiedBy>Бершадская Н.В.</cp:lastModifiedBy>
  <dcterms:modified xsi:type="dcterms:W3CDTF">2026-04-18T07:36:14Z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7CEA47F1396A4E38AE7AAA6683D6580B_12</vt:lpwstr>
  </property>
</Properties>
</file>