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6BF2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МУНИЦИПАЛЬНОЕ БЮДЖЕТНОЕ</w:t>
      </w: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6BF2">
        <w:rPr>
          <w:rFonts w:ascii="Times New Roman" w:eastAsia="Calibri" w:hAnsi="Times New Roman" w:cs="Times New Roman"/>
          <w:sz w:val="24"/>
          <w:szCs w:val="24"/>
          <w:lang w:eastAsia="en-US"/>
        </w:rPr>
        <w:t>ОБЩЕОБРАЗОВАТЕЛЬНОЕ УЧРЕЖДЕНИЕ</w:t>
      </w: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6BF2">
        <w:rPr>
          <w:rFonts w:ascii="Times New Roman" w:eastAsia="Calibri" w:hAnsi="Times New Roman" w:cs="Times New Roman"/>
          <w:sz w:val="24"/>
          <w:szCs w:val="24"/>
          <w:lang w:eastAsia="en-US"/>
        </w:rPr>
        <w:t>«СРЕДНЯЯ ОБЩЕОБРАЗОВАТЕЛЬНАЯ ШКОЛА № 30                                                                   ИМЕНИ ГЕРОЯ СОВЕТСКОГО СОЮЗА А. А. АМАТУНИ»</w:t>
      </w: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6BF2">
        <w:rPr>
          <w:rFonts w:ascii="Times New Roman" w:eastAsia="Calibri" w:hAnsi="Times New Roman" w:cs="Times New Roman"/>
          <w:sz w:val="24"/>
          <w:szCs w:val="24"/>
          <w:lang w:eastAsia="en-US"/>
        </w:rPr>
        <w:t>МУНИЦИПАЛЬНОГО ОБРАЗОВАНИЯ ГОРОДСКОЙ ОКРУГ СИМФЕРОПОЛЬ РЕСПУБЛИКИ КРЫМ</w:t>
      </w:r>
    </w:p>
    <w:p w:rsidR="002D6BF2" w:rsidRPr="002D6BF2" w:rsidRDefault="002D6BF2" w:rsidP="002D6BF2">
      <w:pPr>
        <w:spacing w:after="160" w:line="259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6BF2">
        <w:rPr>
          <w:rFonts w:ascii="Times New Roman" w:eastAsia="Calibri" w:hAnsi="Times New Roman" w:cs="Times New Roman"/>
          <w:noProof/>
          <w:sz w:val="24"/>
          <w:szCs w:val="24"/>
        </w:rPr>
        <w:drawing>
          <wp:inline distT="0" distB="0" distL="0" distR="0">
            <wp:extent cx="1971675" cy="1819275"/>
            <wp:effectExtent l="0" t="0" r="0" b="0"/>
            <wp:docPr id="2" name="Рисунок 2" descr="C:\Users\User\Documents\форма\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User\Documents\форма\Герб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1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BF2" w:rsidRPr="002D6BF2" w:rsidRDefault="002D6BF2" w:rsidP="002D6BF2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6B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2"/>
        <w:gridCol w:w="4713"/>
      </w:tblGrid>
      <w:tr w:rsidR="002D6BF2" w:rsidRPr="002D6BF2" w:rsidTr="001437D9">
        <w:tc>
          <w:tcPr>
            <w:tcW w:w="4814" w:type="dxa"/>
            <w:shd w:val="clear" w:color="auto" w:fill="auto"/>
          </w:tcPr>
          <w:p w:rsidR="002D6BF2" w:rsidRPr="002D6BF2" w:rsidRDefault="002D6BF2" w:rsidP="002D6BF2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  <w:shd w:val="clear" w:color="auto" w:fill="auto"/>
          </w:tcPr>
          <w:p w:rsidR="002D6BF2" w:rsidRPr="002D6BF2" w:rsidRDefault="002D6BF2" w:rsidP="002D6BF2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D6B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УТВЕРЖДЕНО</w:t>
            </w:r>
          </w:p>
        </w:tc>
      </w:tr>
      <w:tr w:rsidR="002D6BF2" w:rsidRPr="002D6BF2" w:rsidTr="001437D9">
        <w:tc>
          <w:tcPr>
            <w:tcW w:w="4814" w:type="dxa"/>
            <w:shd w:val="clear" w:color="auto" w:fill="auto"/>
          </w:tcPr>
          <w:p w:rsidR="002D6BF2" w:rsidRPr="002D6BF2" w:rsidRDefault="002D6BF2" w:rsidP="002D6BF2">
            <w:pPr>
              <w:spacing w:after="160" w:line="259" w:lineRule="auto"/>
              <w:jc w:val="righ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4814" w:type="dxa"/>
            <w:shd w:val="clear" w:color="auto" w:fill="auto"/>
          </w:tcPr>
          <w:p w:rsidR="002D6BF2" w:rsidRPr="002D6BF2" w:rsidRDefault="00E272CF" w:rsidP="002D6BF2">
            <w:pPr>
              <w:spacing w:after="160" w:line="259" w:lineRule="auto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приказом № ___ от ___.09</w:t>
            </w:r>
            <w:r w:rsidR="002D6BF2" w:rsidRPr="002D6BF2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.2026 г.</w:t>
            </w:r>
          </w:p>
        </w:tc>
      </w:tr>
    </w:tbl>
    <w:p w:rsidR="002D6BF2" w:rsidRPr="002D6BF2" w:rsidRDefault="002D6BF2" w:rsidP="002D6BF2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6B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</w:t>
      </w:r>
    </w:p>
    <w:p w:rsidR="002D6BF2" w:rsidRDefault="002D6BF2" w:rsidP="002D6BF2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ДОПОЛНИТЕЛЬНАЯ ОБЩЕОБРАЗОВАТЕЛЬНАЯ</w:t>
      </w:r>
    </w:p>
    <w:p w:rsidR="002D6BF2" w:rsidRDefault="002D6BF2" w:rsidP="002D6BF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ОБЩЕРАЗВИВАЮЩАЯ РАБОЧАЯ ПРОГРАММА</w:t>
      </w:r>
    </w:p>
    <w:p w:rsidR="002D6BF2" w:rsidRDefault="002D6BF2" w:rsidP="002D6BF2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ЗАНИМАТЕЛЬНЫЙ ФУТБОЛ</w:t>
      </w:r>
    </w:p>
    <w:p w:rsidR="002D6BF2" w:rsidRDefault="002D6BF2" w:rsidP="002D6BF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Направление спортивно-оздоровительное</w:t>
      </w:r>
    </w:p>
    <w:p w:rsidR="002D6BF2" w:rsidRDefault="002D6BF2" w:rsidP="002D6BF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 3-4</w:t>
      </w:r>
    </w:p>
    <w:p w:rsidR="002D6BF2" w:rsidRDefault="002D6BF2" w:rsidP="002D6BF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 реализации программы 1 год (3 часа в неделю)</w:t>
      </w:r>
    </w:p>
    <w:p w:rsidR="002D6BF2" w:rsidRDefault="002D6BF2" w:rsidP="002D6BF2">
      <w:pPr>
        <w:spacing w:before="100" w:beforeAutospacing="1" w:after="100" w:afterAutospacing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физической культуры </w:t>
      </w:r>
      <w:proofErr w:type="spellStart"/>
      <w:r>
        <w:rPr>
          <w:rFonts w:ascii="Times New Roman" w:hAnsi="Times New Roman" w:cs="Times New Roman"/>
          <w:sz w:val="28"/>
          <w:szCs w:val="28"/>
        </w:rPr>
        <w:t>Гордадзе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Владимир Юрьевич (высшая квалификационная категория)  </w:t>
      </w:r>
    </w:p>
    <w:p w:rsidR="002D6BF2" w:rsidRPr="002D6BF2" w:rsidRDefault="002D6BF2" w:rsidP="002D6BF2">
      <w:pPr>
        <w:spacing w:after="160" w:line="259" w:lineRule="auto"/>
        <w:rPr>
          <w:rFonts w:ascii="Times New Roman" w:eastAsia="Calibri" w:hAnsi="Times New Roman" w:cs="Times New Roman"/>
          <w:sz w:val="24"/>
          <w:szCs w:val="24"/>
          <w:lang w:eastAsia="en-US"/>
        </w:rPr>
      </w:pPr>
      <w:r w:rsidRPr="002D6BF2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                                    </w:t>
      </w:r>
      <w:r w:rsidRPr="002D6BF2">
        <w:rPr>
          <w:rFonts w:ascii="Times New Roman" w:eastAsia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47975" cy="9334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933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:rsid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D6BF2">
        <w:rPr>
          <w:rFonts w:ascii="Times New Roman" w:eastAsia="Calibri" w:hAnsi="Times New Roman" w:cs="Times New Roman"/>
          <w:sz w:val="24"/>
          <w:szCs w:val="24"/>
          <w:lang w:eastAsia="en-US"/>
        </w:rPr>
        <w:t>г. Симферополь 2026 г.</w:t>
      </w:r>
      <w:r w:rsidRPr="002D6BF2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            </w:t>
      </w:r>
    </w:p>
    <w:p w:rsidR="002D6BF2" w:rsidRPr="002D6BF2" w:rsidRDefault="002D6BF2" w:rsidP="002D6BF2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2D6BF2" w:rsidRPr="002D6BF2" w:rsidRDefault="002D6BF2" w:rsidP="002D6BF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</w:pPr>
      <w:r w:rsidRPr="002D6BF2">
        <w:rPr>
          <w:rFonts w:ascii="Times New Roman" w:eastAsia="Times New Roman" w:hAnsi="Times New Roman" w:cs="Times New Roman"/>
          <w:b/>
          <w:bCs/>
          <w:color w:val="000000"/>
          <w:spacing w:val="1"/>
          <w:sz w:val="28"/>
          <w:szCs w:val="28"/>
        </w:rPr>
        <w:t xml:space="preserve">                                                 </w:t>
      </w:r>
    </w:p>
    <w:p w:rsidR="00313E2B" w:rsidRDefault="00313E2B" w:rsidP="00313E2B">
      <w:pPr>
        <w:jc w:val="center"/>
      </w:pPr>
      <w:r>
        <w:rPr>
          <w:rStyle w:val="FontStyle43"/>
          <w:sz w:val="24"/>
          <w:szCs w:val="24"/>
        </w:rPr>
        <w:lastRenderedPageBreak/>
        <w:t xml:space="preserve"> 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ПОЯСНИТЕЛЬНАЯ ЗАПИСКА</w:t>
      </w:r>
    </w:p>
    <w:p w:rsidR="00313E2B" w:rsidRDefault="00313E2B" w:rsidP="00313E2B">
      <w:pPr>
        <w:shd w:val="clear" w:color="auto" w:fill="FFFFFF"/>
        <w:jc w:val="both"/>
        <w:rPr>
          <w:rStyle w:val="FontStyle43"/>
          <w:sz w:val="24"/>
          <w:szCs w:val="24"/>
        </w:rPr>
      </w:pPr>
    </w:p>
    <w:p w:rsidR="00313E2B" w:rsidRDefault="00313E2B" w:rsidP="002D6BF2">
      <w:pPr>
        <w:shd w:val="clear" w:color="auto" w:fill="FFFFFF"/>
        <w:ind w:firstLine="708"/>
        <w:jc w:val="both"/>
        <w:rPr>
          <w:color w:val="000000"/>
          <w:sz w:val="28"/>
          <w:szCs w:val="28"/>
        </w:rPr>
      </w:pPr>
      <w:r>
        <w:rPr>
          <w:rStyle w:val="FontStyle43"/>
          <w:sz w:val="24"/>
          <w:szCs w:val="24"/>
        </w:rPr>
        <w:t xml:space="preserve">Дополнительная общеобразовательная общеразвивающая рабочая программа «Занимательная футбол» составлена с учетом рабочей программы воспитания. 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На основе «Региональной комплексной программы по физическому воспитанию 1-11кл». Согласно Федеральному перечню учебников к использованию в образовательной деятельности (Приказ Министерства образования и науки РФ от 31.03.2014 г. №253 «Об утверждении федерального перечня учебников, рекомендуемых, к использованию при реализации имеющих государственную аккредитацию общеобразовательных программ НОО. Изучение физической культуры в Республике Крым осуществляется по учебникам, внесённым в федеральный перечень: </w:t>
      </w:r>
      <w:r>
        <w:rPr>
          <w:rFonts w:ascii="Times New Roman" w:hAnsi="Times New Roman" w:cs="Times New Roman"/>
          <w:sz w:val="24"/>
          <w:szCs w:val="24"/>
        </w:rPr>
        <w:t xml:space="preserve">А.П Матвеев </w:t>
      </w:r>
      <w:r w:rsidR="00E272C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</w:t>
      </w:r>
      <w:r w:rsidR="00E272CF">
        <w:rPr>
          <w:rFonts w:ascii="Times New Roman" w:hAnsi="Times New Roman" w:cs="Times New Roman"/>
          <w:sz w:val="24"/>
          <w:szCs w:val="24"/>
        </w:rPr>
        <w:t>4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классов (авторы А.П Матвеев М.: Просвещение, 2014)</w:t>
      </w:r>
    </w:p>
    <w:p w:rsidR="00313E2B" w:rsidRDefault="00313E2B" w:rsidP="00313E2B">
      <w:pPr>
        <w:shd w:val="clear" w:color="auto" w:fill="FFFFFF"/>
        <w:jc w:val="both"/>
        <w:rPr>
          <w:rFonts w:ascii="Times New Roman" w:hAnsi="Times New Roman" w:cs="Times New Roman"/>
          <w:sz w:val="24"/>
          <w:szCs w:val="24"/>
        </w:rPr>
      </w:pPr>
    </w:p>
    <w:p w:rsidR="00313E2B" w:rsidRDefault="00313E2B" w:rsidP="00313E2B">
      <w:pPr>
        <w:shd w:val="clear" w:color="auto" w:fill="FFFFFF"/>
        <w:spacing w:after="150"/>
        <w:rPr>
          <w:rFonts w:ascii="Times New Roman" w:hAnsi="Times New Roman" w:cs="Courier New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          </w:t>
      </w: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Цели 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программы по футболу направлены: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обучение игры в футбол 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овладение школой движений;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координационных и кондиционных способностей;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знаний о личной гигиене, режиме дня, влиянии физических упражнений на состояние здоровья, работоспособности и развитие двигательных способностей;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выработку представлений об основных видах спорта;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приобщение к самостоятельным занятиям физическими упражнениями, подвижными играми;</w:t>
      </w:r>
    </w:p>
    <w:p w:rsidR="00313E2B" w:rsidRDefault="00313E2B" w:rsidP="00313E2B">
      <w:pPr>
        <w:numPr>
          <w:ilvl w:val="0"/>
          <w:numId w:val="1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воспитание дисциплинированности, доброжелательного отношения к одноклассникам, умения взаимодействовать с ними в процессе общения, занятий.</w:t>
      </w:r>
    </w:p>
    <w:p w:rsidR="00313E2B" w:rsidRDefault="00313E2B" w:rsidP="00313E2B">
      <w:pPr>
        <w:shd w:val="clear" w:color="auto" w:fill="FFFFFF"/>
        <w:spacing w:after="150"/>
        <w:ind w:firstLine="708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u w:val="single"/>
        </w:rPr>
        <w:t>Задачи</w:t>
      </w:r>
      <w:r>
        <w:rPr>
          <w:rFonts w:ascii="Times New Roman" w:hAnsi="Times New Roman"/>
          <w:color w:val="000000"/>
          <w:sz w:val="24"/>
          <w:szCs w:val="24"/>
          <w:u w:val="single"/>
        </w:rPr>
        <w:t> программы по футболу направлены: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приобретение учащимися общеобразовательных школ знаний о физической культуре, понимания её значения в жизнедеятельности человека;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укрепление здоровья учащихся, содействие их правильному физическому развитию и повышению работоспособности;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формирование средствами физической культуры нравственных качеств у детей;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совершенствование у учащихся жизненно-важных умений и навыков, относящихся к физической культуре: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развитие у учащихся основных физических качеств: ловкости, быстроты, гибкости, силы, выносливости;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использование факторов отбора (критерии, методы, организацию) для дальнейшей спортивной ориентации в области футбола;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освоение учащимися физических упражнений из видов спорта, включенных в учебную программу (гимнастика, легкая атлетика и др.), а также подвижных игр и технических действий игры в футбол;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lastRenderedPageBreak/>
        <w:t>освоение учащимися простейших способов самоконтроля за физической нагрузкой;</w:t>
      </w:r>
    </w:p>
    <w:p w:rsidR="00313E2B" w:rsidRDefault="00313E2B" w:rsidP="00313E2B">
      <w:pPr>
        <w:numPr>
          <w:ilvl w:val="0"/>
          <w:numId w:val="2"/>
        </w:numPr>
        <w:shd w:val="clear" w:color="auto" w:fill="FFFFFF"/>
        <w:autoSpaceDN w:val="0"/>
        <w:spacing w:after="150" w:line="240" w:lineRule="auto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привитие учащимся потребностей в систематических занятиях физической культурой и спортом.</w:t>
      </w:r>
    </w:p>
    <w:p w:rsidR="00313E2B" w:rsidRDefault="00313E2B" w:rsidP="00313E2B">
      <w:pPr>
        <w:ind w:firstLine="720"/>
        <w:jc w:val="center"/>
        <w:rPr>
          <w:rFonts w:ascii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Результаты освоения дополнительной общеобразовательной общеразвивающей рабочей программы</w:t>
      </w:r>
    </w:p>
    <w:p w:rsidR="00313E2B" w:rsidRDefault="00313E2B" w:rsidP="00313E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В конце изучения рабочей программы планируется снижение уровня заболеваемости детей, социальной адаптации учащихся, сформирование коммуникативных способностей, то есть умение играть в команде. Формирование здорового образа жизни учащихся, участие в общешкольных, районных и краевых мероприятиях, качественное освоение практических и теоретических навыков  игры в футбол, привитие любви к спортивным играм.</w:t>
      </w:r>
    </w:p>
    <w:p w:rsidR="00313E2B" w:rsidRDefault="00313E2B" w:rsidP="00313E2B">
      <w:pPr>
        <w:shd w:val="clear" w:color="auto" w:fill="FFFFFF"/>
        <w:spacing w:after="120" w:line="240" w:lineRule="atLeast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:rsidR="00313E2B" w:rsidRPr="002D6BF2" w:rsidRDefault="00313E2B" w:rsidP="00313E2B">
      <w:pPr>
        <w:pStyle w:val="Style4"/>
        <w:widowControl/>
        <w:tabs>
          <w:tab w:val="left" w:pos="1134"/>
        </w:tabs>
        <w:spacing w:line="240" w:lineRule="auto"/>
        <w:ind w:firstLine="0"/>
        <w:jc w:val="center"/>
        <w:rPr>
          <w:rStyle w:val="FontStyle43"/>
          <w:b/>
          <w:sz w:val="28"/>
          <w:szCs w:val="28"/>
        </w:rPr>
      </w:pPr>
      <w:r w:rsidRPr="002D6BF2">
        <w:rPr>
          <w:rStyle w:val="FontStyle43"/>
          <w:b/>
          <w:sz w:val="28"/>
          <w:szCs w:val="28"/>
        </w:rPr>
        <w:t>Содержание курса дополнительной общеобразовательной общеразвивающей рабочей программы</w:t>
      </w:r>
    </w:p>
    <w:p w:rsidR="00313E2B" w:rsidRPr="002D6BF2" w:rsidRDefault="00313E2B" w:rsidP="00313E2B">
      <w:pPr>
        <w:pStyle w:val="Style4"/>
        <w:widowControl/>
        <w:tabs>
          <w:tab w:val="left" w:pos="1134"/>
        </w:tabs>
        <w:spacing w:line="240" w:lineRule="auto"/>
        <w:ind w:firstLine="0"/>
        <w:jc w:val="center"/>
        <w:rPr>
          <w:rStyle w:val="FontStyle43"/>
          <w:sz w:val="28"/>
          <w:szCs w:val="28"/>
        </w:rPr>
      </w:pPr>
      <w:r w:rsidRPr="002D6BF2">
        <w:rPr>
          <w:b/>
          <w:sz w:val="28"/>
          <w:szCs w:val="28"/>
        </w:rPr>
        <w:t>учебно-тематического планирование</w:t>
      </w:r>
    </w:p>
    <w:tbl>
      <w:tblPr>
        <w:tblW w:w="992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2884"/>
        <w:gridCol w:w="1409"/>
        <w:gridCol w:w="2285"/>
        <w:gridCol w:w="2069"/>
      </w:tblGrid>
      <w:tr w:rsidR="00313E2B" w:rsidTr="00313E2B"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28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4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435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часов</w:t>
            </w:r>
          </w:p>
        </w:tc>
      </w:tr>
      <w:tr w:rsidR="00313E2B" w:rsidTr="00313E2B"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Теоретические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практические</w:t>
            </w:r>
          </w:p>
        </w:tc>
      </w:tr>
      <w:tr w:rsidR="00313E2B" w:rsidTr="00313E2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Основа знаний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13E2B" w:rsidTr="00313E2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Общая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специальная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физическая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6502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6502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</w:tr>
      <w:tr w:rsidR="00313E2B" w:rsidTr="00313E2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Тактическая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подготовка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88480F" w:rsidP="0088480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18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88480F" w:rsidP="0088480F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18</w:t>
            </w:r>
          </w:p>
        </w:tc>
      </w:tr>
      <w:tr w:rsidR="00313E2B" w:rsidTr="00313E2B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Техническая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подготовка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6502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6502DD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313E2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313E2B" w:rsidTr="002D6BF2">
        <w:trPr>
          <w:trHeight w:val="672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2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Контрольне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нормативы</w:t>
            </w:r>
            <w:proofErr w:type="spellEnd"/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4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313E2B" w:rsidTr="00313E2B">
        <w:tc>
          <w:tcPr>
            <w:tcW w:w="992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rPr>
                <w:rFonts w:ascii="Times New Roman" w:eastAsia="MS Mincho" w:hAnsi="Times New Roman" w:cs="Times New Roman"/>
              </w:rPr>
            </w:pPr>
          </w:p>
        </w:tc>
      </w:tr>
      <w:tr w:rsidR="002D6BF2" w:rsidTr="004E0E04">
        <w:tc>
          <w:tcPr>
            <w:tcW w:w="4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BF2" w:rsidRDefault="002D6BF2" w:rsidP="002D6BF2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D6BF2" w:rsidRDefault="002D6B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22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BF2" w:rsidRDefault="002D6B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6BF2" w:rsidRDefault="002D6BF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313E2B" w:rsidRDefault="00313E2B" w:rsidP="00313E2B">
      <w:pPr>
        <w:shd w:val="clear" w:color="auto" w:fill="FFFFFF"/>
        <w:spacing w:after="120" w:line="240" w:lineRule="atLeast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313E2B" w:rsidRDefault="00313E2B" w:rsidP="00313E2B">
      <w:pPr>
        <w:ind w:left="-567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4"/>
          <w:szCs w:val="24"/>
        </w:rPr>
        <w:t>Материал даётся в трёх разделах: основы знаний; общая и специально физическая    подготовка; техника и тактика игры.</w:t>
      </w:r>
    </w:p>
    <w:p w:rsidR="00313E2B" w:rsidRDefault="00313E2B" w:rsidP="00313E2B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разделе 1. «Основы знаний» представлен материал по истории футболу (мини-футбол), правила соревнований.</w:t>
      </w:r>
    </w:p>
    <w:p w:rsidR="00313E2B" w:rsidRDefault="00313E2B" w:rsidP="00313E2B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разделе 2. «Общая и специально физическая подготовка» даны упражнения, которые способствуют формированию общей культуры движений, подготавливают организм к физической деятельности, развивают определённые двигательные качества.</w:t>
      </w:r>
    </w:p>
    <w:p w:rsidR="00313E2B" w:rsidRDefault="00313E2B" w:rsidP="00313E2B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В разделе 3,4 «Техника и тактика игры» представлении материал, способствующий обучению техническими и тактическими приёмами игры.</w:t>
      </w:r>
    </w:p>
    <w:p w:rsidR="00313E2B" w:rsidRDefault="00313E2B" w:rsidP="00313E2B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 конце, обучения по программе, учащиеся должны знать правила игры и применять участие в соревнованиях.</w:t>
      </w:r>
    </w:p>
    <w:p w:rsidR="00313E2B" w:rsidRDefault="00313E2B" w:rsidP="00313E2B">
      <w:pPr>
        <w:ind w:left="-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Содержание самостоятельной работы включает в себя выполнение комплексов упражнений для повышения общей и специальной физической подготовки. </w:t>
      </w:r>
    </w:p>
    <w:p w:rsidR="00313E2B" w:rsidRDefault="00313E2B" w:rsidP="00313E2B">
      <w:pPr>
        <w:jc w:val="center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</w:rPr>
        <w:t>Воспитательные результаты дополнительной общеобразовательной общеразвивающей   программы распределяются по трём уровням:</w:t>
      </w:r>
    </w:p>
    <w:p w:rsidR="00313E2B" w:rsidRDefault="00313E2B" w:rsidP="00313E2B">
      <w:pPr>
        <w:pStyle w:val="a3"/>
        <w:numPr>
          <w:ilvl w:val="0"/>
          <w:numId w:val="3"/>
        </w:numPr>
        <w:jc w:val="both"/>
        <w:rPr>
          <w:shd w:val="clear" w:color="auto" w:fill="FFFFFF"/>
        </w:rPr>
      </w:pPr>
      <w:r>
        <w:rPr>
          <w:iCs/>
        </w:rPr>
        <w:t>Первый уровень результатов</w:t>
      </w:r>
      <w:r>
        <w:rPr>
          <w:i/>
          <w:iCs/>
        </w:rPr>
        <w:t xml:space="preserve"> — </w:t>
      </w:r>
      <w:r>
        <w:t>приобретение школьником социальных знаний (об общественных нормах, устрой</w:t>
      </w:r>
      <w:r>
        <w:softHyphen/>
        <w:t>стве общества, о социально одобряемых и неодобряемых формах поведения в обществе и т. п.), первичного понимания социальной реальности и повседневной жизни.</w:t>
      </w:r>
    </w:p>
    <w:p w:rsidR="00313E2B" w:rsidRDefault="00313E2B" w:rsidP="00313E2B">
      <w:pPr>
        <w:pStyle w:val="a3"/>
        <w:numPr>
          <w:ilvl w:val="0"/>
          <w:numId w:val="3"/>
        </w:numPr>
        <w:shd w:val="clear" w:color="auto" w:fill="FFFFFF"/>
        <w:jc w:val="both"/>
      </w:pPr>
      <w:r>
        <w:rPr>
          <w:iCs/>
        </w:rPr>
        <w:t>Второй уровень результатов</w:t>
      </w:r>
      <w:r>
        <w:rPr>
          <w:i/>
          <w:iCs/>
        </w:rPr>
        <w:t xml:space="preserve"> —</w:t>
      </w:r>
      <w:r>
        <w:t xml:space="preserve"> получение школьником опыта переживания и позитивного отношения к базовым ценностям общества (человек, семья, Отечество, природа, мир, знания, труд, культура), ценностного отношения к социальной реальности в целом.</w:t>
      </w:r>
    </w:p>
    <w:p w:rsidR="00313E2B" w:rsidRDefault="00313E2B" w:rsidP="00313E2B">
      <w:pPr>
        <w:pStyle w:val="a3"/>
        <w:numPr>
          <w:ilvl w:val="0"/>
          <w:numId w:val="3"/>
        </w:numPr>
        <w:shd w:val="clear" w:color="auto" w:fill="FFFFFF"/>
        <w:jc w:val="both"/>
      </w:pPr>
      <w:r>
        <w:rPr>
          <w:iCs/>
        </w:rPr>
        <w:t>Третий уровень результатов</w:t>
      </w:r>
      <w:r>
        <w:rPr>
          <w:i/>
          <w:iCs/>
        </w:rPr>
        <w:t xml:space="preserve"> — </w:t>
      </w:r>
      <w:r>
        <w:t>получение школьником</w:t>
      </w:r>
      <w:r>
        <w:rPr>
          <w:color w:val="0000FF"/>
        </w:rPr>
        <w:t xml:space="preserve"> </w:t>
      </w:r>
      <w:r>
        <w:t>опыта самостоятельного общественного действия).</w:t>
      </w:r>
    </w:p>
    <w:p w:rsidR="00313E2B" w:rsidRDefault="00313E2B" w:rsidP="00313E2B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</w:p>
    <w:p w:rsidR="00313E2B" w:rsidRDefault="00313E2B" w:rsidP="00F11423">
      <w:pPr>
        <w:shd w:val="clear" w:color="auto" w:fill="FFFFFF"/>
        <w:spacing w:after="120" w:line="240" w:lineRule="atLeast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ТЕМАТИЧЕСКОЕ ПЛАНИРОВАНИЕ</w:t>
      </w:r>
      <w:r w:rsidR="00F11423">
        <w:rPr>
          <w:rFonts w:ascii="Times New Roman" w:hAnsi="Times New Roman" w:cs="Times New Roman"/>
          <w:b/>
          <w:bCs/>
          <w:sz w:val="24"/>
          <w:szCs w:val="24"/>
        </w:rPr>
        <w:t xml:space="preserve"> КУРСА ДОПОЛНИТЕЛЬНОГО ОБРАЗОВАНИЯ </w:t>
      </w:r>
      <w:r w:rsidR="00266C7C">
        <w:rPr>
          <w:rFonts w:ascii="Times New Roman" w:hAnsi="Times New Roman" w:cs="Times New Roman"/>
          <w:b/>
          <w:bCs/>
          <w:sz w:val="24"/>
          <w:szCs w:val="24"/>
        </w:rPr>
        <w:t>«</w:t>
      </w:r>
      <w:r w:rsidR="002D6BF2">
        <w:rPr>
          <w:rFonts w:ascii="Times New Roman" w:hAnsi="Times New Roman" w:cs="Times New Roman"/>
          <w:b/>
          <w:bCs/>
          <w:sz w:val="24"/>
          <w:szCs w:val="24"/>
        </w:rPr>
        <w:t xml:space="preserve">ЗАНИМАТЕЛЬНЫЙ </w:t>
      </w:r>
      <w:r w:rsidR="00F11423">
        <w:rPr>
          <w:rFonts w:ascii="Times New Roman" w:hAnsi="Times New Roman" w:cs="Times New Roman"/>
          <w:b/>
          <w:bCs/>
          <w:sz w:val="24"/>
          <w:szCs w:val="24"/>
        </w:rPr>
        <w:t>ФУТБОЛ</w:t>
      </w:r>
      <w:r w:rsidR="00266C7C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tbl>
      <w:tblPr>
        <w:tblW w:w="10206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0"/>
        <w:gridCol w:w="3968"/>
        <w:gridCol w:w="1559"/>
        <w:gridCol w:w="1276"/>
        <w:gridCol w:w="1418"/>
        <w:gridCol w:w="1275"/>
      </w:tblGrid>
      <w:tr w:rsidR="00313E2B" w:rsidTr="002D6BF2">
        <w:trPr>
          <w:trHeight w:val="12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занятия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313E2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313E2B" w:rsidRDefault="00D16CC8" w:rsidP="00D16CC8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Теория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Pr="00D16CC8" w:rsidRDefault="00D16CC8" w:rsidP="00D16CC8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Практика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D16CC8" w:rsidP="00D16CC8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Сроки проведения</w:t>
            </w:r>
          </w:p>
        </w:tc>
      </w:tr>
      <w:tr w:rsidR="00313E2B" w:rsidTr="002D6BF2">
        <w:trPr>
          <w:trHeight w:val="253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Инструктаж по ТБ. История и развитие футбола и мини-футбола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  России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Гигиенические занятия и навыки. Закаливание. Режим и питание спортсмена.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6E6380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6E6380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313E2B" w:rsidTr="002D6BF2">
        <w:trPr>
          <w:trHeight w:val="83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ТБ.Стойка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игрока. Перемещение в стойке боком, лицом. Остановка и передача мяча на месте.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6E6380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6E6380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313E2B" w:rsidTr="002D6BF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ТБ.Стойка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игрока.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Перемещение  спиной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вперёд. Остановка и передача мяча в движении.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313E2B" w:rsidTr="002D6BF2">
        <w:trPr>
          <w:trHeight w:val="855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внешней частью и средней частью подъёма. 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</w:tr>
      <w:tr w:rsidR="00313E2B" w:rsidTr="002D6BF2">
        <w:trPr>
          <w:trHeight w:val="27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носком, внутренней стороной стопы. 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3E2B" w:rsidTr="002D6BF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с изменением направления.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3E2B" w:rsidTr="002D6BF2"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ТБ.Остановка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опускающегося мяча. Развитие двигательных качеств.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ТБ.Остановка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бедром и лбом.  Элементы акробатики.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ТБ.Остановка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грудью. Жонглирование. Учебная игра.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октябрь</w:t>
            </w:r>
          </w:p>
        </w:tc>
      </w:tr>
      <w:tr w:rsidR="00313E2B" w:rsidTr="002D6BF2">
        <w:trPr>
          <w:trHeight w:val="53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внешней стороной стопы и внешней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частью  подъёма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6-10минутный бег.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FF61D6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 вратаря.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Pr="00A7231C" w:rsidRDefault="00FF61D6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Pr="000A1E31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FF61D6" w:rsidTr="002D6BF2">
        <w:trPr>
          <w:trHeight w:val="547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катящемуся мячу.  «Квадрат». СФП.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Pr="00A7231C" w:rsidRDefault="00FF61D6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FF61D6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прыгающему и летящему мячу. Развитие двигательных качеств.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Pr="00A7231C" w:rsidRDefault="00FF61D6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Pr="000A1E31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ноябрь</w:t>
            </w:r>
          </w:p>
        </w:tc>
      </w:tr>
      <w:tr w:rsidR="00FF61D6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носком, пяткой. Жонглирование.</w:t>
            </w: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Pr="00A7231C" w:rsidRDefault="00FF61D6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FF61D6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полулёта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Элементы акробатики.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Pr="00A7231C" w:rsidRDefault="00FF61D6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F61D6" w:rsidRDefault="00FF61D6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61D6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головой. Эстафеты. 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ТБ.Стойка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игрока.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Перемещение  спиной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вперёд. Остановка и передача мяча в движении.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декабрь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внешней частью и средней частью подъёма. 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FF61D6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C61018" w:rsidTr="002D6BF2">
        <w:trPr>
          <w:trHeight w:val="710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носком, внутренней стороной стопы. 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с изменением направления.</w:t>
            </w: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ТБ.Игра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ТБ.Остановка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опускающегося мяча. Развитие двигательных качеств.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январь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ТБ.Остановка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бедром и лбом.  Элементы акробатики.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ТБ.Остановка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грудью. Жонглирование. Учебная игра.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A1E31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0A1E31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внешней стороной стопы и внешней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частью  подъёма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. 6-10минутный бег.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2D6BF2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февраль</w:t>
            </w:r>
          </w:p>
        </w:tc>
      </w:tr>
      <w:tr w:rsidR="00313E2B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ТБ.Техника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игры вратаря.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6502DD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31C" w:rsidRPr="00A7231C" w:rsidRDefault="00A7231C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13E2B" w:rsidRDefault="00313E2B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13E2B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13E2B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катящемуся мячу.  «Квадрат». СФП.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прыгающему и летящему мячу. Развитие двигательных качеств.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март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носком, пяткой. Жонглирование.</w:t>
            </w: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полулёта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Элементы акробатики. 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ТБ.Удары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мячу головой. Эстафеты. </w:t>
            </w: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Учебная игра.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0A1E31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ТБ.Стойка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игрока. Перемещение  спиной вперёд. Остановка и передача мяча в движении.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0A1E31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апрель</w:t>
            </w:r>
          </w:p>
        </w:tc>
      </w:tr>
      <w:tr w:rsidR="00C61018" w:rsidTr="002D6BF2">
        <w:trPr>
          <w:trHeight w:val="341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внешней частью и средней частью подъёма. 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2D6BF2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C61018" w:rsidTr="002D6BF2">
        <w:trPr>
          <w:trHeight w:val="69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носком, внутренней стороной стопы. 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Pr="00A7231C" w:rsidRDefault="00C61018" w:rsidP="002D6BF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  <w:tr w:rsidR="00C61018" w:rsidTr="002D6BF2">
        <w:trPr>
          <w:trHeight w:val="888"/>
        </w:trPr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ТБ.Ведение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мяча   с изменением направления.</w:t>
            </w:r>
          </w:p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Игра «Квадрат». Учебная игра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61018" w:rsidRDefault="000A1E31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018" w:rsidRDefault="00C61018" w:rsidP="002D6B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</w:t>
            </w:r>
          </w:p>
        </w:tc>
      </w:tr>
    </w:tbl>
    <w:p w:rsidR="00313E2B" w:rsidRDefault="00313E2B" w:rsidP="00313E2B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557AE" w:rsidRPr="002D6BF2" w:rsidRDefault="00313E2B" w:rsidP="002D6BF2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Даты календарно-тематического планирования расставлены с учетом региональных и федеральных праздников. При этом содержание учебного матери</w:t>
      </w:r>
      <w:r w:rsidR="002D6BF2">
        <w:rPr>
          <w:rFonts w:ascii="Times New Roman" w:hAnsi="Times New Roman" w:cs="Times New Roman"/>
          <w:sz w:val="24"/>
          <w:szCs w:val="24"/>
        </w:rPr>
        <w:t>ала выполняется в полном объеме.</w:t>
      </w:r>
    </w:p>
    <w:sectPr w:rsidR="006557AE" w:rsidRPr="002D6BF2" w:rsidSect="002D6BF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1121E7"/>
    <w:multiLevelType w:val="multilevel"/>
    <w:tmpl w:val="AD144D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4BF5816"/>
    <w:multiLevelType w:val="hybridMultilevel"/>
    <w:tmpl w:val="A23072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BD567B"/>
    <w:multiLevelType w:val="multilevel"/>
    <w:tmpl w:val="EC24DC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3E2B"/>
    <w:rsid w:val="000A1E31"/>
    <w:rsid w:val="001C133D"/>
    <w:rsid w:val="00266C7C"/>
    <w:rsid w:val="002D6BF2"/>
    <w:rsid w:val="00313E2B"/>
    <w:rsid w:val="00450E37"/>
    <w:rsid w:val="006502DD"/>
    <w:rsid w:val="006557AE"/>
    <w:rsid w:val="006E6380"/>
    <w:rsid w:val="00777DAB"/>
    <w:rsid w:val="0088480F"/>
    <w:rsid w:val="00A110BF"/>
    <w:rsid w:val="00A7231C"/>
    <w:rsid w:val="00B623EB"/>
    <w:rsid w:val="00C61018"/>
    <w:rsid w:val="00D16CC8"/>
    <w:rsid w:val="00E272CF"/>
    <w:rsid w:val="00F11423"/>
    <w:rsid w:val="00FF6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B57E0"/>
  <w15:docId w15:val="{FB17063C-819F-4AC7-8436-518E9B296C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6B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3E2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Базовый"/>
    <w:uiPriority w:val="99"/>
    <w:rsid w:val="00313E2B"/>
    <w:pPr>
      <w:suppressAutoHyphens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customStyle="1" w:styleId="Style4">
    <w:name w:val="Style4"/>
    <w:basedOn w:val="a"/>
    <w:rsid w:val="00313E2B"/>
    <w:pPr>
      <w:widowControl w:val="0"/>
      <w:autoSpaceDE w:val="0"/>
      <w:autoSpaceDN w:val="0"/>
      <w:adjustRightInd w:val="0"/>
      <w:spacing w:after="0" w:line="220" w:lineRule="exact"/>
      <w:ind w:firstLine="514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43">
    <w:name w:val="Font Style43"/>
    <w:rsid w:val="00313E2B"/>
    <w:rPr>
      <w:rFonts w:ascii="Times New Roman" w:hAnsi="Times New Roman" w:cs="Times New Roman" w:hint="default"/>
      <w:sz w:val="18"/>
      <w:szCs w:val="18"/>
    </w:rPr>
  </w:style>
  <w:style w:type="paragraph" w:styleId="a5">
    <w:name w:val="Balloon Text"/>
    <w:basedOn w:val="a"/>
    <w:link w:val="a6"/>
    <w:uiPriority w:val="99"/>
    <w:semiHidden/>
    <w:unhideWhenUsed/>
    <w:rsid w:val="00E272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272C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4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506C24-97A6-47F8-ACF4-F9FDCCEC08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1369</Words>
  <Characters>7805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Владимир Гордадзе</dc:creator>
  <cp:keywords/>
  <dc:description/>
  <cp:lastModifiedBy>Ирина</cp:lastModifiedBy>
  <cp:revision>4</cp:revision>
  <cp:lastPrinted>2026-09-09T13:02:00Z</cp:lastPrinted>
  <dcterms:created xsi:type="dcterms:W3CDTF">2026-09-09T08:18:00Z</dcterms:created>
  <dcterms:modified xsi:type="dcterms:W3CDTF">2026-09-09T13:02:00Z</dcterms:modified>
</cp:coreProperties>
</file>