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14BB" w:rsidRDefault="005A14BB">
      <w:pPr>
        <w:pStyle w:val="3"/>
        <w:shd w:val="clear" w:color="auto" w:fill="F5F5F5"/>
        <w:spacing w:before="300" w:after="150"/>
        <w:divId w:val="1348559929"/>
        <w:rPr>
          <w:rFonts w:ascii="inherit" w:eastAsia="Times New Roman" w:hAnsi="inherit" w:cs="Arial"/>
          <w:color w:val="333333"/>
          <w:sz w:val="36"/>
          <w:szCs w:val="36"/>
        </w:rPr>
      </w:pPr>
      <w:r>
        <w:rPr>
          <w:rFonts w:ascii="inherit" w:eastAsia="Times New Roman" w:hAnsi="inherit" w:cs="Arial"/>
          <w:b/>
          <w:bCs/>
          <w:color w:val="333333"/>
          <w:sz w:val="36"/>
          <w:szCs w:val="36"/>
        </w:rPr>
        <w:t>Правила</w:t>
      </w:r>
      <w:r>
        <w:rPr>
          <w:rFonts w:ascii="inherit" w:eastAsia="Times New Roman" w:hAnsi="inherit" w:cs="Arial"/>
          <w:b/>
          <w:bCs/>
          <w:color w:val="333333"/>
          <w:sz w:val="36"/>
          <w:szCs w:val="36"/>
        </w:rPr>
        <w:br/>
        <w:t>организованной перевозки группы детей автобусами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2. Для целей настоящих Правил: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понятия "фрахтовщик", "фрахтователь" и "договор фрахтования" используются в значениях, предусмотренных Федеральным законом "Устав автомобильного транспорта и городского наземного электрического транспорта";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понятие "организованная перевозка группы детей" используется в значении, предусмотренном Правилами дорожного движения Российской Федерации, утвержденными постановлением Совета Министров - Правительства Российской Федерации от 23 октября 1993 г. N 1090 "О правилах дорожного движения";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понятие "медицинский работник" используется в значении, предусмотренном Федеральным законом 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4. Предусмотренное </w:t>
      </w:r>
      <w:hyperlink r:id="rId4" w:anchor="1003" w:history="1">
        <w:r>
          <w:rPr>
            <w:rStyle w:val="a4"/>
            <w:rFonts w:ascii="Arial" w:hAnsi="Arial" w:cs="Arial"/>
            <w:color w:val="005FA8"/>
            <w:sz w:val="18"/>
            <w:szCs w:val="18"/>
            <w:u w:val="none"/>
          </w:rPr>
          <w:t>пунктом 3</w:t>
        </w:r>
      </w:hyperlink>
      <w:r>
        <w:rPr>
          <w:rFonts w:ascii="Arial" w:hAnsi="Arial" w:cs="Arial"/>
          <w:color w:val="333333"/>
          <w:sz w:val="18"/>
          <w:szCs w:val="18"/>
        </w:rPr>
        <w:t> 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Предусмотренная </w:t>
      </w:r>
      <w:hyperlink r:id="rId5" w:anchor="1003" w:history="1">
        <w:r>
          <w:rPr>
            <w:rStyle w:val="a4"/>
            <w:rFonts w:ascii="Arial" w:hAnsi="Arial" w:cs="Arial"/>
            <w:color w:val="005FA8"/>
            <w:sz w:val="18"/>
            <w:szCs w:val="18"/>
            <w:u w:val="none"/>
          </w:rPr>
          <w:t>пунктом 3</w:t>
        </w:r>
      </w:hyperlink>
      <w:r>
        <w:rPr>
          <w:rFonts w:ascii="Arial" w:hAnsi="Arial" w:cs="Arial"/>
          <w:color w:val="333333"/>
          <w:sz w:val="18"/>
          <w:szCs w:val="18"/>
        </w:rPr>
        <w:t> настоящих Правил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 г. N 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Такое уведомление подается до начала первой из указанных в нем перевозок.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12. 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сопровождающих лиц с указанием их фамилии, имени, отчества (при наличии) и номера контактного телефона;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медицинского работника с указанием его фамилии, имени, отчества (при наличии) и номера контактного телефона.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возлагается на сопровождающих лиц.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15. Список, содержащий корректировки, считается действительным, если он заверен подписью лица, назначенного: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17. К управлению автобусами, осуществляющими организованную перевозку группы детей, допускаются водители: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 xml:space="preserve">б) прошедшие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предрейсовый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абзацем вторым пункта 2 статьи 20 Федерального закона "О безопасности дорожного движения";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в) не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привлекавшиеся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а) пункте отправления;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б) промежуточных пунктах посадки (высадки) (если имеются) детей и иных лиц, участвующих в организованной перевозке группы детей;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в) пункте назначения;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Контроль за соблюдением указанного требования возлагается на сопровождающих лиц.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22. 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 </w:t>
      </w:r>
      <w:hyperlink r:id="rId6" w:anchor="1017" w:history="1">
        <w:r>
          <w:rPr>
            <w:rStyle w:val="a4"/>
            <w:rFonts w:ascii="Arial" w:hAnsi="Arial" w:cs="Arial"/>
            <w:color w:val="005FA8"/>
            <w:sz w:val="18"/>
            <w:szCs w:val="18"/>
            <w:u w:val="none"/>
          </w:rPr>
          <w:t>пункта 17</w:t>
        </w:r>
      </w:hyperlink>
      <w:r>
        <w:rPr>
          <w:rFonts w:ascii="Arial" w:hAnsi="Arial" w:cs="Arial"/>
          <w:color w:val="333333"/>
          <w:sz w:val="18"/>
          <w:szCs w:val="18"/>
        </w:rPr>
        <w:t> 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Подменный автобус должен соответствовать требованиям </w:t>
      </w:r>
      <w:hyperlink r:id="rId7" w:anchor="1016" w:history="1">
        <w:r>
          <w:rPr>
            <w:rStyle w:val="a4"/>
            <w:rFonts w:ascii="Arial" w:hAnsi="Arial" w:cs="Arial"/>
            <w:color w:val="005FA8"/>
            <w:sz w:val="18"/>
            <w:szCs w:val="18"/>
            <w:u w:val="none"/>
          </w:rPr>
          <w:t>пункта 16</w:t>
        </w:r>
      </w:hyperlink>
      <w:r>
        <w:rPr>
          <w:rFonts w:ascii="Arial" w:hAnsi="Arial" w:cs="Arial"/>
          <w:color w:val="333333"/>
          <w:sz w:val="18"/>
          <w:szCs w:val="18"/>
        </w:rPr>
        <w:t> настоящих Правил, а подменный водитель - требованиям </w:t>
      </w:r>
      <w:hyperlink r:id="rId8" w:anchor="1017" w:history="1">
        <w:r>
          <w:rPr>
            <w:rStyle w:val="a4"/>
            <w:rFonts w:ascii="Arial" w:hAnsi="Arial" w:cs="Arial"/>
            <w:color w:val="005FA8"/>
            <w:sz w:val="18"/>
            <w:szCs w:val="18"/>
            <w:u w:val="none"/>
          </w:rPr>
          <w:t>пункта 17</w:t>
        </w:r>
      </w:hyperlink>
      <w:r>
        <w:rPr>
          <w:rFonts w:ascii="Arial" w:hAnsi="Arial" w:cs="Arial"/>
          <w:color w:val="333333"/>
          <w:sz w:val="18"/>
          <w:szCs w:val="18"/>
        </w:rPr>
        <w:t>настоящих Правил.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При прибытии подменного автобуса и (или) подменного водителя документы, указанные в </w:t>
      </w:r>
      <w:hyperlink r:id="rId9" w:anchor="1018" w:history="1">
        <w:r>
          <w:rPr>
            <w:rStyle w:val="a4"/>
            <w:rFonts w:ascii="Arial" w:hAnsi="Arial" w:cs="Arial"/>
            <w:color w:val="005FA8"/>
            <w:sz w:val="18"/>
            <w:szCs w:val="18"/>
            <w:u w:val="none"/>
          </w:rPr>
          <w:t>пункте 18</w:t>
        </w:r>
      </w:hyperlink>
      <w:r>
        <w:rPr>
          <w:rFonts w:ascii="Arial" w:hAnsi="Arial" w:cs="Arial"/>
          <w:color w:val="333333"/>
          <w:sz w:val="18"/>
          <w:szCs w:val="18"/>
        </w:rPr>
        <w:t> 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5A14BB" w:rsidRDefault="005A14BB">
      <w:pPr>
        <w:pStyle w:val="a3"/>
        <w:shd w:val="clear" w:color="auto" w:fill="F5F5F5"/>
        <w:spacing w:before="0" w:beforeAutospacing="0" w:after="150" w:afterAutospacing="0"/>
        <w:divId w:val="1348559929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23. Оригиналы документов, указанных в </w:t>
      </w:r>
      <w:hyperlink r:id="rId10" w:anchor="1003" w:history="1">
        <w:r>
          <w:rPr>
            <w:rStyle w:val="a4"/>
            <w:rFonts w:ascii="Arial" w:hAnsi="Arial" w:cs="Arial"/>
            <w:color w:val="005FA8"/>
            <w:sz w:val="18"/>
            <w:szCs w:val="18"/>
            <w:u w:val="none"/>
          </w:rPr>
          <w:t>пунктах 3</w:t>
        </w:r>
      </w:hyperlink>
      <w:r>
        <w:rPr>
          <w:rFonts w:ascii="Arial" w:hAnsi="Arial" w:cs="Arial"/>
          <w:color w:val="333333"/>
          <w:sz w:val="18"/>
          <w:szCs w:val="18"/>
        </w:rPr>
        <w:t>, </w:t>
      </w:r>
      <w:hyperlink r:id="rId11" w:anchor="1013" w:history="1">
        <w:r>
          <w:rPr>
            <w:rStyle w:val="a4"/>
            <w:rFonts w:ascii="Arial" w:hAnsi="Arial" w:cs="Arial"/>
            <w:color w:val="005FA8"/>
            <w:sz w:val="18"/>
            <w:szCs w:val="18"/>
            <w:u w:val="none"/>
          </w:rPr>
          <w:t>13</w:t>
        </w:r>
      </w:hyperlink>
      <w:r>
        <w:rPr>
          <w:rFonts w:ascii="Arial" w:hAnsi="Arial" w:cs="Arial"/>
          <w:color w:val="333333"/>
          <w:sz w:val="18"/>
          <w:szCs w:val="18"/>
        </w:rPr>
        <w:t>и </w:t>
      </w:r>
      <w:hyperlink r:id="rId12" w:anchor="1018" w:history="1">
        <w:r>
          <w:rPr>
            <w:rStyle w:val="a4"/>
            <w:rFonts w:ascii="Arial" w:hAnsi="Arial" w:cs="Arial"/>
            <w:color w:val="005FA8"/>
            <w:sz w:val="18"/>
            <w:szCs w:val="18"/>
            <w:u w:val="none"/>
          </w:rPr>
          <w:t>18</w:t>
        </w:r>
      </w:hyperlink>
      <w:r>
        <w:rPr>
          <w:rFonts w:ascii="Arial" w:hAnsi="Arial" w:cs="Arial"/>
          <w:color w:val="333333"/>
          <w:sz w:val="18"/>
          <w:szCs w:val="18"/>
        </w:rPr>
        <w:t> 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5A14BB" w:rsidRDefault="005A14BB">
      <w:pPr>
        <w:pStyle w:val="2"/>
        <w:shd w:val="clear" w:color="auto" w:fill="FFFFFF"/>
        <w:spacing w:before="300" w:after="195"/>
        <w:rPr>
          <w:rFonts w:ascii="Arial" w:eastAsia="Times New Roman" w:hAnsi="Arial" w:cs="Arial"/>
          <w:color w:val="4D4D4D"/>
          <w:sz w:val="30"/>
          <w:szCs w:val="30"/>
        </w:rPr>
      </w:pPr>
      <w:r>
        <w:rPr>
          <w:rFonts w:ascii="Arial" w:eastAsia="Times New Roman" w:hAnsi="Arial" w:cs="Arial"/>
          <w:color w:val="4D4D4D"/>
          <w:sz w:val="30"/>
          <w:szCs w:val="30"/>
        </w:rPr>
        <w:t>Обзор документа</w:t>
      </w:r>
    </w:p>
    <w:p w:rsidR="005A14BB" w:rsidRDefault="005A14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2021-2026 гг. установлены правила организованной перевозки группы детей автобусами.</w:t>
      </w:r>
    </w:p>
    <w:p w:rsidR="005A14BB" w:rsidRDefault="005A14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Если автобусов 1-2, то о поездке нужно уведомить районное подразделение ГИБДД по месту отправления, а если 3 и более - подать заявку на сопровождение патрульным автомобилем. Если во втором случае поездка будет длиться более 12 часов, то также необходим медработник.</w:t>
      </w:r>
    </w:p>
    <w:p w:rsidR="005A14BB" w:rsidRDefault="005A14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Детей до 7 лет брать в поездки длительностью более 4 часов нельзя.</w:t>
      </w:r>
    </w:p>
    <w:p w:rsidR="005A14BB" w:rsidRDefault="005A14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На автобусе должен быть включен маячок желтого или оранжевого цвета. Также указаны требования к водителям</w:t>
      </w:r>
    </w:p>
    <w:p w:rsidR="005A14BB" w:rsidRDefault="005A14BB"/>
    <w:sectPr w:rsidR="005A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BB"/>
    <w:rsid w:val="005A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1B230EE-69F3-0143-A6C1-D03FC7BE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A1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14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A14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A14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A14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1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7173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9929">
          <w:marLeft w:val="0"/>
          <w:marRight w:val="0"/>
          <w:marTop w:val="0"/>
          <w:marBottom w:val="150"/>
          <w:divBdr>
            <w:top w:val="single" w:sz="6" w:space="7" w:color="CCCCCC"/>
            <w:left w:val="single" w:sz="6" w:space="7" w:color="CCCCCC"/>
            <w:bottom w:val="single" w:sz="6" w:space="7" w:color="CCCCCC"/>
            <w:right w:val="single" w:sz="6" w:space="7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591848/" TargetMode="Externa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garant.ru/products/ipo/prime/doc/74591848/" TargetMode="External" /><Relationship Id="rId12" Type="http://schemas.openxmlformats.org/officeDocument/2006/relationships/hyperlink" Target="https://www.garant.ru/products/ipo/prime/doc/74591848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garant.ru/products/ipo/prime/doc/74591848/" TargetMode="External" /><Relationship Id="rId11" Type="http://schemas.openxmlformats.org/officeDocument/2006/relationships/hyperlink" Target="https://www.garant.ru/products/ipo/prime/doc/74591848/" TargetMode="External" /><Relationship Id="rId5" Type="http://schemas.openxmlformats.org/officeDocument/2006/relationships/hyperlink" Target="https://www.garant.ru/products/ipo/prime/doc/74591848/" TargetMode="External" /><Relationship Id="rId10" Type="http://schemas.openxmlformats.org/officeDocument/2006/relationships/hyperlink" Target="https://www.garant.ru/products/ipo/prime/doc/74591848/" TargetMode="External" /><Relationship Id="rId4" Type="http://schemas.openxmlformats.org/officeDocument/2006/relationships/hyperlink" Target="https://www.garant.ru/products/ipo/prime/doc/74591848/" TargetMode="External" /><Relationship Id="rId9" Type="http://schemas.openxmlformats.org/officeDocument/2006/relationships/hyperlink" Target="https://www.garant.ru/products/ipo/prime/doc/74591848/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2066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978 815-64-01</dc:creator>
  <cp:keywords/>
  <dc:description/>
  <cp:lastModifiedBy>978 815-64-01</cp:lastModifiedBy>
  <cp:revision>2</cp:revision>
  <dcterms:created xsi:type="dcterms:W3CDTF">2021-08-02T09:17:00Z</dcterms:created>
  <dcterms:modified xsi:type="dcterms:W3CDTF">2021-08-02T09:17:00Z</dcterms:modified>
</cp:coreProperties>
</file>