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ind w:right="-456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4</w:t>
      </w:r>
    </w:p>
    <w:p w:rsidR="008D3148" w:rsidRDefault="008D3148" w:rsidP="008D3148">
      <w:pPr>
        <w:spacing w:after="0" w:line="240" w:lineRule="auto"/>
        <w:ind w:left="3686" w:right="-45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8D3148" w:rsidRDefault="008D3148" w:rsidP="008D3148">
      <w:pPr>
        <w:spacing w:after="0" w:line="240" w:lineRule="auto"/>
        <w:ind w:left="3686" w:right="-45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>
        <w:rPr>
          <w:rStyle w:val="FontStyle41"/>
        </w:rPr>
        <w:t>"</w:t>
      </w:r>
      <w:r w:rsidRPr="00271C92">
        <w:rPr>
          <w:rStyle w:val="FontStyle41"/>
          <w:i/>
        </w:rPr>
        <w:t xml:space="preserve">Аттестация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педагогических работников   государственных,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муниципальных и частных организаций,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>осуществляющих образовательную деятельность,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rStyle w:val="FontStyle41"/>
          <w:i/>
        </w:rPr>
      </w:pPr>
      <w:r w:rsidRPr="00271C92">
        <w:rPr>
          <w:rStyle w:val="FontStyle41"/>
          <w:i/>
        </w:rPr>
        <w:t xml:space="preserve"> с целью установления квалификационной </w:t>
      </w:r>
    </w:p>
    <w:p w:rsidR="008D3148" w:rsidRDefault="008D3148" w:rsidP="008D3148">
      <w:pPr>
        <w:spacing w:after="0" w:line="240" w:lineRule="auto"/>
        <w:ind w:left="3686" w:right="-456"/>
        <w:jc w:val="right"/>
        <w:rPr>
          <w:b/>
          <w:i/>
          <w:sz w:val="24"/>
          <w:szCs w:val="24"/>
        </w:rPr>
      </w:pPr>
      <w:r w:rsidRPr="00271C92">
        <w:rPr>
          <w:rStyle w:val="FontStyle41"/>
          <w:i/>
        </w:rPr>
        <w:t>категории (первой или высшей)"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1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:rsidR="008D3148" w:rsidRPr="0092212C" w:rsidRDefault="008D3148" w:rsidP="008D3148">
      <w:pPr>
        <w:pStyle w:val="a3"/>
        <w:spacing w:before="0" w:beforeAutospacing="0" w:after="0" w:afterAutospacing="0"/>
        <w:jc w:val="center"/>
        <w:rPr>
          <w:b/>
        </w:rPr>
      </w:pPr>
      <w:r w:rsidRPr="0092212C">
        <w:rPr>
          <w:b/>
        </w:rPr>
        <w:t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тьютора (кроме учреждения дополнительного профессионального образования)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0"/>
        <w:gridCol w:w="7"/>
        <w:gridCol w:w="4193"/>
        <w:gridCol w:w="907"/>
        <w:gridCol w:w="150"/>
        <w:gridCol w:w="141"/>
        <w:gridCol w:w="6234"/>
        <w:gridCol w:w="142"/>
        <w:gridCol w:w="2552"/>
      </w:tblGrid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не менее 5 уроков - для учителя предметника - (занятий)  (распечатка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действующей страницы на сайте образовательного учреждения,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 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</w:t>
            </w:r>
            <w:r w:rsidRPr="002F221E">
              <w:rPr>
                <w:iCs/>
                <w:sz w:val="24"/>
                <w:szCs w:val="24"/>
              </w:rPr>
              <w:t>ЭОР</w:t>
            </w:r>
            <w:r w:rsidRPr="002F221E">
              <w:rPr>
                <w:sz w:val="24"/>
                <w:szCs w:val="24"/>
              </w:rPr>
              <w:t xml:space="preserve"> к разделам программы, скриншоты страниц сайтов, других электронных ресурсов, презентация 1 урока (занятия), проводимого с использованием ЭОР.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методик обследования развития детей*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диагностических материалов; пример карты (протокола) обследования, </w:t>
            </w:r>
            <w:r w:rsidRPr="002F221E">
              <w:rPr>
                <w:iCs/>
                <w:sz w:val="24"/>
                <w:szCs w:val="24"/>
              </w:rPr>
              <w:t xml:space="preserve">заверенные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8D3148" w:rsidRPr="002F221E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2.Вклад в повышение качества образования, распространение  собственного опыта,</w:t>
            </w:r>
            <w:r w:rsidRPr="002F221E">
              <w:rPr>
                <w:spacing w:val="-8"/>
                <w:sz w:val="24"/>
                <w:szCs w:val="24"/>
              </w:rPr>
              <w:t>использование новых образовательных технологий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 xml:space="preserve">собственных методических </w:t>
            </w:r>
            <w:r w:rsidRPr="002F221E">
              <w:rPr>
                <w:sz w:val="24"/>
                <w:szCs w:val="24"/>
                <w:u w:val="single"/>
              </w:rPr>
              <w:lastRenderedPageBreak/>
              <w:t>разработок,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r w:rsidRPr="002F221E">
              <w:rPr>
                <w:sz w:val="24"/>
                <w:szCs w:val="24"/>
              </w:rPr>
              <w:lastRenderedPageBreak/>
              <w:t>скриншот или сертификат.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 публикации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Указываются публикации, изданные </w:t>
            </w:r>
            <w:r w:rsidRPr="002F221E">
              <w:rPr>
                <w:sz w:val="24"/>
                <w:szCs w:val="24"/>
              </w:rPr>
              <w:lastRenderedPageBreak/>
              <w:t>в межаттестационный период</w:t>
            </w:r>
            <w:r w:rsidRPr="002F221E">
              <w:rPr>
                <w:bCs/>
                <w:sz w:val="24"/>
                <w:szCs w:val="24"/>
              </w:rPr>
              <w:t xml:space="preserve"> 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статей, научных публикаций,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 xml:space="preserve"> публикации на порталах, имеющих лицензию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bCs/>
                <w:sz w:val="24"/>
                <w:szCs w:val="24"/>
              </w:rPr>
              <w:t>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                                     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2F221E">
              <w:rPr>
                <w:rFonts w:eastAsia="MS Gothic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уроков (занятий) педагогического работника учреждения дополнительного профессионального педагогического образования, председателя районного (городского)  методического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групп».Отзыв члена жюри профессионального конкурса, утвержденного приказом МОНМ РК   (на момент проведения конкурса).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Лист регистрации присутствующих на уроке (занятии), </w:t>
            </w:r>
            <w:r w:rsidRPr="002F221E">
              <w:rPr>
                <w:iCs/>
                <w:sz w:val="24"/>
                <w:szCs w:val="24"/>
              </w:rPr>
              <w:t xml:space="preserve">заверенный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  баллов по данным показателям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 проведение мастер-классов: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 (городской) уровень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 уровень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всероссийский уровень </w:t>
            </w:r>
            <w:r w:rsidRPr="002F221E">
              <w:rPr>
                <w:sz w:val="24"/>
                <w:szCs w:val="24"/>
              </w:rPr>
              <w:lastRenderedPageBreak/>
              <w:t xml:space="preserve">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Программа мероприятия,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республиканского 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приказов, распоряжений,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участия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Общественная активность педагога: участие в экспертных, апелляционных комиссиях,  в жюри профессиональных, творческих конкурсов, олимпиад, творческих группах*, в качестве организатора ГИА (не менее чем течении трех экзаменационных периодов)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    40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*начиная с районного/городского уровня</w:t>
            </w:r>
          </w:p>
        </w:tc>
      </w:tr>
      <w:tr w:rsidR="008D3148" w:rsidRPr="002F221E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Участие в работе предметных комиссий по проверке ЕГЭ, ГВЭ: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color w:val="FF0000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1)в течение одного экзаменационного периода;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lastRenderedPageBreak/>
              <w:t>в течение двух-трёх экзаменационных периодов;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в течение четырёх-пяти экзаменационных периодов;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2)*в качестве третьего эксперта, эксперта - консультанта, эксперта  конфликтной комиссии;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руководителя предметной комиссии;</w:t>
            </w:r>
          </w:p>
          <w:p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:rsidR="008D3148" w:rsidRPr="00E26B24" w:rsidRDefault="008D3148" w:rsidP="00733C83">
            <w:pPr>
              <w:pStyle w:val="21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/>
              </w:rPr>
            </w:pPr>
            <w:r w:rsidRPr="0092212C">
              <w:rPr>
                <w:rStyle w:val="11"/>
                <w:sz w:val="24"/>
                <w:lang w:eastAsia="en-US"/>
              </w:rPr>
              <w:t>1</w:t>
            </w:r>
            <w:r w:rsidRPr="0092212C">
              <w:rPr>
                <w:rStyle w:val="11"/>
                <w:sz w:val="24"/>
                <w:lang w:val="en-US" w:eastAsia="en-US"/>
              </w:rPr>
              <w:t>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25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color w:val="FF0000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40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15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20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iCs/>
                <w:color w:val="FF0000"/>
              </w:rPr>
            </w:pPr>
            <w:r w:rsidRPr="0092212C">
              <w:rPr>
                <w:rStyle w:val="11"/>
                <w:sz w:val="24"/>
                <w:lang w:eastAsia="en-US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lastRenderedPageBreak/>
              <w:t xml:space="preserve">Заверенная работодателем копия приглашения на проверку работ части «С» ЕГЭ, заверенное печатью ГКУ РК «ЦОМКО»  в последний день проверки. 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pacing w:val="2"/>
                <w:sz w:val="24"/>
                <w:szCs w:val="24"/>
              </w:rPr>
            </w:pPr>
            <w:r w:rsidRPr="0092212C">
              <w:rPr>
                <w:rStyle w:val="11"/>
                <w:spacing w:val="2"/>
                <w:sz w:val="24"/>
                <w:szCs w:val="24"/>
              </w:rPr>
              <w:t xml:space="preserve">Заверенная работодателем копия приложения к приказу Министерства образования, науки и молодежи РК  «О </w:t>
            </w:r>
            <w:r w:rsidRPr="0092212C">
              <w:rPr>
                <w:rStyle w:val="11"/>
                <w:spacing w:val="2"/>
                <w:sz w:val="24"/>
                <w:szCs w:val="24"/>
              </w:rPr>
              <w:lastRenderedPageBreak/>
              <w:t>проведении проверки развернутых ответов участников ГИА  в Республике Крым» (за указанный период)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t xml:space="preserve"> 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В межаттестационный период</w:t>
            </w:r>
          </w:p>
          <w:p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При совмещении  работы, указанной в </w:t>
            </w:r>
            <w:r w:rsidRPr="002F221E">
              <w:rPr>
                <w:sz w:val="24"/>
                <w:szCs w:val="24"/>
              </w:rPr>
              <w:lastRenderedPageBreak/>
              <w:t>разделе 1) и 2) баллы суммируются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2212C">
              <w:rPr>
                <w:sz w:val="24"/>
                <w:szCs w:val="24"/>
              </w:rPr>
              <w:t>Копия локального акта, план работы. Результативность</w:t>
            </w:r>
            <w:r w:rsidRPr="0092212C">
              <w:rPr>
                <w:sz w:val="24"/>
                <w:szCs w:val="24"/>
                <w:lang w:val="en-US"/>
              </w:rPr>
              <w:t>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25</w:t>
            </w: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Внеурочная, внеклассная  деятельность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542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lastRenderedPageBreak/>
              <w:t>3.Результаты освоения обучающимися,  воспитанниками образовательных программ и показатели динамики их достижений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по итогам внешнего/внутреннего мониторинга*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20 % до 39 %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40 % до 59 %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60 % и более от числа участвующих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 руководителем образовательного учреждения.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Средние данные за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(внешний мониторинг – мониторинг, проводимый районными, городскими методическими службами или органами управления образования; внутренний мониторинг, проводимый образовательным учреждением)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   (учитель-логопед, учитель-дефектолог)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 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(учитель-логопед, учитель-дефектолог)</w:t>
            </w:r>
          </w:p>
        </w:tc>
      </w:tr>
      <w:tr w:rsidR="008D3148" w:rsidRPr="002F221E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  предметных олимпиадах, имеющих официальный статус*: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районного (городского)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победители/призеры </w:t>
            </w:r>
            <w:r w:rsidRPr="002F221E">
              <w:rPr>
                <w:sz w:val="24"/>
                <w:szCs w:val="24"/>
              </w:rPr>
              <w:lastRenderedPageBreak/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100/80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200/180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учителя в подготовке победителей/призеров олимпиад.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r w:rsidRPr="002F221E">
              <w:rPr>
                <w:sz w:val="24"/>
                <w:szCs w:val="24"/>
              </w:rPr>
              <w:lastRenderedPageBreak/>
              <w:t>суммироваться  в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*учитываются только результаты очного тура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  конкурсах, соревнованиях, имеющих официальный статус*: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лауреат (дипломант) конкурса, соревнования районного /городского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районного /городского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всероссийского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международного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30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40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 или другие документы, подтверждающие победы и призовые места обучающихся,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положения о конкурсе,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2F221E">
              <w:rPr>
                <w:b/>
                <w:sz w:val="24"/>
                <w:szCs w:val="24"/>
              </w:rPr>
              <w:t>*</w:t>
            </w:r>
            <w:r w:rsidRPr="002F221E">
              <w:rPr>
                <w:sz w:val="24"/>
                <w:szCs w:val="24"/>
              </w:rPr>
              <w:t>учитываются  только результаты очного тура</w:t>
            </w:r>
          </w:p>
        </w:tc>
      </w:tr>
      <w:tr w:rsidR="008D3148" w:rsidRPr="002F221E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Получение обучающимися знаков отличия ГТО: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золотой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серебряный знак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lastRenderedPageBreak/>
              <w:t>бронзовый знак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lastRenderedPageBreak/>
              <w:t>10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удостоверения, подтверждающего награждение.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2275B7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обучающихся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128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733C83">
        <w:trPr>
          <w:trHeight w:val="470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5.Критерии и показатели, дающие дополнительные баллы</w:t>
            </w:r>
          </w:p>
        </w:tc>
      </w:tr>
      <w:tr w:rsidR="008D3148" w:rsidRPr="002F221E" w:rsidTr="00733C83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центров,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проектов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 /городского уровня 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центра, проектов.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личногоучастия педагога в реализации образовательной программе экспериментальной </w:t>
            </w:r>
            <w:r w:rsidRPr="002F221E">
              <w:rPr>
                <w:spacing w:val="-10"/>
                <w:sz w:val="24"/>
                <w:szCs w:val="24"/>
              </w:rPr>
              <w:t>площадки, лаборатории, ресурсного центра.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продуктов*: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районного/ </w:t>
            </w:r>
            <w:r w:rsidRPr="002F221E">
              <w:rPr>
                <w:spacing w:val="-10"/>
                <w:sz w:val="24"/>
                <w:szCs w:val="24"/>
              </w:rPr>
              <w:t>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733C83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учебно–методических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Рабочие программы, созданные на основе примерных, не учитываются.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районный (городской) уровень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республиканский уровень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всероссийский уровень*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сертификата на получение премии, заверенная работодателем, Постановление Правительства Республики </w:t>
            </w:r>
            <w:r w:rsidRPr="002F221E">
              <w:rPr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Наградыза успехи в профессиональной деятельности: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региональные награды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ведомственные награды*</w:t>
            </w:r>
          </w:p>
          <w:p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 w:rsidRPr="002F221E"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удостоверения, грамоты, благодарности,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</w:tc>
      </w:tr>
      <w:tr w:rsidR="008D3148" w:rsidRPr="002F221E" w:rsidTr="00733C83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530"/>
        <w:gridCol w:w="4530"/>
      </w:tblGrid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  предметов, входящих в перечень ЕГЭ и ГИА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220                            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400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   300                                 и выше</w:t>
            </w:r>
          </w:p>
        </w:tc>
      </w:tr>
      <w:tr w:rsidR="008D3148" w:rsidRPr="002F221E" w:rsidTr="00733C83">
        <w:trPr>
          <w:trHeight w:val="875"/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350                               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(заместитель руководителя и /или руководитель образовательной организации)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                                до 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                              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125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           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115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110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240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Преподаватель  (образовательное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160                            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300                       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210                               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                            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110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90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Тьютор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275                                  и выше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:rsidR="008D3148" w:rsidRPr="002F221E" w:rsidRDefault="008D3148" w:rsidP="002D1A92">
      <w:pPr>
        <w:spacing w:line="240" w:lineRule="auto"/>
        <w:jc w:val="center"/>
        <w:rPr>
          <w:sz w:val="24"/>
          <w:szCs w:val="24"/>
        </w:rPr>
      </w:pPr>
      <w:r w:rsidRPr="00A16763">
        <w:tab/>
      </w:r>
    </w:p>
    <w:sectPr w:rsidR="008D3148" w:rsidRPr="002F221E" w:rsidSect="00C928B5">
      <w:pgSz w:w="16838" w:h="11906" w:orient="landscape"/>
      <w:pgMar w:top="851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B4" w:rsidRDefault="00212DB4" w:rsidP="008D3148">
      <w:pPr>
        <w:spacing w:after="0" w:line="240" w:lineRule="auto"/>
      </w:pPr>
      <w:r>
        <w:separator/>
      </w:r>
    </w:p>
  </w:endnote>
  <w:endnote w:type="continuationSeparator" w:id="0">
    <w:p w:rsidR="00212DB4" w:rsidRDefault="00212DB4" w:rsidP="008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B4" w:rsidRDefault="00212DB4" w:rsidP="008D3148">
      <w:pPr>
        <w:spacing w:after="0" w:line="240" w:lineRule="auto"/>
      </w:pPr>
      <w:r>
        <w:separator/>
      </w:r>
    </w:p>
  </w:footnote>
  <w:footnote w:type="continuationSeparator" w:id="0">
    <w:p w:rsidR="00212DB4" w:rsidRDefault="00212DB4" w:rsidP="008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78F98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4E6AFB6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FBEC51D2"/>
    <w:lvl w:ilvl="0" w:tplc="463CE3B2">
      <w:start w:val="1"/>
      <w:numFmt w:val="bullet"/>
      <w:lvlText w:val="к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0414CD7C"/>
    <w:lvl w:ilvl="0" w:tplc="C638C4B2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80D04670"/>
    <w:lvl w:ilvl="0" w:tplc="CCF09308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5"/>
    <w:multiLevelType w:val="hybridMultilevel"/>
    <w:tmpl w:val="4D8E9AD6"/>
    <w:lvl w:ilvl="0" w:tplc="B164E862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6"/>
    <w:multiLevelType w:val="hybridMultilevel"/>
    <w:tmpl w:val="D4BCE8EC"/>
    <w:lvl w:ilvl="0" w:tplc="347CD89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7"/>
    <w:multiLevelType w:val="hybridMultilevel"/>
    <w:tmpl w:val="9EFA543C"/>
    <w:lvl w:ilvl="0" w:tplc="16122D7E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8"/>
    <w:multiLevelType w:val="hybridMultilevel"/>
    <w:tmpl w:val="7A523A9A"/>
    <w:lvl w:ilvl="0" w:tplc="FFFFFFFF">
      <w:start w:val="1"/>
      <w:numFmt w:val="bullet"/>
      <w:lvlText w:val="В"/>
      <w:lvlJc w:val="left"/>
    </w:lvl>
    <w:lvl w:ilvl="1" w:tplc="B1F0F074">
      <w:start w:val="7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9"/>
    <w:multiLevelType w:val="hybridMultilevel"/>
    <w:tmpl w:val="168C36CC"/>
    <w:lvl w:ilvl="0" w:tplc="89A64638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D366B7"/>
    <w:multiLevelType w:val="multilevel"/>
    <w:tmpl w:val="8B98A9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161" w:hanging="375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438" w:hanging="108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370" w:hanging="144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7302" w:hanging="1800"/>
      </w:pPr>
    </w:lvl>
    <w:lvl w:ilvl="8">
      <w:start w:val="1"/>
      <w:numFmt w:val="decimal"/>
      <w:lvlText w:val="%1.%2.%3.%4.%5.%6.%7.%8.%9"/>
      <w:lvlJc w:val="left"/>
      <w:pPr>
        <w:ind w:left="8448" w:hanging="2160"/>
      </w:pPr>
    </w:lvl>
  </w:abstractNum>
  <w:abstractNum w:abstractNumId="15" w15:restartNumberingAfterBreak="0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85AA5"/>
    <w:multiLevelType w:val="multilevel"/>
    <w:tmpl w:val="573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23A6F"/>
    <w:multiLevelType w:val="hybridMultilevel"/>
    <w:tmpl w:val="D9C27E7A"/>
    <w:lvl w:ilvl="0" w:tplc="99FCFB74">
      <w:start w:val="1"/>
      <w:numFmt w:val="decimal"/>
      <w:lvlText w:val="%1)"/>
      <w:lvlJc w:val="left"/>
      <w:pPr>
        <w:ind w:left="199" w:hanging="47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52700F5A">
      <w:numFmt w:val="bullet"/>
      <w:lvlText w:val="•"/>
      <w:lvlJc w:val="left"/>
      <w:pPr>
        <w:ind w:left="1219" w:hanging="470"/>
      </w:pPr>
      <w:rPr>
        <w:rFonts w:hint="default"/>
        <w:lang w:val="ru-RU" w:eastAsia="ru-RU" w:bidi="ru-RU"/>
      </w:rPr>
    </w:lvl>
    <w:lvl w:ilvl="2" w:tplc="49A47DFE">
      <w:numFmt w:val="bullet"/>
      <w:lvlText w:val="•"/>
      <w:lvlJc w:val="left"/>
      <w:pPr>
        <w:ind w:left="2239" w:hanging="470"/>
      </w:pPr>
      <w:rPr>
        <w:rFonts w:hint="default"/>
        <w:lang w:val="ru-RU" w:eastAsia="ru-RU" w:bidi="ru-RU"/>
      </w:rPr>
    </w:lvl>
    <w:lvl w:ilvl="3" w:tplc="13A4D578">
      <w:numFmt w:val="bullet"/>
      <w:lvlText w:val="•"/>
      <w:lvlJc w:val="left"/>
      <w:pPr>
        <w:ind w:left="3259" w:hanging="470"/>
      </w:pPr>
      <w:rPr>
        <w:rFonts w:hint="default"/>
        <w:lang w:val="ru-RU" w:eastAsia="ru-RU" w:bidi="ru-RU"/>
      </w:rPr>
    </w:lvl>
    <w:lvl w:ilvl="4" w:tplc="17E627AE">
      <w:numFmt w:val="bullet"/>
      <w:lvlText w:val="•"/>
      <w:lvlJc w:val="left"/>
      <w:pPr>
        <w:ind w:left="4279" w:hanging="470"/>
      </w:pPr>
      <w:rPr>
        <w:rFonts w:hint="default"/>
        <w:lang w:val="ru-RU" w:eastAsia="ru-RU" w:bidi="ru-RU"/>
      </w:rPr>
    </w:lvl>
    <w:lvl w:ilvl="5" w:tplc="B3322FF0">
      <w:numFmt w:val="bullet"/>
      <w:lvlText w:val="•"/>
      <w:lvlJc w:val="left"/>
      <w:pPr>
        <w:ind w:left="5299" w:hanging="470"/>
      </w:pPr>
      <w:rPr>
        <w:rFonts w:hint="default"/>
        <w:lang w:val="ru-RU" w:eastAsia="ru-RU" w:bidi="ru-RU"/>
      </w:rPr>
    </w:lvl>
    <w:lvl w:ilvl="6" w:tplc="595EF09E">
      <w:numFmt w:val="bullet"/>
      <w:lvlText w:val="•"/>
      <w:lvlJc w:val="left"/>
      <w:pPr>
        <w:ind w:left="6319" w:hanging="470"/>
      </w:pPr>
      <w:rPr>
        <w:rFonts w:hint="default"/>
        <w:lang w:val="ru-RU" w:eastAsia="ru-RU" w:bidi="ru-RU"/>
      </w:rPr>
    </w:lvl>
    <w:lvl w:ilvl="7" w:tplc="60C86DB8">
      <w:numFmt w:val="bullet"/>
      <w:lvlText w:val="•"/>
      <w:lvlJc w:val="left"/>
      <w:pPr>
        <w:ind w:left="7339" w:hanging="470"/>
      </w:pPr>
      <w:rPr>
        <w:rFonts w:hint="default"/>
        <w:lang w:val="ru-RU" w:eastAsia="ru-RU" w:bidi="ru-RU"/>
      </w:rPr>
    </w:lvl>
    <w:lvl w:ilvl="8" w:tplc="C6205A10">
      <w:numFmt w:val="bullet"/>
      <w:lvlText w:val="•"/>
      <w:lvlJc w:val="left"/>
      <w:pPr>
        <w:ind w:left="8359" w:hanging="470"/>
      </w:pPr>
      <w:rPr>
        <w:rFonts w:hint="default"/>
        <w:lang w:val="ru-RU" w:eastAsia="ru-RU" w:bidi="ru-RU"/>
      </w:rPr>
    </w:lvl>
  </w:abstractNum>
  <w:abstractNum w:abstractNumId="19" w15:restartNumberingAfterBreak="0">
    <w:nsid w:val="17BE0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85305A"/>
    <w:multiLevelType w:val="multilevel"/>
    <w:tmpl w:val="6726A2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E17F5"/>
    <w:multiLevelType w:val="multilevel"/>
    <w:tmpl w:val="6A9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D3A72"/>
    <w:multiLevelType w:val="hybridMultilevel"/>
    <w:tmpl w:val="B37C26A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54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242F0"/>
    <w:multiLevelType w:val="multilevel"/>
    <w:tmpl w:val="5EE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C2DB8"/>
    <w:multiLevelType w:val="hybridMultilevel"/>
    <w:tmpl w:val="5134D1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FD2338"/>
    <w:multiLevelType w:val="multilevel"/>
    <w:tmpl w:val="8EB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D3B22"/>
    <w:multiLevelType w:val="hybridMultilevel"/>
    <w:tmpl w:val="6E3EC3FE"/>
    <w:lvl w:ilvl="0" w:tplc="73FCED3E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0308D"/>
    <w:multiLevelType w:val="hybridMultilevel"/>
    <w:tmpl w:val="BE10F27A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97C57"/>
    <w:multiLevelType w:val="hybridMultilevel"/>
    <w:tmpl w:val="EB56D426"/>
    <w:lvl w:ilvl="0" w:tplc="2E8AC46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2"/>
  </w:num>
  <w:num w:numId="10">
    <w:abstractNumId w:val="17"/>
  </w:num>
  <w:num w:numId="11">
    <w:abstractNumId w:val="28"/>
  </w:num>
  <w:num w:numId="12">
    <w:abstractNumId w:val="31"/>
  </w:num>
  <w:num w:numId="13">
    <w:abstractNumId w:val="23"/>
  </w:num>
  <w:num w:numId="14">
    <w:abstractNumId w:val="29"/>
  </w:num>
  <w:num w:numId="15">
    <w:abstractNumId w:val="22"/>
  </w:num>
  <w:num w:numId="16">
    <w:abstractNumId w:val="25"/>
  </w:num>
  <w:num w:numId="17">
    <w:abstractNumId w:val="24"/>
  </w:num>
  <w:num w:numId="18">
    <w:abstractNumId w:val="16"/>
  </w:num>
  <w:num w:numId="19">
    <w:abstractNumId w:val="27"/>
  </w:num>
  <w:num w:numId="20">
    <w:abstractNumId w:val="15"/>
  </w:num>
  <w:num w:numId="21">
    <w:abstractNumId w:val="33"/>
  </w:num>
  <w:num w:numId="22">
    <w:abstractNumId w:val="21"/>
  </w:num>
  <w:num w:numId="23">
    <w:abstractNumId w:val="35"/>
  </w:num>
  <w:num w:numId="24">
    <w:abstractNumId w:val="34"/>
  </w:num>
  <w:num w:numId="25">
    <w:abstractNumId w:val="30"/>
  </w:num>
  <w:num w:numId="26">
    <w:abstractNumId w:val="18"/>
  </w:num>
  <w:num w:numId="27">
    <w:abstractNumId w:val="20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148"/>
    <w:rsid w:val="00027913"/>
    <w:rsid w:val="00036579"/>
    <w:rsid w:val="00082D55"/>
    <w:rsid w:val="00087AD4"/>
    <w:rsid w:val="000A27E7"/>
    <w:rsid w:val="000F4283"/>
    <w:rsid w:val="001A0A2B"/>
    <w:rsid w:val="001B4776"/>
    <w:rsid w:val="00212DB4"/>
    <w:rsid w:val="002275B7"/>
    <w:rsid w:val="002473C2"/>
    <w:rsid w:val="00275156"/>
    <w:rsid w:val="002B2235"/>
    <w:rsid w:val="002B58CB"/>
    <w:rsid w:val="002D1A92"/>
    <w:rsid w:val="002D309F"/>
    <w:rsid w:val="003108FB"/>
    <w:rsid w:val="003324C2"/>
    <w:rsid w:val="00332703"/>
    <w:rsid w:val="00347119"/>
    <w:rsid w:val="003908A9"/>
    <w:rsid w:val="003D4530"/>
    <w:rsid w:val="003E15EF"/>
    <w:rsid w:val="003F02CB"/>
    <w:rsid w:val="00425C51"/>
    <w:rsid w:val="004A7965"/>
    <w:rsid w:val="00542CDF"/>
    <w:rsid w:val="005959A8"/>
    <w:rsid w:val="00595AD1"/>
    <w:rsid w:val="005B7048"/>
    <w:rsid w:val="005D6E2C"/>
    <w:rsid w:val="005F19EF"/>
    <w:rsid w:val="006224E4"/>
    <w:rsid w:val="0064215A"/>
    <w:rsid w:val="0065551C"/>
    <w:rsid w:val="00670AC3"/>
    <w:rsid w:val="00673315"/>
    <w:rsid w:val="006B6FF6"/>
    <w:rsid w:val="006E08CD"/>
    <w:rsid w:val="006F0FC4"/>
    <w:rsid w:val="00705461"/>
    <w:rsid w:val="00711F53"/>
    <w:rsid w:val="00733C83"/>
    <w:rsid w:val="00733EB9"/>
    <w:rsid w:val="0075204A"/>
    <w:rsid w:val="00782149"/>
    <w:rsid w:val="00784736"/>
    <w:rsid w:val="007C1D4A"/>
    <w:rsid w:val="007E5267"/>
    <w:rsid w:val="00804DBB"/>
    <w:rsid w:val="008D1098"/>
    <w:rsid w:val="008D245B"/>
    <w:rsid w:val="008D3148"/>
    <w:rsid w:val="008D6278"/>
    <w:rsid w:val="008E200E"/>
    <w:rsid w:val="008F1098"/>
    <w:rsid w:val="00920CF3"/>
    <w:rsid w:val="00995998"/>
    <w:rsid w:val="009B53CA"/>
    <w:rsid w:val="009B56DE"/>
    <w:rsid w:val="009E0F78"/>
    <w:rsid w:val="00A20239"/>
    <w:rsid w:val="00A479D5"/>
    <w:rsid w:val="00B2152F"/>
    <w:rsid w:val="00B565D6"/>
    <w:rsid w:val="00B9696D"/>
    <w:rsid w:val="00BA6589"/>
    <w:rsid w:val="00BE3582"/>
    <w:rsid w:val="00C153CE"/>
    <w:rsid w:val="00C2492F"/>
    <w:rsid w:val="00C615CC"/>
    <w:rsid w:val="00C928B5"/>
    <w:rsid w:val="00D07CBB"/>
    <w:rsid w:val="00D330E7"/>
    <w:rsid w:val="00D606DB"/>
    <w:rsid w:val="00D65B3A"/>
    <w:rsid w:val="00D66343"/>
    <w:rsid w:val="00DE003C"/>
    <w:rsid w:val="00E16C67"/>
    <w:rsid w:val="00E32779"/>
    <w:rsid w:val="00EB0409"/>
    <w:rsid w:val="00EF0815"/>
    <w:rsid w:val="00EF490E"/>
    <w:rsid w:val="00F12E5D"/>
    <w:rsid w:val="00FE6AEF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D117"/>
  <w15:docId w15:val="{95FC8413-AA91-465D-B7C7-C8F30488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48"/>
    <w:pPr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314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48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3148"/>
    <w:rPr>
      <w:rFonts w:ascii="Cambria" w:eastAsia="Times New Roman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"/>
    <w:semiHidden/>
    <w:rsid w:val="008D3148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Normal (Web)"/>
    <w:basedOn w:val="a"/>
    <w:unhideWhenUsed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D3148"/>
    <w:pPr>
      <w:spacing w:after="120" w:line="48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8D3148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D314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6"/>
      <w:szCs w:val="26"/>
    </w:rPr>
  </w:style>
  <w:style w:type="paragraph" w:customStyle="1" w:styleId="s1">
    <w:name w:val="s_1"/>
    <w:basedOn w:val="a"/>
    <w:uiPriority w:val="99"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Без інтервалів"/>
    <w:qFormat/>
    <w:rsid w:val="008D3148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sz w:val="24"/>
      <w:szCs w:val="24"/>
    </w:rPr>
  </w:style>
  <w:style w:type="character" w:customStyle="1" w:styleId="FontStyle41">
    <w:name w:val="Font Style41"/>
    <w:uiPriority w:val="99"/>
    <w:rsid w:val="008D3148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3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48"/>
    <w:rPr>
      <w:rFonts w:ascii="Tahoma" w:eastAsia="Times New Roman" w:hAnsi="Tahoma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D314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148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Основной текст_"/>
    <w:link w:val="21"/>
    <w:locked/>
    <w:rsid w:val="008D3148"/>
    <w:rPr>
      <w:spacing w:val="6"/>
      <w:sz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3148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1">
    <w:name w:val="Основной текст1"/>
    <w:rsid w:val="008D3148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12">
    <w:name w:val="Абзац списка1"/>
    <w:basedOn w:val="a"/>
    <w:rsid w:val="008D3148"/>
    <w:pPr>
      <w:ind w:left="720"/>
    </w:pPr>
    <w:rPr>
      <w:lang w:eastAsia="en-US"/>
    </w:rPr>
  </w:style>
  <w:style w:type="character" w:customStyle="1" w:styleId="a9">
    <w:name w:val="Верхний колонтитул Знак"/>
    <w:link w:val="aa"/>
    <w:uiPriority w:val="99"/>
    <w:semiHidden/>
    <w:rsid w:val="008D3148"/>
    <w:rPr>
      <w:rFonts w:eastAsia="Calibri" w:cs="Calibri"/>
    </w:rPr>
  </w:style>
  <w:style w:type="paragraph" w:styleId="aa">
    <w:name w:val="header"/>
    <w:basedOn w:val="a"/>
    <w:link w:val="a9"/>
    <w:uiPriority w:val="99"/>
    <w:semiHidden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="Calibr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8D31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D3148"/>
    <w:rPr>
      <w:rFonts w:ascii="Calibri" w:eastAsia="Calibri" w:hAnsi="Calibri" w:cs="Times New Roman"/>
    </w:rPr>
  </w:style>
  <w:style w:type="paragraph" w:customStyle="1" w:styleId="ad">
    <w:name w:val="Содержимое таблицы"/>
    <w:basedOn w:val="a"/>
    <w:rsid w:val="008D314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FORMATTEXT">
    <w:name w:val=".FORMATTEXT"/>
    <w:uiPriority w:val="99"/>
    <w:rsid w:val="008D3148"/>
    <w:pPr>
      <w:widowControl w:val="0"/>
      <w:suppressAutoHyphens/>
      <w:spacing w:after="0" w:line="240" w:lineRule="auto"/>
      <w:ind w:left="0"/>
    </w:pPr>
    <w:rPr>
      <w:rFonts w:ascii="Times New Roman" w:eastAsia="Droid Sans Fallback" w:hAnsi="Times New Roman" w:cs="Times New Roman"/>
      <w:sz w:val="24"/>
      <w:szCs w:val="24"/>
      <w:lang w:eastAsia="ru-RU"/>
    </w:rPr>
  </w:style>
  <w:style w:type="character" w:customStyle="1" w:styleId="printhid">
    <w:name w:val="print_hid"/>
    <w:rsid w:val="008D3148"/>
  </w:style>
  <w:style w:type="table" w:styleId="ae">
    <w:name w:val="Table Grid"/>
    <w:basedOn w:val="a1"/>
    <w:uiPriority w:val="59"/>
    <w:rsid w:val="008D3148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D3148"/>
  </w:style>
  <w:style w:type="paragraph" w:customStyle="1" w:styleId="Default">
    <w:name w:val="Default"/>
    <w:rsid w:val="008D3148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8D3148"/>
    <w:rPr>
      <w:color w:val="0000FF"/>
      <w:u w:val="single"/>
    </w:rPr>
  </w:style>
  <w:style w:type="character" w:styleId="af0">
    <w:name w:val="Subtle Emphasis"/>
    <w:uiPriority w:val="19"/>
    <w:qFormat/>
    <w:rsid w:val="008D3148"/>
    <w:rPr>
      <w:i/>
      <w:iCs/>
      <w:color w:val="404040"/>
    </w:rPr>
  </w:style>
  <w:style w:type="paragraph" w:customStyle="1" w:styleId="Style5">
    <w:name w:val="Style5"/>
    <w:basedOn w:val="a"/>
    <w:uiPriority w:val="99"/>
    <w:rsid w:val="008D3148"/>
    <w:pPr>
      <w:widowControl w:val="0"/>
      <w:autoSpaceDE w:val="0"/>
      <w:autoSpaceDN w:val="0"/>
      <w:adjustRightInd w:val="0"/>
      <w:spacing w:after="0" w:line="239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8D3148"/>
    <w:rPr>
      <w:rFonts w:ascii="Times New Roman" w:hAnsi="Times New Roman"/>
      <w:sz w:val="26"/>
      <w:shd w:val="clear" w:color="auto" w:fill="FFFFFF"/>
    </w:rPr>
  </w:style>
  <w:style w:type="character" w:styleId="af1">
    <w:name w:val="Emphasis"/>
    <w:uiPriority w:val="20"/>
    <w:qFormat/>
    <w:rsid w:val="008D3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68BC-EF60-49A3-92E3-4A9C3A15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11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GreSHniK</cp:lastModifiedBy>
  <cp:revision>25</cp:revision>
  <cp:lastPrinted>2019-06-05T08:14:00Z</cp:lastPrinted>
  <dcterms:created xsi:type="dcterms:W3CDTF">2019-03-07T05:59:00Z</dcterms:created>
  <dcterms:modified xsi:type="dcterms:W3CDTF">2023-01-23T12:44:00Z</dcterms:modified>
</cp:coreProperties>
</file>