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3"/>
        <w:gridCol w:w="5177"/>
        <w:gridCol w:w="33"/>
        <w:gridCol w:w="5177"/>
        <w:gridCol w:w="33"/>
      </w:tblGrid>
      <w:tr w:rsidR="00487437" w:rsidRPr="00F603B9" w14:paraId="34F5D78F" w14:textId="77777777" w:rsidTr="00F603B9">
        <w:trPr>
          <w:gridBefore w:val="1"/>
          <w:wBefore w:w="33" w:type="dxa"/>
        </w:trPr>
        <w:tc>
          <w:tcPr>
            <w:tcW w:w="5210" w:type="dxa"/>
            <w:gridSpan w:val="2"/>
            <w:shd w:val="clear" w:color="auto" w:fill="auto"/>
          </w:tcPr>
          <w:p w14:paraId="3B0A9875" w14:textId="51CF286C" w:rsidR="00487437" w:rsidRPr="006931CC" w:rsidRDefault="00487437" w:rsidP="0048743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14:paraId="6743F408" w14:textId="46053BAD" w:rsidR="00487437" w:rsidRPr="006931CC" w:rsidRDefault="00487437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7437" w:rsidRPr="00F603B9" w14:paraId="1BC87F90" w14:textId="77777777" w:rsidTr="00F603B9">
        <w:trPr>
          <w:gridBefore w:val="1"/>
          <w:wBefore w:w="33" w:type="dxa"/>
        </w:trPr>
        <w:tc>
          <w:tcPr>
            <w:tcW w:w="5210" w:type="dxa"/>
            <w:gridSpan w:val="2"/>
            <w:shd w:val="clear" w:color="auto" w:fill="auto"/>
          </w:tcPr>
          <w:p w14:paraId="7FDA3CC5" w14:textId="77777777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14:paraId="16823218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  <w:tr w:rsidR="00F603B9" w:rsidRPr="00F603B9" w14:paraId="299154E2" w14:textId="77777777" w:rsidTr="00F603B9">
        <w:trPr>
          <w:gridAfter w:val="1"/>
          <w:wAfter w:w="33" w:type="dxa"/>
        </w:trPr>
        <w:tc>
          <w:tcPr>
            <w:tcW w:w="5210" w:type="dxa"/>
            <w:gridSpan w:val="2"/>
            <w:shd w:val="clear" w:color="auto" w:fill="auto"/>
          </w:tcPr>
          <w:p w14:paraId="46088CA0" w14:textId="4BC96D6A" w:rsidR="00F603B9" w:rsidRPr="00F603B9" w:rsidRDefault="00F603B9" w:rsidP="00F603B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F60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 w:rsidRPr="00F60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приказом по школе от 28.08.2025 № 459</w:t>
            </w:r>
            <w:proofErr w:type="gramEnd"/>
          </w:p>
        </w:tc>
        <w:tc>
          <w:tcPr>
            <w:tcW w:w="5210" w:type="dxa"/>
            <w:gridSpan w:val="2"/>
            <w:shd w:val="clear" w:color="auto" w:fill="auto"/>
          </w:tcPr>
          <w:p w14:paraId="5107BC54" w14:textId="77777777" w:rsidR="00F603B9" w:rsidRPr="00F603B9" w:rsidRDefault="00F603B9" w:rsidP="00F603B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603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30D0B311" w14:textId="77777777" w:rsidR="00F603B9" w:rsidRPr="00F603B9" w:rsidRDefault="00F603B9" w:rsidP="00F603B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603B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517250C4" w14:textId="77777777" w:rsidR="00F603B9" w:rsidRPr="00F603B9" w:rsidRDefault="00F603B9" w:rsidP="00F603B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60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28.08.2025 № 461</w:t>
            </w:r>
          </w:p>
        </w:tc>
      </w:tr>
      <w:tr w:rsidR="00F603B9" w:rsidRPr="00F603B9" w14:paraId="446E5AE7" w14:textId="77777777" w:rsidTr="00F603B9">
        <w:trPr>
          <w:gridAfter w:val="1"/>
          <w:wAfter w:w="33" w:type="dxa"/>
        </w:trPr>
        <w:tc>
          <w:tcPr>
            <w:tcW w:w="5210" w:type="dxa"/>
            <w:gridSpan w:val="2"/>
            <w:shd w:val="clear" w:color="auto" w:fill="auto"/>
          </w:tcPr>
          <w:p w14:paraId="4772283C" w14:textId="77777777" w:rsidR="00F603B9" w:rsidRPr="00F603B9" w:rsidRDefault="00F603B9" w:rsidP="00F603B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17E603D" w14:textId="77777777" w:rsidR="00F603B9" w:rsidRPr="00F603B9" w:rsidRDefault="00F603B9" w:rsidP="00F603B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F60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683EC0DA" w14:textId="77777777" w:rsidR="00F603B9" w:rsidRPr="00F603B9" w:rsidRDefault="00F603B9" w:rsidP="00F603B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0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4A7949FB" w14:textId="77777777" w:rsidR="00F603B9" w:rsidRPr="00F603B9" w:rsidRDefault="00F603B9" w:rsidP="00F603B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0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 №20)</w:t>
            </w:r>
          </w:p>
          <w:p w14:paraId="2A17FEDF" w14:textId="77777777" w:rsidR="00F603B9" w:rsidRPr="00F603B9" w:rsidRDefault="00F603B9" w:rsidP="00F603B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14:paraId="75997EEF" w14:textId="77777777" w:rsidR="00F603B9" w:rsidRPr="00F603B9" w:rsidRDefault="00F603B9" w:rsidP="00F603B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0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CA7936F" w14:textId="77777777" w:rsidR="00F603B9" w:rsidRPr="00F603B9" w:rsidRDefault="00F603B9" w:rsidP="00F603B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F60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63CFBF7F" w14:textId="77777777" w:rsidR="00F603B9" w:rsidRPr="00F603B9" w:rsidRDefault="00F603B9" w:rsidP="00F603B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0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33F2517D" w14:textId="77777777" w:rsidR="00F603B9" w:rsidRPr="00F603B9" w:rsidRDefault="00F603B9" w:rsidP="00F603B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0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5)</w:t>
            </w:r>
          </w:p>
          <w:p w14:paraId="722D06E4" w14:textId="77777777" w:rsidR="00F603B9" w:rsidRPr="00F603B9" w:rsidRDefault="00F603B9" w:rsidP="00F603B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5D27DAB" w14:textId="77777777" w:rsidR="009A35F7" w:rsidRPr="006931CC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72BF877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CE7C412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259D462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B359862" w14:textId="77777777" w:rsidR="00085684" w:rsidRPr="006931CC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2223A6D8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4CC46BA2" w14:textId="77777777" w:rsidR="009A35F7" w:rsidRPr="006931CC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CA2604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2662046A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379AEB" w14:textId="05C17CC8" w:rsidR="007853B6" w:rsidRPr="007853B6" w:rsidRDefault="007853B6" w:rsidP="00F66D9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="00F66D9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М</w:t>
      </w:r>
      <w:r w:rsidRPr="007853B6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 xml:space="preserve">униципального </w:t>
      </w:r>
      <w:r w:rsidRPr="007853B6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  <w:t xml:space="preserve">бюджетного общеобразовательного </w:t>
      </w:r>
      <w:r w:rsidR="00F66D93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  <w:t xml:space="preserve">                      </w:t>
      </w:r>
      <w:r w:rsidRPr="007853B6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  <w:t>учреждения 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14:paraId="195012D4" w14:textId="65139DD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FEF0AF6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C6B4572" w14:textId="77777777" w:rsidR="00085684" w:rsidRPr="006931CC" w:rsidRDefault="00085684" w:rsidP="007853B6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A541EF9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83525E0" w14:textId="2F000609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69FAE008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1A77B05" w14:textId="77777777" w:rsidR="00487437" w:rsidRDefault="00487437" w:rsidP="007853B6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C3EE1DD" w14:textId="77777777" w:rsidR="007853B6" w:rsidRPr="006931CC" w:rsidRDefault="007853B6" w:rsidP="007853B6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127206C" w14:textId="77777777" w:rsidR="00CB6B50" w:rsidRPr="006931CC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138C27" w14:textId="77777777" w:rsidR="000F04CA" w:rsidRPr="006931CC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19F4817F" w14:textId="77777777" w:rsidR="000F04CA" w:rsidRPr="006931CC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образовательной программы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 общего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в соответствии:</w:t>
      </w:r>
    </w:p>
    <w:p w14:paraId="5418A9FF" w14:textId="7BEACB16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13E72B4" w14:textId="77777777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3C33FC6" w14:textId="77777777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4728DB5" w14:textId="21447A30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EEBECCA" w14:textId="77777777" w:rsidR="007853B6" w:rsidRDefault="00CA2604" w:rsidP="007853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proofErr w:type="spell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5657CA83" w14:textId="1BE7DEBF" w:rsidR="007853B6" w:rsidRPr="007853B6" w:rsidRDefault="008F4CF6" w:rsidP="007853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853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CA2604" w:rsidRPr="007853B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</w:t>
      </w:r>
      <w:r w:rsidRPr="007853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="00CA2604" w:rsidRPr="007853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</w:t>
      </w:r>
      <w:r w:rsidRPr="007853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27.03.2025 № 1937/01-15, </w:t>
      </w:r>
      <w:r w:rsidR="007853B6" w:rsidRPr="007853B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от 15.05.2025 № 3032/01-15 от 26.05.2025 № 3325/01-14.</w:t>
      </w:r>
    </w:p>
    <w:p w14:paraId="7C972CA5" w14:textId="3455B043" w:rsidR="00CA2604" w:rsidRPr="006931CC" w:rsidRDefault="00CA2604" w:rsidP="007853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E98A369" w14:textId="7D328F47" w:rsidR="00261839" w:rsidRPr="006931CC" w:rsidRDefault="00261839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чебный план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общеобразовательной программы основного общего образования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и учебным предметам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0C1DB85" w14:textId="394B8C2D" w:rsidR="00085684" w:rsidRPr="006931CC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разработан на основе варианта №</w:t>
      </w:r>
      <w:r w:rsidR="00F93C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CA2604"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370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proofErr w:type="spellStart"/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704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80F5821" w14:textId="77777777"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3FB4C986" w14:textId="11FC4864" w:rsidR="00085684" w:rsidRPr="006931CC" w:rsidRDefault="00085684" w:rsidP="008F4CF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F93C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«СОШ №24 им. </w:t>
      </w:r>
      <w:proofErr w:type="spellStart"/>
      <w:r w:rsidR="00F93C83">
        <w:rPr>
          <w:rFonts w:ascii="Times New Roman" w:hAnsi="Times New Roman" w:cs="Times New Roman"/>
          <w:color w:val="000000"/>
          <w:sz w:val="28"/>
          <w:szCs w:val="28"/>
          <w:lang w:val="ru-RU"/>
        </w:rPr>
        <w:t>И.П.Клименко</w:t>
      </w:r>
      <w:proofErr w:type="spellEnd"/>
      <w:r w:rsidR="00F93C83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г. Симферополя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9-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классах – семи уроков.</w:t>
      </w:r>
    </w:p>
    <w:p w14:paraId="15A3E3DD" w14:textId="25803F76"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B694204" w14:textId="77777777"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5-х классах – 29 часов в неделю;</w:t>
      </w:r>
    </w:p>
    <w:p w14:paraId="20167E27" w14:textId="77777777"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6-х классах – 30 часов в неделю;</w:t>
      </w:r>
    </w:p>
    <w:p w14:paraId="19F26AD2" w14:textId="77777777"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7-х классах – 32 часа в неделю;</w:t>
      </w:r>
    </w:p>
    <w:p w14:paraId="03F8CD2A" w14:textId="19FCF271" w:rsidR="00CA2604" w:rsidRPr="006931CC" w:rsidRDefault="00CA260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8-9-х классах – 33 часа в неделю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AE373AF" w14:textId="2099B867"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пять лет </w:t>
      </w:r>
      <w:r w:rsidR="00F45007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F45007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F93C83">
        <w:rPr>
          <w:rFonts w:ascii="Times New Roman" w:hAnsi="Times New Roman" w:cs="Times New Roman"/>
          <w:color w:val="000000"/>
          <w:sz w:val="28"/>
          <w:szCs w:val="28"/>
          <w:lang w:val="ru-RU"/>
        </w:rPr>
        <w:t>53</w:t>
      </w:r>
      <w:r w:rsidR="007E4380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F93C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асов.</w:t>
      </w:r>
    </w:p>
    <w:p w14:paraId="02D9FFF5" w14:textId="77777777" w:rsidR="00261839" w:rsidRPr="006931CC" w:rsidRDefault="00261839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03D0564" w14:textId="77777777" w:rsidR="00085684" w:rsidRPr="006931CC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0048753" w14:textId="77777777" w:rsidR="00085684" w:rsidRPr="006931CC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08C85C42" w14:textId="77777777"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098802C8" w14:textId="77777777"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41DF6BFA" w14:textId="7D796725"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Обязательная часть учебного плана включает в себя следующие </w:t>
      </w:r>
      <w:r w:rsidR="00463EA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обязательные для изучения учебные предметы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1875348A" w14:textId="77777777" w:rsidR="00463EA2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</w:t>
      </w:r>
      <w:r w:rsidR="00463EA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333E2DF0" w14:textId="01FA1924" w:rsidR="00085684" w:rsidRPr="006931CC" w:rsidRDefault="00463EA2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«Л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ите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3346DE70" w14:textId="71C14736" w:rsidR="00463EA2" w:rsidRDefault="00085684" w:rsidP="00463EA2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</w:t>
      </w:r>
      <w:r w:rsidR="00463EA2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</w:t>
      </w:r>
      <w:r w:rsidR="00463EA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68AD860E" w14:textId="4920EBB3" w:rsidR="00463EA2" w:rsidRPr="00463EA2" w:rsidRDefault="00463EA2" w:rsidP="00463EA2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«Второй иностранный язык»</w:t>
      </w:r>
    </w:p>
    <w:p w14:paraId="0857BDAB" w14:textId="77777777" w:rsidR="00463EA2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</w:t>
      </w:r>
      <w:r w:rsidR="00463EA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6E9B3A14" w14:textId="0F0E1996" w:rsidR="00085684" w:rsidRPr="006931CC" w:rsidRDefault="00463EA2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«Информатика»</w:t>
      </w:r>
    </w:p>
    <w:p w14:paraId="540FFD63" w14:textId="3E566BC2" w:rsidR="00085684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463EA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История»</w:t>
      </w:r>
    </w:p>
    <w:p w14:paraId="1470C819" w14:textId="5E395AC8" w:rsidR="00463EA2" w:rsidRDefault="00463EA2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«Обществознание»</w:t>
      </w:r>
    </w:p>
    <w:p w14:paraId="595C9ECB" w14:textId="098B5356" w:rsidR="00463EA2" w:rsidRDefault="00463EA2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«География»</w:t>
      </w:r>
    </w:p>
    <w:p w14:paraId="4108C98F" w14:textId="7E377966" w:rsidR="00463EA2" w:rsidRPr="006931CC" w:rsidRDefault="00463EA2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«Физика»</w:t>
      </w:r>
    </w:p>
    <w:p w14:paraId="04789D01" w14:textId="085E35B8" w:rsidR="00085684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463EA2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Химия»»</w:t>
      </w:r>
    </w:p>
    <w:p w14:paraId="213F7C28" w14:textId="3C9C4F1E" w:rsidR="00463EA2" w:rsidRPr="006931CC" w:rsidRDefault="00463EA2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«Биология»</w:t>
      </w:r>
    </w:p>
    <w:p w14:paraId="086DC67F" w14:textId="424DC3EE" w:rsidR="00085684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</w:t>
      </w:r>
      <w:r w:rsidR="00463EA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зобразительное искусство»</w:t>
      </w:r>
    </w:p>
    <w:p w14:paraId="3C62571B" w14:textId="49F5BE05" w:rsidR="00463EA2" w:rsidRPr="006931CC" w:rsidRDefault="00463EA2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«Музыка»</w:t>
      </w:r>
    </w:p>
    <w:p w14:paraId="7664B2FA" w14:textId="665AA7ED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</w:t>
      </w:r>
      <w:r w:rsidR="00463EA2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руд (т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ехнология</w:t>
      </w:r>
      <w:r w:rsidR="00463EA2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10330D8B" w14:textId="3EE9166D" w:rsidR="00920825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  <w:r w:rsidR="00920825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4C895C03" w14:textId="34257F34" w:rsidR="008F4CF6" w:rsidRPr="006931CC" w:rsidRDefault="00920825" w:rsidP="008F4CF6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сновы безопасности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2F5F6169" w14:textId="77777777" w:rsidR="008F4CF6" w:rsidRPr="006931CC" w:rsidRDefault="008F4CF6" w:rsidP="008F4CF6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F543CE3" w14:textId="055C0B30" w:rsidR="00085684" w:rsidRPr="004454E6" w:rsidRDefault="00085684" w:rsidP="008F4C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93C83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F93C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«СОШ №24 им. </w:t>
      </w:r>
      <w:proofErr w:type="spellStart"/>
      <w:r w:rsidR="00F93C83">
        <w:rPr>
          <w:rFonts w:ascii="Times New Roman" w:hAnsi="Times New Roman" w:cs="Times New Roman"/>
          <w:color w:val="000000"/>
          <w:sz w:val="28"/>
          <w:szCs w:val="28"/>
          <w:lang w:val="ru-RU"/>
        </w:rPr>
        <w:t>И.П.Клименко</w:t>
      </w:r>
      <w:proofErr w:type="spellEnd"/>
      <w:r w:rsidR="00F93C83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г. Симферополя</w:t>
      </w:r>
      <w:r w:rsidR="00F93C83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ведется на русском языке.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8D0D9C"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</w:t>
      </w:r>
      <w:r w:rsidR="004454E6"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выразили желания изучать указанные учебные предметы.</w:t>
      </w:r>
    </w:p>
    <w:p w14:paraId="2DB085E4" w14:textId="08F5A2C1" w:rsidR="00085684" w:rsidRPr="004454E6" w:rsidRDefault="00085684" w:rsidP="0092082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Учебный план </w:t>
      </w:r>
      <w:r w:rsidR="008D0D9C"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предусматривает </w:t>
      </w:r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преподавание и изучение предмета «Второй иностранный</w:t>
      </w:r>
      <w:r w:rsidR="00054D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(английский) </w:t>
      </w:r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язык» в рамках обязательной предметной области </w:t>
      </w:r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«Иностранные</w:t>
      </w:r>
      <w:r w:rsidRPr="004454E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языки», так как родители в заявлениях </w:t>
      </w:r>
      <w:r w:rsidR="008D0D9C"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выразили </w:t>
      </w:r>
      <w:r w:rsidR="004454E6"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желания изучать учебный предмет.</w:t>
      </w:r>
    </w:p>
    <w:p w14:paraId="680D42DC" w14:textId="55A38FF3" w:rsidR="00085684" w:rsidRPr="006931CC" w:rsidRDefault="00085684" w:rsidP="0092082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В рамках учебного предмета «Математика»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7-9 классах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предусмотрено изучение учебных курсов «Алгебра», «Геометрия», «Вероятность и статистика».</w:t>
      </w:r>
    </w:p>
    <w:p w14:paraId="6D158ABB" w14:textId="4D713142" w:rsidR="002C1BD0" w:rsidRPr="006931CC" w:rsidRDefault="00085684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неделю:</w:t>
      </w:r>
    </w:p>
    <w:p w14:paraId="32022278" w14:textId="2185E186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5 класс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29D63D3" w14:textId="282983F5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6 класс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CFB0D54" w14:textId="5BB82345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 класс –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8BF4418" w14:textId="422E0308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8 класс – 2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FCAD341" w14:textId="7A371222" w:rsidR="00085684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9 класс – 2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5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225D11D" w14:textId="78E446B7" w:rsidR="002C1BD0" w:rsidRPr="004454E6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5-7 классе у</w:t>
      </w:r>
      <w:r w:rsidRPr="004454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14:paraId="03173C95" w14:textId="3C00930D" w:rsidR="00920825" w:rsidRPr="004454E6" w:rsidRDefault="00920825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9-м классе в соответствии с ФОП ООО и Методическими рекомендациями, </w:t>
      </w:r>
      <w:r w:rsidR="008D0D9C"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направленными письмом </w:t>
      </w:r>
      <w:proofErr w:type="spellStart"/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CF6"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03.03.2023 № 03-327, в учебный предмет «История» помимо учебных курсов</w:t>
      </w:r>
      <w:r w:rsidRPr="004454E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«История России» и «Всеобщая история»</w:t>
      </w:r>
      <w:r w:rsidRPr="004454E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 модуль «Введение в новейшую историю России» объемом 17</w:t>
      </w:r>
      <w:r w:rsidRPr="004454E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166B9D6F" w14:textId="73E354DB" w:rsidR="002C1BD0" w:rsidRPr="004454E6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4454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Учебный предмет «Обществознание» в 6-7-х классах не изучается. В 2025/</w:t>
      </w:r>
      <w:r w:rsidR="006931CC" w:rsidRPr="004454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20</w:t>
      </w:r>
      <w:r w:rsidRPr="004454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26 учебном году учебный предмет «Обществознание» изучают обучающиеся 8-9-х классов по </w:t>
      </w:r>
      <w:r w:rsidR="00054D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1</w:t>
      </w:r>
      <w:r w:rsidRPr="004454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час</w:t>
      </w:r>
      <w:r w:rsidR="00054D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у</w:t>
      </w:r>
      <w:r w:rsidRPr="004454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в неделю.</w:t>
      </w:r>
    </w:p>
    <w:p w14:paraId="018619B2" w14:textId="77777777" w:rsidR="002C1BD0" w:rsidRPr="006931CC" w:rsidRDefault="002C1BD0" w:rsidP="002C1BD0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5B19E0C7" w14:textId="32D17288" w:rsidR="002C1BD0" w:rsidRPr="006931CC" w:rsidRDefault="008F4CF6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="002C1BD0"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бъем домашнего задания по всем предметам для каждого класса не превышает продолжительности выполнения</w:t>
      </w: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r w:rsidR="002C1BD0"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0AD10A7D" w14:textId="12D787F0" w:rsidR="002C1BD0" w:rsidRPr="006931CC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</w:t>
      </w:r>
      <w:r w:rsidR="003948E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ремени окончания учебного дня для первой смены –</w:t>
      </w:r>
      <w:r w:rsidRPr="007853B6">
        <w:rPr>
          <w:rFonts w:ascii="Times New Roman" w:hAnsi="Times New Roman" w:cs="Times New Roman"/>
          <w:sz w:val="28"/>
          <w:szCs w:val="28"/>
          <w:lang w:val="ru-RU"/>
        </w:rPr>
        <w:t>16.00</w:t>
      </w:r>
      <w:r w:rsidR="003948E7">
        <w:rPr>
          <w:rFonts w:ascii="Times New Roman" w:hAnsi="Times New Roman" w:cs="Times New Roman"/>
          <w:sz w:val="28"/>
          <w:szCs w:val="28"/>
          <w:lang w:val="ru-RU"/>
        </w:rPr>
        <w:t xml:space="preserve"> и для второй смены – 20.00</w:t>
      </w:r>
      <w:r w:rsidRPr="007853B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10946D6D" w14:textId="77777777" w:rsidR="002C1BD0" w:rsidRPr="006931CC" w:rsidRDefault="002C1BD0" w:rsidP="002C1BD0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108C08DF" w14:textId="77777777" w:rsidR="002C1BD0" w:rsidRPr="006931CC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788C041B" w14:textId="3CD2C776" w:rsidR="00054DA9" w:rsidRPr="006931CC" w:rsidRDefault="0066467E" w:rsidP="00054DA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 w:rsid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иностранному (немецкому) языку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деление классов на </w:t>
      </w:r>
      <w:r w:rsid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 при наличии </w:t>
      </w:r>
      <w:r w:rsid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24 (и более)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классе.</w:t>
      </w:r>
      <w:r w:rsidR="004454E6" w:rsidRP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454E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второму </w:t>
      </w:r>
      <w:r w:rsid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иностранному (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английскому</w:t>
      </w:r>
      <w:r w:rsid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языку </w:t>
      </w:r>
      <w:r w:rsidR="004454E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деление классов на 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две</w:t>
      </w:r>
      <w:r w:rsidR="004454E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 при наличии </w:t>
      </w:r>
      <w:r w:rsid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4454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(и более) </w:t>
      </w:r>
      <w:r w:rsidR="004454E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054D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54DA9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</w:t>
      </w:r>
      <w:r w:rsidR="00054DA9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проведении занятий по </w:t>
      </w:r>
      <w:r w:rsidR="00054D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труду (технологии) </w:t>
      </w:r>
      <w:r w:rsidR="00054DA9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деление классов на </w:t>
      </w:r>
      <w:r w:rsidR="00054DA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две</w:t>
      </w:r>
      <w:r w:rsidR="00054DA9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 при наличии </w:t>
      </w:r>
      <w:r w:rsidR="00054D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25 (и более) </w:t>
      </w:r>
      <w:r w:rsidR="00054DA9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</w:t>
      </w:r>
      <w:r w:rsidR="00054DA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D7BDD0C" w14:textId="7BE76EA1" w:rsidR="0066467E" w:rsidRPr="006931CC" w:rsidRDefault="0066467E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5BA44CA" w14:textId="77777777" w:rsidR="002C1BD0" w:rsidRPr="006931CC" w:rsidRDefault="002C1BD0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DBE2B1" w14:textId="77777777"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259455CD" w14:textId="77777777"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отношений.</w:t>
      </w:r>
    </w:p>
    <w:p w14:paraId="46AC6779" w14:textId="77777777" w:rsidR="005C0DDE" w:rsidRPr="006931CC" w:rsidRDefault="005C0DDE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5F0A6A2B" w14:textId="7618ED13" w:rsidR="00F45007" w:rsidRPr="006931CC" w:rsidRDefault="00F45007" w:rsidP="002C1BD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На увеличение учебных часов, отводимых на изучение отдельных учебных предметов, курсов, мо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дулей для углубленного изучения. 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Предметная область «Иностранный язык» реализуется через преподавание учебного предмета и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ностранный (немецкий) язык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На уровне основного общего образования в МБОУ «СОШ №24 им. И.П.</w:t>
      </w:r>
      <w:r w:rsidR="006546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Клименко»</w:t>
      </w:r>
      <w:r w:rsidR="00344E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Уставом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углубленное изучение образовательной программы по 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иностранному (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немецкому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языку. Исходя из статуса образовательного учреждения с углубленным изучением </w:t>
      </w:r>
      <w:r w:rsidR="00776BB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иностранного (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немецкого</w:t>
      </w:r>
      <w:r w:rsidR="00776BBF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языка, запроса ро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дителей и </w:t>
      </w:r>
      <w:proofErr w:type="gramStart"/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интересов</w:t>
      </w:r>
      <w:proofErr w:type="gramEnd"/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часть, формируемая участниками образовательных отношений распределена следующим образом: при формировании учебного плана в 5-м  классе 1 час с части, формируемой участниками образовательных отношений, добавлен на углубленное изучение 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иностранного (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немецкого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языка; в 7-м  классе 1 час с части, формируемой участниками образовательных отношений, добавлен на углубленное изучение 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иностранного (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немецкого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языка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в 8-м  классе 1 час с части, формируемой участниками образовательных отношений, добавлен на углубленное изучение 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иностранного (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немецкого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языка</w:t>
      </w:r>
      <w:r w:rsid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6272C4" w:rsidRPr="006272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780322EE" w14:textId="77777777" w:rsidR="006272C4" w:rsidRDefault="006272C4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0F42AD9" w14:textId="354BDAF4" w:rsidR="005C0DDE" w:rsidRPr="006931CC" w:rsidRDefault="00F45007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776BBF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776BBF" w:rsidRPr="00776B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5-9 классах </w:t>
      </w:r>
      <w:r w:rsidR="00776BB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вт</w:t>
      </w:r>
      <w:r w:rsidR="00776BBF" w:rsidRPr="00776BB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орой иностранный (английский) язык для того, чтобы обучающиеся могли осуществлять переход  в другие школы, где нет немецкого языка. Исходя из запроса родителей</w:t>
      </w:r>
      <w:r w:rsidR="00776B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(законных представителей)</w:t>
      </w:r>
      <w:r w:rsidR="00527E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интересов обучающихся, на основании заявлений родителей</w:t>
      </w:r>
      <w:r w:rsidR="00776BBF" w:rsidRPr="00776B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27E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часть, </w:t>
      </w:r>
      <w:r w:rsidR="00776BBF" w:rsidRPr="00776B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формируемая участниками образовательных отношений распределена следующим образом: при формировании учебного плана в 5-м  классе 1 час с части, формируемой участниками образовательных отношений, добавлен на </w:t>
      </w:r>
      <w:r w:rsidR="00527E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6BBF" w:rsidRPr="00776B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на изучение второго иностранного (английского) языка; в 6-м  классе 1 час с части, формируемой участниками образовательных отношений, добавлен на изучение второго ин</w:t>
      </w:r>
      <w:r w:rsidR="00527EC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остранного (английского) языка</w:t>
      </w:r>
      <w:r w:rsidR="00776BBF" w:rsidRPr="00776BBF">
        <w:rPr>
          <w:rFonts w:ascii="Times New Roman" w:hAnsi="Times New Roman" w:cs="Times New Roman"/>
          <w:color w:val="000000"/>
          <w:sz w:val="28"/>
          <w:szCs w:val="28"/>
          <w:lang w:val="ru-RU"/>
        </w:rPr>
        <w:t>; в 7-м  классе 1 час с части, формируемой участниками образовательных отношений, добавлен на изучение второго иностранного (английского) языка; в 8-м  классе 1 час с части, формируемой участниками образовательных отношений, добавлен на изучение второго иностранного (английского) языка; в 9 классе 0,5 часа с части, формируемой участниками образовательных отношений, добавлен</w:t>
      </w:r>
      <w:r w:rsidR="006546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776BBF" w:rsidRPr="00776B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изучение второго иностранного (английского) языка.</w:t>
      </w:r>
    </w:p>
    <w:p w14:paraId="621CB2A7" w14:textId="77777777" w:rsidR="005C0DDE" w:rsidRPr="006931CC" w:rsidRDefault="005C0DDE" w:rsidP="005C0DDE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1FE9932" w14:textId="7788C641" w:rsidR="005C0DDE" w:rsidRPr="006931CC" w:rsidRDefault="005C0DDE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931CC">
        <w:rPr>
          <w:color w:val="000000"/>
          <w:sz w:val="28"/>
          <w:szCs w:val="28"/>
        </w:rPr>
        <w:lastRenderedPageBreak/>
        <w:t>3.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6931CC">
        <w:rPr>
          <w:sz w:val="28"/>
          <w:szCs w:val="28"/>
        </w:rPr>
        <w:t xml:space="preserve"> Содержание, формы организации и объем всей внеурочной деятельности </w:t>
      </w:r>
      <w:r w:rsidR="008F4CF6" w:rsidRPr="006931CC">
        <w:rPr>
          <w:sz w:val="28"/>
          <w:szCs w:val="28"/>
        </w:rPr>
        <w:t xml:space="preserve">на </w:t>
      </w:r>
      <w:r w:rsidRPr="006931CC">
        <w:rPr>
          <w:sz w:val="28"/>
          <w:szCs w:val="28"/>
        </w:rPr>
        <w:t>уровн</w:t>
      </w:r>
      <w:r w:rsidR="008F4CF6" w:rsidRPr="006931CC">
        <w:rPr>
          <w:sz w:val="28"/>
          <w:szCs w:val="28"/>
        </w:rPr>
        <w:t>е основного общего</w:t>
      </w:r>
      <w:r w:rsidRPr="006931CC">
        <w:rPr>
          <w:sz w:val="28"/>
          <w:szCs w:val="28"/>
        </w:rPr>
        <w:t xml:space="preserve"> образования отражен</w:t>
      </w:r>
      <w:r w:rsidR="008F4CF6" w:rsidRPr="006931CC">
        <w:rPr>
          <w:sz w:val="28"/>
          <w:szCs w:val="28"/>
        </w:rPr>
        <w:t>ы</w:t>
      </w:r>
      <w:r w:rsidRPr="006931CC">
        <w:rPr>
          <w:sz w:val="28"/>
          <w:szCs w:val="28"/>
        </w:rPr>
        <w:t xml:space="preserve"> в плане внеурочной деятельности.</w:t>
      </w:r>
    </w:p>
    <w:p w14:paraId="1F47D58E" w14:textId="77777777" w:rsidR="005C0DDE" w:rsidRPr="006931CC" w:rsidRDefault="005C0DDE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1D85985" w14:textId="77777777" w:rsidR="005C0DDE" w:rsidRPr="006931CC" w:rsidRDefault="005C0DDE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03EEFEE3" w14:textId="51D323DB" w:rsidR="005C0DDE" w:rsidRPr="006931CC" w:rsidRDefault="005C0DDE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целях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21.12.2022 № ТВ-2859/03 </w:t>
      </w:r>
      <w:r w:rsidR="00527EC0" w:rsidRPr="00527E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«СОШ №24 им. </w:t>
      </w:r>
      <w:proofErr w:type="spellStart"/>
      <w:r w:rsidR="00527EC0" w:rsidRPr="00527EC0">
        <w:rPr>
          <w:rFonts w:ascii="Times New Roman" w:hAnsi="Times New Roman" w:cs="Times New Roman"/>
          <w:color w:val="000000"/>
          <w:sz w:val="28"/>
          <w:szCs w:val="28"/>
          <w:lang w:val="ru-RU"/>
        </w:rPr>
        <w:t>И.П.Клименко</w:t>
      </w:r>
      <w:proofErr w:type="spellEnd"/>
      <w:r w:rsidR="00527EC0" w:rsidRPr="00527E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02B50D74" w14:textId="7DF1268A" w:rsidR="005C0DDE" w:rsidRPr="006931CC" w:rsidRDefault="005C0DDE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 w:rsidR="00527EC0" w:rsidRPr="00527EC0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527E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БОУ «СОШ №24 им. </w:t>
      </w:r>
      <w:proofErr w:type="spellStart"/>
      <w:r w:rsidR="00527EC0">
        <w:rPr>
          <w:rFonts w:ascii="Times New Roman" w:hAnsi="Times New Roman" w:cs="Times New Roman"/>
          <w:color w:val="000000"/>
          <w:sz w:val="28"/>
          <w:szCs w:val="28"/>
          <w:lang w:val="ru-RU"/>
        </w:rPr>
        <w:t>И.П.Клименко</w:t>
      </w:r>
      <w:proofErr w:type="spellEnd"/>
      <w:r w:rsidR="00527EC0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527EC0" w:rsidRPr="00527E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76D1DD73" w14:textId="77777777" w:rsidR="005C0DDE" w:rsidRPr="006931CC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297B77" w14:textId="2745977B" w:rsidR="005C0DDE" w:rsidRPr="00344E72" w:rsidRDefault="005C0DDE" w:rsidP="00344E72">
      <w:pPr>
        <w:pStyle w:val="a4"/>
        <w:numPr>
          <w:ilvl w:val="0"/>
          <w:numId w:val="13"/>
        </w:numPr>
        <w:spacing w:before="0" w:beforeAutospacing="0" w:after="0" w:afterAutospacing="0"/>
        <w:ind w:left="3119" w:hanging="28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4E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14:paraId="0E726A5C" w14:textId="67FF738A" w:rsidR="00A94C53" w:rsidRPr="006931CC" w:rsidRDefault="00085684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27EC0" w:rsidRPr="00527EC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«СОШ №24 им. И.П.</w:t>
      </w:r>
      <w:r w:rsidR="00BB20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27EC0" w:rsidRPr="00527EC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Клименко»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6671513" w14:textId="7319DFD9" w:rsidR="00F45007" w:rsidRPr="006931CC" w:rsidRDefault="00E95712" w:rsidP="00657C1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</w:t>
      </w:r>
      <w:r w:rsidR="00920825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 промежуточной аттестации:</w:t>
      </w:r>
      <w:r w:rsidR="00657C12" w:rsidRPr="00657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C12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657C12" w:rsidRPr="00527EC0">
        <w:rPr>
          <w:rFonts w:ascii="Times New Roman" w:hAnsi="Times New Roman" w:cs="Times New Roman"/>
          <w:sz w:val="28"/>
          <w:szCs w:val="28"/>
          <w:lang w:val="ru-RU"/>
        </w:rPr>
        <w:t>одовой учет образовательных результатов</w:t>
      </w:r>
    </w:p>
    <w:p w14:paraId="65ADCC99" w14:textId="6E59C3EF" w:rsidR="00F45007" w:rsidRPr="006931CC" w:rsidRDefault="00F45007" w:rsidP="00657C1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планом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основного общего образования. </w:t>
      </w:r>
    </w:p>
    <w:p w14:paraId="578EEC69" w14:textId="77777777" w:rsidR="005F2D6F" w:rsidRPr="006931CC" w:rsidRDefault="005F2D6F" w:rsidP="005F2D6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B8D35D8" w14:textId="77777777" w:rsidR="0036689E" w:rsidRDefault="0036689E" w:rsidP="0036689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060A1A" w14:textId="77777777" w:rsidR="0036689E" w:rsidRDefault="0036689E" w:rsidP="0036689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BE4F00" w14:textId="77777777" w:rsidR="0036689E" w:rsidRPr="0036689E" w:rsidRDefault="0036689E" w:rsidP="0036689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3579781" w14:textId="77777777" w:rsidR="0036689E" w:rsidRPr="0036689E" w:rsidRDefault="0036689E" w:rsidP="0036689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5C0940" w14:textId="77777777" w:rsidR="0036689E" w:rsidRDefault="0036689E" w:rsidP="0036689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3375BE" w14:textId="77777777" w:rsidR="0036689E" w:rsidRDefault="0036689E" w:rsidP="0036689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36689E" w:rsidSect="00F603B9">
          <w:pgSz w:w="11907" w:h="16839"/>
          <w:pgMar w:top="851" w:right="567" w:bottom="1440" w:left="1134" w:header="720" w:footer="720" w:gutter="0"/>
          <w:cols w:space="720"/>
        </w:sectPr>
      </w:pPr>
    </w:p>
    <w:p w14:paraId="444BCCAA" w14:textId="2AF76D93" w:rsidR="0036689E" w:rsidRPr="0036689E" w:rsidRDefault="0036689E" w:rsidP="00CF7127">
      <w:pPr>
        <w:spacing w:before="0" w:beforeAutospacing="0" w:after="0" w:afterAutospacing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5FB987" w14:textId="4F5B45B9" w:rsidR="00F45007" w:rsidRPr="00CF7127" w:rsidRDefault="00CF7127" w:rsidP="003948E7">
      <w:pPr>
        <w:pStyle w:val="a4"/>
        <w:numPr>
          <w:ilvl w:val="0"/>
          <w:numId w:val="13"/>
        </w:numPr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075D3ECC" w14:textId="1337C64D" w:rsidR="00FC0730" w:rsidRDefault="00FC0730" w:rsidP="00CF7127">
      <w:pPr>
        <w:pStyle w:val="a4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8D0D9C"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(пятидневная неделя)</w:t>
      </w:r>
    </w:p>
    <w:p w14:paraId="4DF71B19" w14:textId="77777777" w:rsidR="00BA7031" w:rsidRPr="006931CC" w:rsidRDefault="00BA7031" w:rsidP="00CF7127">
      <w:pPr>
        <w:pStyle w:val="a4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tblpX="633" w:tblpY="1"/>
        <w:tblOverlap w:val="never"/>
        <w:tblW w:w="140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6"/>
        <w:gridCol w:w="495"/>
        <w:gridCol w:w="490"/>
        <w:gridCol w:w="490"/>
        <w:gridCol w:w="490"/>
        <w:gridCol w:w="495"/>
        <w:gridCol w:w="491"/>
        <w:gridCol w:w="491"/>
        <w:gridCol w:w="552"/>
        <w:gridCol w:w="10"/>
        <w:gridCol w:w="551"/>
        <w:gridCol w:w="546"/>
        <w:gridCol w:w="546"/>
        <w:gridCol w:w="15"/>
        <w:gridCol w:w="531"/>
        <w:gridCol w:w="551"/>
        <w:gridCol w:w="546"/>
        <w:gridCol w:w="546"/>
        <w:gridCol w:w="546"/>
        <w:gridCol w:w="551"/>
        <w:gridCol w:w="546"/>
        <w:gridCol w:w="546"/>
        <w:gridCol w:w="546"/>
        <w:gridCol w:w="686"/>
      </w:tblGrid>
      <w:tr w:rsidR="0032328E" w:rsidRPr="0032328E" w14:paraId="3698CAAD" w14:textId="77777777" w:rsidTr="006B130C">
        <w:tc>
          <w:tcPr>
            <w:tcW w:w="276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1F4BF" w14:textId="0D6C9A9E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Учебные предметы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/курсы</w:t>
            </w:r>
          </w:p>
        </w:tc>
        <w:tc>
          <w:tcPr>
            <w:tcW w:w="10571" w:type="dxa"/>
            <w:gridSpan w:val="2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7010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03C5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</w:tr>
      <w:tr w:rsidR="0032328E" w:rsidRPr="0032328E" w14:paraId="7965942B" w14:textId="77777777" w:rsidTr="006B130C">
        <w:tc>
          <w:tcPr>
            <w:tcW w:w="276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4113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6021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5-А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DFAF74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5-Б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FED779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5-В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41103E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5-Г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F126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6-А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00D0D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6-Б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4583AB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6-В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7D084D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6-Г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6406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7-А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A6227C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7-Б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29DE8F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7-В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F004C5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7-Г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D66F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8-А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AE3146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8Б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491853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8-В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DB0366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8-Г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3890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9-А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A4B836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9-Б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DFD5F1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9-В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C369AB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9-Г</w:t>
            </w:r>
          </w:p>
        </w:tc>
        <w:tc>
          <w:tcPr>
            <w:tcW w:w="68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9A39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2328E" w:rsidRPr="0032328E" w14:paraId="623F542F" w14:textId="77777777" w:rsidTr="006B130C">
        <w:tc>
          <w:tcPr>
            <w:tcW w:w="13337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F23E4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Обязательная часть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4C82B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2328E" w:rsidRPr="0032328E" w14:paraId="55207107" w14:textId="77777777" w:rsidTr="006B130C">
        <w:tc>
          <w:tcPr>
            <w:tcW w:w="27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D87A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935A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2AC45C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FD8B6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D8E8E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B7F2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FA76B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FA8A85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44DE58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6A0A3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16819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0779FF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84042C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DF4A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E8A6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0309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E54D9E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89D4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EF7952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20B3A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99155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568C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108</w:t>
            </w:r>
          </w:p>
        </w:tc>
      </w:tr>
      <w:tr w:rsidR="0032328E" w:rsidRPr="0032328E" w14:paraId="77FBAAA2" w14:textId="77777777" w:rsidTr="006B130C">
        <w:tc>
          <w:tcPr>
            <w:tcW w:w="27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D0D3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17BA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1B31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0A27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5AE0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1697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7621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B6CE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5E354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FEB8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C172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C0FCF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B5B31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3B8D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7014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7B25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289E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04C6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F4F0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789F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3F0F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0FF3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52</w:t>
            </w:r>
          </w:p>
        </w:tc>
      </w:tr>
      <w:tr w:rsidR="0032328E" w:rsidRPr="0032328E" w14:paraId="0F49D800" w14:textId="77777777" w:rsidTr="006B130C">
        <w:trPr>
          <w:trHeight w:val="468"/>
        </w:trPr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DF7E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Иностранный (немецкий) язык  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BED8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C405A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196E3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A64E0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C742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CFED0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C60E7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26105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EF33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D6463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4FE09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668582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997D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13199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CA048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1BC7B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3+1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9A52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D2863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72CD4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3A27F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AE18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</w:tr>
      <w:tr w:rsidR="0032328E" w:rsidRPr="0032328E" w14:paraId="1A02E094" w14:textId="77777777" w:rsidTr="006B130C">
        <w:trPr>
          <w:trHeight w:val="132"/>
        </w:trPr>
        <w:tc>
          <w:tcPr>
            <w:tcW w:w="27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02C1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Второй иностранный (английский) язык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7B7F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+1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B910C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+1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C5E6A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+1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F7E1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+1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64E1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EEB89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CA32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7C7D8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8031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CACCB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21D4A8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C0C4D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BE42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7CEF5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F756A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C3B09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A509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+0,5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D3AD5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+0,5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ADCAD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+0,5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B1A4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+0,5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B178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</w:p>
        </w:tc>
      </w:tr>
      <w:tr w:rsidR="0032328E" w:rsidRPr="0032328E" w14:paraId="64379D6A" w14:textId="77777777" w:rsidTr="006B130C"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E405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73AB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5960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8EF1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A3FA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960E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8742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E143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AD72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CC41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B86C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EC47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3848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F5E6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61DF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95B0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73AB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490B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1921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DE6E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0EDE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2E49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</w:tr>
      <w:tr w:rsidR="0032328E" w:rsidRPr="0032328E" w14:paraId="267A537E" w14:textId="77777777" w:rsidTr="006B130C"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EC65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B175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955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B0F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2B2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5812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D83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9992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D30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031A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589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9EA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165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46E0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EB4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3B9C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A3A9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5A68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FEA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36D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989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48AB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36</w:t>
            </w:r>
          </w:p>
        </w:tc>
      </w:tr>
      <w:tr w:rsidR="0032328E" w:rsidRPr="0032328E" w14:paraId="335BF62E" w14:textId="77777777" w:rsidTr="006B130C"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1C76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C01A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3CD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2970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190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E0D4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8B5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9E2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D7A0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EAD3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E96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0CD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1CF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6807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CA7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34AF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AD3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2FB7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6CDD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8C5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D52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92AC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24</w:t>
            </w:r>
          </w:p>
        </w:tc>
      </w:tr>
      <w:tr w:rsidR="0032328E" w:rsidRPr="0032328E" w14:paraId="17F74E39" w14:textId="77777777" w:rsidTr="006B130C"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0184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Вероятность и статистика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0464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7CD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16C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864C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F09E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A993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4875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86A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E766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065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3FA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7E4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81B6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D4F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A21C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EE0E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5EEC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316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EFD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CFC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A944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</w:tr>
      <w:tr w:rsidR="0032328E" w:rsidRPr="0032328E" w14:paraId="4A2AF8ED" w14:textId="77777777" w:rsidTr="006B130C"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09FE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20C9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1FB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B82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6FA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A6DE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C8E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364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2A67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831C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EC3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5186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1AA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B60B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A183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81D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49A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18EF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6BC7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5BE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68C2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A62B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</w:tr>
      <w:tr w:rsidR="0032328E" w:rsidRPr="0032328E" w14:paraId="27E7F0D5" w14:textId="77777777" w:rsidTr="006B130C"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C772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347C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5F4B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CC4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E717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3F2D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11A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DF1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FC2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3122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B566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F76B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A35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8746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77A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9DCA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38E7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E7A1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2,5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DFFE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2,5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E71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2,5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A92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2,5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1662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62</w:t>
            </w:r>
          </w:p>
        </w:tc>
      </w:tr>
      <w:tr w:rsidR="0032328E" w:rsidRPr="0032328E" w14:paraId="3325060A" w14:textId="77777777" w:rsidTr="006B130C"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EE3F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D14C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4AF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3B70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8A8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9FD7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CB71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A09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175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4730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524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81DA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5722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9BCC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CF4D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AADD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AAD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9401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BA1F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1801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83E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DAEB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</w:tr>
      <w:tr w:rsidR="0032328E" w:rsidRPr="0032328E" w14:paraId="2AC6C0C4" w14:textId="77777777" w:rsidTr="006B130C"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579C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CF64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8DE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D13D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A2F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B682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736C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048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18A4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1FBB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767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744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6E1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2149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EC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CD0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99B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A85C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FE2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7EB1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CCA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E9B4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32</w:t>
            </w:r>
          </w:p>
        </w:tc>
      </w:tr>
      <w:tr w:rsidR="0032328E" w:rsidRPr="0032328E" w14:paraId="09C70018" w14:textId="77777777" w:rsidTr="006B130C"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DEE5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E4F1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D441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A0BF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9B8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08EF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7C6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AA7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5E39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9856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AC6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023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639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0D53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DF9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18A6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916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FD8E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6C7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DFF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504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0CBC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76</w:t>
            </w:r>
          </w:p>
        </w:tc>
      </w:tr>
      <w:tr w:rsidR="0032328E" w:rsidRPr="0032328E" w14:paraId="783C5EB6" w14:textId="77777777" w:rsidTr="006B130C"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B47E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3133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4B65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ED0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AD7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D51A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505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5AE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B56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5B1F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2FF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117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BF01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713C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E763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C2F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82C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DBD0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5F0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419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B4AF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700F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</w:p>
        </w:tc>
      </w:tr>
      <w:tr w:rsidR="0032328E" w:rsidRPr="0032328E" w14:paraId="69C2431A" w14:textId="77777777" w:rsidTr="006B130C"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A76A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705B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180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10F1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C24C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B5D6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147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55A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A10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5084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B158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5F3C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5C5F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7DF0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3207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A0F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7300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A4AC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335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9CC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EC1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3DC9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28</w:t>
            </w:r>
          </w:p>
        </w:tc>
      </w:tr>
      <w:tr w:rsidR="0032328E" w:rsidRPr="0032328E" w14:paraId="2D174462" w14:textId="77777777" w:rsidTr="006B130C"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529C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Изобразительное искусство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01E9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7CC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27B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D9B3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9264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DAD8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7286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C3C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439E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1F6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7D6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452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01BF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FBE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81FA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925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164A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E2C3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D90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DC9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FD6F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</w:tr>
      <w:tr w:rsidR="0032328E" w:rsidRPr="0032328E" w14:paraId="1AFDDE06" w14:textId="77777777" w:rsidTr="006B130C"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73E5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F682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2E6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38F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CDB5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655A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5CA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57F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B51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6E23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1392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CA4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F3E0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BF89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EB4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E94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714E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9441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41A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29EC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229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21DC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</w:p>
        </w:tc>
      </w:tr>
      <w:tr w:rsidR="0032328E" w:rsidRPr="0032328E" w14:paraId="43FF12BC" w14:textId="77777777" w:rsidTr="006B130C"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B479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Труд (технология)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693F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683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1EF6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0BF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CF79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500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D80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B3A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2D42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994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942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7CD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F90A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C527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9C1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02E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6755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7C9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7D17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AC52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B231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32</w:t>
            </w:r>
          </w:p>
        </w:tc>
      </w:tr>
      <w:tr w:rsidR="0032328E" w:rsidRPr="0032328E" w14:paraId="1D371D6B" w14:textId="77777777" w:rsidTr="006B130C"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E922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Основы безопасности и </w:t>
            </w: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защиты Родины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9FCE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BA6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6D9C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C73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427E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ACFD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0A3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2EF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F259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7DA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617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7A88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89B1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3BD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898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926B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F064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D7A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B1B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1B4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391A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</w:tr>
      <w:tr w:rsidR="0032328E" w:rsidRPr="0032328E" w14:paraId="6E157F28" w14:textId="77777777" w:rsidTr="006B130C">
        <w:tc>
          <w:tcPr>
            <w:tcW w:w="27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0475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Физическая культура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ED58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1DFC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93D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725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092E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F621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91A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6B5F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E99F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59A8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537C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C33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3848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FD9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8B4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EAD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0A96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F747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4AF5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2EF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FA68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</w:tr>
      <w:tr w:rsidR="0032328E" w:rsidRPr="0032328E" w14:paraId="29EDB7E7" w14:textId="77777777" w:rsidTr="006B130C">
        <w:tc>
          <w:tcPr>
            <w:tcW w:w="27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9BC1F3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53F7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15FA51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D4C874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EE32D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1349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EBD14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C7BE9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E7C37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236A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373B4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EAA6E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11D30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93E4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3642D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AF1C4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DCB86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AC40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5FD38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42D3D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C6756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2485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628</w:t>
            </w:r>
          </w:p>
        </w:tc>
      </w:tr>
      <w:tr w:rsidR="0032328E" w:rsidRPr="00F603B9" w14:paraId="778D7F4A" w14:textId="77777777" w:rsidTr="006B130C">
        <w:tc>
          <w:tcPr>
            <w:tcW w:w="14023" w:type="dxa"/>
            <w:gridSpan w:val="2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B4D64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Часть, формируемая участниками </w:t>
            </w:r>
            <w:proofErr w:type="spellStart"/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образоватедьных</w:t>
            </w:r>
            <w:proofErr w:type="spellEnd"/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лтношений</w:t>
            </w:r>
            <w:proofErr w:type="spellEnd"/>
          </w:p>
        </w:tc>
      </w:tr>
      <w:tr w:rsidR="0032328E" w:rsidRPr="0032328E" w14:paraId="39C12CA9" w14:textId="77777777" w:rsidTr="006B130C">
        <w:tc>
          <w:tcPr>
            <w:tcW w:w="27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5932B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2328E">
              <w:rPr>
                <w:rFonts w:ascii="Times New Roman" w:eastAsia="Calibri" w:hAnsi="Times New Roman" w:cs="Times New Roman"/>
                <w:color w:val="000000"/>
                <w:lang w:val="ru-RU"/>
              </w:rPr>
              <w:t>Учебные предметы, курсы, модули по выбору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C7C6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3DBCB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7E440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10572B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E1DE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D9E482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4348E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50910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760A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A2B9B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BC327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DE80E6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CD70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5263C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CA147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80174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92CE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0C390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F4108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2B5FE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B6F8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34</w:t>
            </w:r>
          </w:p>
        </w:tc>
      </w:tr>
      <w:tr w:rsidR="0032328E" w:rsidRPr="0032328E" w14:paraId="1F8DCB61" w14:textId="77777777" w:rsidTr="006B130C">
        <w:tc>
          <w:tcPr>
            <w:tcW w:w="27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DB1AD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Учебные недели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1CD4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CDF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C2D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95D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F038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6B17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621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F9F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7BBB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674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E801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574F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3C89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34BE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3D13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B47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2489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F4F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8A6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3C07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AE19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680</w:t>
            </w:r>
          </w:p>
        </w:tc>
      </w:tr>
      <w:tr w:rsidR="0032328E" w:rsidRPr="0032328E" w14:paraId="0E353CF4" w14:textId="77777777" w:rsidTr="006B130C">
        <w:tc>
          <w:tcPr>
            <w:tcW w:w="27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DC01A7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Всего учебных часов на учебный период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2F82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986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5E1B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986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916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986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3D5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986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4D2D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F8C68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E5667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1020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989DE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E631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1088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5C175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1088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F9127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1088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473F1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1088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C54F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6421B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6EDDE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4387A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846B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F9F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EA11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F52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8A8E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21352</w:t>
            </w:r>
          </w:p>
        </w:tc>
      </w:tr>
      <w:tr w:rsidR="0032328E" w:rsidRPr="0032328E" w14:paraId="73FC6C66" w14:textId="77777777" w:rsidTr="006B130C">
        <w:tc>
          <w:tcPr>
            <w:tcW w:w="27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B70209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Курсы внеурочной деятельности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9F841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D9C5A6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43E8C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469E5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36683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481D2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D935CF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61B2D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15BBE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D6DEA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28233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DC464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8011D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384F7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4DB8E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BBB3D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EE7A8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E01F0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F143FF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E6C57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314A4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400</w:t>
            </w:r>
          </w:p>
        </w:tc>
      </w:tr>
    </w:tbl>
    <w:p w14:paraId="2FFC8D0D" w14:textId="44623360" w:rsidR="006556F2" w:rsidRPr="006931CC" w:rsidRDefault="0036689E" w:rsidP="006556F2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 w:type="textWrapping" w:clear="all"/>
      </w:r>
    </w:p>
    <w:p w14:paraId="06BBF3BC" w14:textId="77777777" w:rsidR="00914BD8" w:rsidRPr="006931CC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D7F983" w14:textId="77777777" w:rsidR="00F66EAD" w:rsidRDefault="00F66EA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8C0EB3" w14:textId="77777777" w:rsidR="00F66EAD" w:rsidRDefault="00F66EA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41CC963" w14:textId="77777777" w:rsidR="00F66EAD" w:rsidRDefault="00F66EA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66A511" w14:textId="77777777" w:rsidR="00F66EAD" w:rsidRDefault="00F66EA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D76FAB" w14:textId="77777777" w:rsidR="00F66EAD" w:rsidRDefault="00F66EA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E3BB93" w14:textId="77777777" w:rsidR="00F66EAD" w:rsidRDefault="00F66EA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99FE90C" w14:textId="77777777" w:rsidR="00F66EAD" w:rsidRDefault="00F66EA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BC218A" w14:textId="77777777" w:rsidR="00F66EAD" w:rsidRDefault="00F66EA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5F7D1B" w14:textId="77777777" w:rsidR="00F66EAD" w:rsidRDefault="00F66EA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4F43B5" w14:textId="77777777" w:rsidR="00F66EAD" w:rsidRDefault="00F66EA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E55ADB" w14:textId="77777777" w:rsidR="00F66EAD" w:rsidRDefault="00F66EA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DB772C" w14:textId="77777777" w:rsidR="00F66EAD" w:rsidRDefault="00F66EA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277B73D" w14:textId="77777777" w:rsidR="00F66EAD" w:rsidRDefault="00F66EA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247318" w14:textId="77777777" w:rsidR="00BA7031" w:rsidRPr="0071405D" w:rsidRDefault="00BA7031" w:rsidP="0071405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E0FFE9" w14:textId="77777777" w:rsidR="00F66EAD" w:rsidRDefault="00F66EAD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DF5E67" w14:textId="77777777" w:rsidR="0032328E" w:rsidRDefault="0032328E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359DCA" w14:textId="77777777" w:rsidR="0032328E" w:rsidRDefault="0032328E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F31856" w14:textId="77777777" w:rsidR="0032328E" w:rsidRDefault="0032328E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F97FCB" w14:textId="77777777" w:rsidR="0032328E" w:rsidRDefault="0032328E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8215C3" w14:textId="77777777" w:rsidR="00FC0730" w:rsidRPr="006931CC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6089C8F5" w14:textId="77777777" w:rsidR="00FC0730" w:rsidRPr="006931CC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20EF473B" w14:textId="77777777" w:rsidR="00914BD8" w:rsidRPr="006931CC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tblpX="633" w:tblpY="1"/>
        <w:tblOverlap w:val="never"/>
        <w:tblW w:w="142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7"/>
        <w:gridCol w:w="494"/>
        <w:gridCol w:w="490"/>
        <w:gridCol w:w="490"/>
        <w:gridCol w:w="490"/>
        <w:gridCol w:w="495"/>
        <w:gridCol w:w="491"/>
        <w:gridCol w:w="491"/>
        <w:gridCol w:w="552"/>
        <w:gridCol w:w="10"/>
        <w:gridCol w:w="551"/>
        <w:gridCol w:w="546"/>
        <w:gridCol w:w="546"/>
        <w:gridCol w:w="15"/>
        <w:gridCol w:w="531"/>
        <w:gridCol w:w="551"/>
        <w:gridCol w:w="546"/>
        <w:gridCol w:w="546"/>
        <w:gridCol w:w="546"/>
        <w:gridCol w:w="551"/>
        <w:gridCol w:w="546"/>
        <w:gridCol w:w="546"/>
        <w:gridCol w:w="546"/>
        <w:gridCol w:w="903"/>
      </w:tblGrid>
      <w:tr w:rsidR="0032328E" w:rsidRPr="0032328E" w14:paraId="0FE17849" w14:textId="77777777" w:rsidTr="006B130C">
        <w:tc>
          <w:tcPr>
            <w:tcW w:w="276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52B4F" w14:textId="63642CAB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Учебные предметы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/курсы</w:t>
            </w:r>
          </w:p>
        </w:tc>
        <w:tc>
          <w:tcPr>
            <w:tcW w:w="10570" w:type="dxa"/>
            <w:gridSpan w:val="2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4B5FF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CB67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</w:tr>
      <w:tr w:rsidR="0032328E" w:rsidRPr="0032328E" w14:paraId="665307A5" w14:textId="77777777" w:rsidTr="006B130C">
        <w:tc>
          <w:tcPr>
            <w:tcW w:w="276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035B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9022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5-А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3C52C4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5-Б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E404E8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5-В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41237E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5-Г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6CFF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6-А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C94072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6-Б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E40CC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6-В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8CB40C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6-Г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0F04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7-А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8DBEE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7-Б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E1CD8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7-В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697A36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7-Г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509D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8-А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936C83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8Б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5AB69F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8-В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C0C812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8-Г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42C0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9-А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EDB025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9-Б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2F54A4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9-В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2F3FB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9-Г</w:t>
            </w:r>
          </w:p>
        </w:tc>
        <w:tc>
          <w:tcPr>
            <w:tcW w:w="90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C129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2328E" w:rsidRPr="0032328E" w14:paraId="26631FD7" w14:textId="77777777" w:rsidTr="006B130C">
        <w:tc>
          <w:tcPr>
            <w:tcW w:w="13337" w:type="dxa"/>
            <w:gridSpan w:val="2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59336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Обязательная часть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152CC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2328E" w:rsidRPr="0032328E" w14:paraId="292DCB74" w14:textId="77777777" w:rsidTr="006B130C"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93D4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0427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E42336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CBBF44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1962DA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2BA9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9DC31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E515F8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2CBB88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204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2189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026FA2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257901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3EDD9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744D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8E75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0ACE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DB61D1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7E3C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E397DD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E9D7E5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03C1C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D5BF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3672</w:t>
            </w:r>
          </w:p>
        </w:tc>
      </w:tr>
      <w:tr w:rsidR="0032328E" w:rsidRPr="0032328E" w14:paraId="401D85C4" w14:textId="77777777" w:rsidTr="006B130C"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2E7D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641D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870D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D56C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7AB8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BFE3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5135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4F99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E487DE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31BF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41DF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9F04D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88AF9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4789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2F8B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B953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81C9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CF2B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84E7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7877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3F42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B8BC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1768</w:t>
            </w:r>
          </w:p>
        </w:tc>
      </w:tr>
      <w:tr w:rsidR="0032328E" w:rsidRPr="0032328E" w14:paraId="10F28A19" w14:textId="77777777" w:rsidTr="006B130C">
        <w:trPr>
          <w:trHeight w:val="468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1867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Иностранный (немецкий) язык  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F9FE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9533C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EF7C1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780CF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649A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956BE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59790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83C70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7ED3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D4AA0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8CA8B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9312ED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F27C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05DB2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B63E0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76E6A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BEA3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D50D6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6F348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3E12C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334E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2040</w:t>
            </w:r>
          </w:p>
        </w:tc>
      </w:tr>
      <w:tr w:rsidR="0032328E" w:rsidRPr="0032328E" w14:paraId="69B2D18C" w14:textId="77777777" w:rsidTr="006B130C">
        <w:trPr>
          <w:trHeight w:val="132"/>
        </w:trPr>
        <w:tc>
          <w:tcPr>
            <w:tcW w:w="27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8897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Второй иностранный (английский) язык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E96C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DA8C5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467C6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1E9DD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9D33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49A35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0C858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6B004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6902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04819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EBF61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4BA1D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CDA1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97C9D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28533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0D51B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42F6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9A263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B878C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FF172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731E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612</w:t>
            </w:r>
          </w:p>
        </w:tc>
      </w:tr>
      <w:tr w:rsidR="0032328E" w:rsidRPr="0032328E" w14:paraId="7868DF50" w14:textId="77777777" w:rsidTr="006B130C"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DC52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0FBB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6D06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5457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809A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82B7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7F9C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60BD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18BD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E119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4C17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DD6C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4879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3D2F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1901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1C94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46E0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EFC2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D5C8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3B5E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7543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6730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1360</w:t>
            </w:r>
          </w:p>
        </w:tc>
      </w:tr>
      <w:tr w:rsidR="0032328E" w:rsidRPr="0032328E" w14:paraId="5E42F4C8" w14:textId="77777777" w:rsidTr="006B130C"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BEA3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5E87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43A4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AB3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0DBE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224D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BE47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379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A7D7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B381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45EE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A21A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9098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FA3C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A454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FD18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574F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4200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DD4F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0879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F512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8103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3468</w:t>
            </w:r>
          </w:p>
        </w:tc>
      </w:tr>
      <w:tr w:rsidR="0032328E" w:rsidRPr="0032328E" w14:paraId="6CCB8141" w14:textId="77777777" w:rsidTr="006B130C"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57E9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629D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05C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A99F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013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6267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DB5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0A8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D647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3DC0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CFE9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FBEF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E215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0BF3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4BA4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B4E6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C5F2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B0D7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FA3A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73F2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F699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2308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816</w:t>
            </w:r>
          </w:p>
        </w:tc>
      </w:tr>
      <w:tr w:rsidR="0032328E" w:rsidRPr="0032328E" w14:paraId="22333E5C" w14:textId="77777777" w:rsidTr="006B130C"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A83E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Вероятность и статистика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27D3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B54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7158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1AB9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1A27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38A4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6D3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478A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5810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962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4C7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DD4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7E6E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C8B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FE8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2F6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C730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4D43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110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51A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042E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1156</w:t>
            </w:r>
          </w:p>
        </w:tc>
      </w:tr>
      <w:tr w:rsidR="0032328E" w:rsidRPr="0032328E" w14:paraId="316FD35F" w14:textId="77777777" w:rsidTr="006B130C"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C09D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3573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194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1CF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B73C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5DA3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1FF1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3362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224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F973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822B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BB1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936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2069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CA8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A122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3B9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2D14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30D7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9B4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B9F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974B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1156</w:t>
            </w:r>
          </w:p>
        </w:tc>
      </w:tr>
      <w:tr w:rsidR="0032328E" w:rsidRPr="0032328E" w14:paraId="38C29901" w14:textId="77777777" w:rsidTr="006B130C"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CA82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B7BF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F9B7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C94F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C05C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562C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C3A5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6528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9C13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72F1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5FE1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17A7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322D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C20C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D64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178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2BF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AFE2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78E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57F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A346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8806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1836</w:t>
            </w:r>
          </w:p>
        </w:tc>
      </w:tr>
      <w:tr w:rsidR="0032328E" w:rsidRPr="0032328E" w14:paraId="33590CAC" w14:textId="77777777" w:rsidTr="006B130C"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48DF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5EA1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F74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661F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6F5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4EC3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0B5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AF12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735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320E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3C9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C7F8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F06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7662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6ABA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019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463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1547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09F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184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B3E6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6D07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1156</w:t>
            </w:r>
          </w:p>
        </w:tc>
      </w:tr>
      <w:tr w:rsidR="0032328E" w:rsidRPr="0032328E" w14:paraId="4853FB5F" w14:textId="77777777" w:rsidTr="006B130C"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8046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E3FD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9D6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96D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6631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45C2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DBC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F6B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BEF1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06E6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7EA2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E2B8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A0DE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4219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AAE4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C814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8766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43A8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6C58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3CBF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598D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5CB4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1088</w:t>
            </w:r>
          </w:p>
        </w:tc>
      </w:tr>
      <w:tr w:rsidR="0032328E" w:rsidRPr="0032328E" w14:paraId="052BDCDF" w14:textId="77777777" w:rsidTr="006B130C"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F352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77B4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1A2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3A9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6B7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0CD8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CCA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BC6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84B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C933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90DD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5791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2CB1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6B8A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6C37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4D20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9C8F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023B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812B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265C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7235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476B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952</w:t>
            </w:r>
          </w:p>
        </w:tc>
      </w:tr>
      <w:tr w:rsidR="0032328E" w:rsidRPr="0032328E" w14:paraId="40D2A77B" w14:textId="77777777" w:rsidTr="006B130C"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510E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763F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A49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097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837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AF0A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02BB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B40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07A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45C9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25A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9FB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8CC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9F77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7D1D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A331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7019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446C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C537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A591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899E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5F98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544</w:t>
            </w:r>
          </w:p>
        </w:tc>
      </w:tr>
      <w:tr w:rsidR="0032328E" w:rsidRPr="0032328E" w14:paraId="5E9883AA" w14:textId="77777777" w:rsidTr="006B130C"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FE1B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20C2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3D1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D1CF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CF4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89C5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0B9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BDB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57D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9B3F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99F5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7E3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9A8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5471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54EF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24A9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56BC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4D68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626E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0029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FC64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5610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952</w:t>
            </w:r>
          </w:p>
        </w:tc>
      </w:tr>
      <w:tr w:rsidR="0032328E" w:rsidRPr="0032328E" w14:paraId="0F30DA2C" w14:textId="77777777" w:rsidTr="006B130C"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FF21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Изобразительное искусство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7345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111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ACD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858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0A34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50A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3464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A2B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E955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B17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8907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B49E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FC60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54C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418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3C0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6685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2B0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49D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BBF2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22E2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408</w:t>
            </w:r>
          </w:p>
        </w:tc>
      </w:tr>
      <w:tr w:rsidR="0032328E" w:rsidRPr="0032328E" w14:paraId="25F7F54E" w14:textId="77777777" w:rsidTr="006B130C"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E7B3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9AD6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EC3C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A78E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CD8D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755F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8F45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275C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909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4715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C0C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E95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6E1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B7C9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3ED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AE7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6FE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DFF7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C50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C7D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CB4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17D1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544</w:t>
            </w:r>
          </w:p>
        </w:tc>
      </w:tr>
      <w:tr w:rsidR="0032328E" w:rsidRPr="0032328E" w14:paraId="6C71C438" w14:textId="77777777" w:rsidTr="006B130C"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A7C0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Труд (технология)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5692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F7E4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CD28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518E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90E9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0907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208A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1F08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6A9B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8BC0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1178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0737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AFC9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1A1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1BC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6E3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7092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7CAF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CB8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242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1EC4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1088</w:t>
            </w:r>
          </w:p>
        </w:tc>
      </w:tr>
      <w:tr w:rsidR="0032328E" w:rsidRPr="0032328E" w14:paraId="7C3BC657" w14:textId="77777777" w:rsidTr="006B130C"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1782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C3C7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DDE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5A8C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CD8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1C22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4E8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850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3E8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A49C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B3E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6F2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0B5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B1E5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B9C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010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109D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33B9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22C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D80C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A45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6969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272</w:t>
            </w:r>
          </w:p>
        </w:tc>
      </w:tr>
      <w:tr w:rsidR="0032328E" w:rsidRPr="0032328E" w14:paraId="207F9241" w14:textId="77777777" w:rsidTr="006B130C"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4ED3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Физическая культура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E444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D5E8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171D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8E91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2389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11B7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8A48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D0E0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0492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468B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209D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FB94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463A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130E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ED3C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F77D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591A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19AF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3EE9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6164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0F3A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1360</w:t>
            </w:r>
          </w:p>
        </w:tc>
      </w:tr>
      <w:tr w:rsidR="0032328E" w:rsidRPr="0032328E" w14:paraId="61F04A1A" w14:textId="77777777" w:rsidTr="006B130C"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91A799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7759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986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27E72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986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DA56F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986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483A1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986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9932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BFBA6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5EDCD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1020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4AA1E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31D6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1088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FBA84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1088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74481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1088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FDB9E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1088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28C5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5EDE3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80B4E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AA087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2CC2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2F3D6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54541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2AD9D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4AF2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21352</w:t>
            </w:r>
          </w:p>
        </w:tc>
      </w:tr>
      <w:tr w:rsidR="0032328E" w:rsidRPr="00F603B9" w14:paraId="6F9F5602" w14:textId="77777777" w:rsidTr="006B130C">
        <w:tc>
          <w:tcPr>
            <w:tcW w:w="14240" w:type="dxa"/>
            <w:gridSpan w:val="2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57A69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32328E" w:rsidRPr="0032328E" w14:paraId="53ADBBB9" w14:textId="77777777" w:rsidTr="006B130C"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EB3726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Calibri" w:hAnsi="Times New Roman" w:cs="Times New Roman"/>
                <w:color w:val="000000"/>
                <w:lang w:val="ru-RU"/>
              </w:rPr>
              <w:t>Учебные предметы, курсы, модули по выбору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9A86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FF157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E86FF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1B635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EE4E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6186F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84233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482BF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B1F3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791FD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C7C1B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605DC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B821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BBDAD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C671F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1016F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D8E3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56C72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23DD5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EF443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81A1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612</w:t>
            </w:r>
          </w:p>
        </w:tc>
      </w:tr>
      <w:tr w:rsidR="0032328E" w:rsidRPr="0032328E" w14:paraId="32DD10C4" w14:textId="77777777" w:rsidTr="006B130C"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077A1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Учебные недели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425B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1156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ABE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1156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6F06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1156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2014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1156 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6DFE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1156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3B3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1156 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C9E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1156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CA4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1156 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60A4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1156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D80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1156 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7D4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1156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F1F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1156 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26CC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1156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B72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1156 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469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1156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2651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1156 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C6FA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1156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44D4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1156 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A76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1156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425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1156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192E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39304</w:t>
            </w:r>
          </w:p>
        </w:tc>
      </w:tr>
      <w:tr w:rsidR="0032328E" w:rsidRPr="0032328E" w14:paraId="1071E954" w14:textId="77777777" w:rsidTr="006B130C"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5D9042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Всего учебных часов на учебный период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1E51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33524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E29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33524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A3A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33524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6EC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33524 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34B25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34680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167A2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34680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59B88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34680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083AD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34680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69F2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36992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D3780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36992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3B1540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36992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F0769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36992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1681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38148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03759B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38148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C36BB7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38148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080BF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38148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0F82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38148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D953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38148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21B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38148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549CA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38148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CCD70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85408</w:t>
            </w:r>
          </w:p>
        </w:tc>
      </w:tr>
      <w:tr w:rsidR="0032328E" w:rsidRPr="0032328E" w14:paraId="7B451C5E" w14:textId="77777777" w:rsidTr="006B130C">
        <w:tc>
          <w:tcPr>
            <w:tcW w:w="27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D10F25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Курсы внеурочной деятельности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2EB22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74557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FF4F8E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9BE38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175D139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E83D3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823C94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5AD76C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074C8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0FF8C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C923B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6B3F4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684C82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4BE168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1325E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A0ED13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B3BE8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A22076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C3FE4D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FF82A1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4305DF" w14:textId="77777777" w:rsidR="0032328E" w:rsidRPr="0032328E" w:rsidRDefault="0032328E" w:rsidP="0032328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23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11560</w:t>
            </w:r>
          </w:p>
        </w:tc>
      </w:tr>
    </w:tbl>
    <w:p w14:paraId="6141DDF9" w14:textId="77777777" w:rsidR="00FC0730" w:rsidRPr="009A35F7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CF7127">
      <w:pgSz w:w="16839" w:h="11907" w:orient="landscape"/>
      <w:pgMar w:top="851" w:right="1440" w:bottom="567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54DA9"/>
    <w:rsid w:val="00085684"/>
    <w:rsid w:val="000A6D95"/>
    <w:rsid w:val="000A7555"/>
    <w:rsid w:val="000B682A"/>
    <w:rsid w:val="000F04CA"/>
    <w:rsid w:val="0017580D"/>
    <w:rsid w:val="001F38FD"/>
    <w:rsid w:val="0022057C"/>
    <w:rsid w:val="00256E4F"/>
    <w:rsid w:val="00261839"/>
    <w:rsid w:val="00294A54"/>
    <w:rsid w:val="002C1BD0"/>
    <w:rsid w:val="002F2914"/>
    <w:rsid w:val="0032328E"/>
    <w:rsid w:val="00344E72"/>
    <w:rsid w:val="0036689E"/>
    <w:rsid w:val="003948E7"/>
    <w:rsid w:val="004145AC"/>
    <w:rsid w:val="004454E6"/>
    <w:rsid w:val="004471AD"/>
    <w:rsid w:val="00463EA2"/>
    <w:rsid w:val="00486FAA"/>
    <w:rsid w:val="00487437"/>
    <w:rsid w:val="004A58BC"/>
    <w:rsid w:val="00527EC0"/>
    <w:rsid w:val="00545B4C"/>
    <w:rsid w:val="00593569"/>
    <w:rsid w:val="005C0DDE"/>
    <w:rsid w:val="005F2D6F"/>
    <w:rsid w:val="005F7424"/>
    <w:rsid w:val="00611338"/>
    <w:rsid w:val="0061284D"/>
    <w:rsid w:val="006272C4"/>
    <w:rsid w:val="00650D88"/>
    <w:rsid w:val="00654602"/>
    <w:rsid w:val="006556F2"/>
    <w:rsid w:val="00657C12"/>
    <w:rsid w:val="0066467E"/>
    <w:rsid w:val="006931CC"/>
    <w:rsid w:val="0071405D"/>
    <w:rsid w:val="00732C91"/>
    <w:rsid w:val="00776BBF"/>
    <w:rsid w:val="007829A9"/>
    <w:rsid w:val="007853B6"/>
    <w:rsid w:val="007E4380"/>
    <w:rsid w:val="00850003"/>
    <w:rsid w:val="00887DF6"/>
    <w:rsid w:val="008C5DC5"/>
    <w:rsid w:val="008D0D9C"/>
    <w:rsid w:val="008F4CF6"/>
    <w:rsid w:val="00914BD8"/>
    <w:rsid w:val="00920825"/>
    <w:rsid w:val="00950479"/>
    <w:rsid w:val="009A35F7"/>
    <w:rsid w:val="00A838FA"/>
    <w:rsid w:val="00A94C53"/>
    <w:rsid w:val="00B610D2"/>
    <w:rsid w:val="00BA7031"/>
    <w:rsid w:val="00BB20D3"/>
    <w:rsid w:val="00BF6667"/>
    <w:rsid w:val="00C704FD"/>
    <w:rsid w:val="00C82209"/>
    <w:rsid w:val="00C8531A"/>
    <w:rsid w:val="00CA2604"/>
    <w:rsid w:val="00CB6B50"/>
    <w:rsid w:val="00CE7E52"/>
    <w:rsid w:val="00CF7127"/>
    <w:rsid w:val="00D4122E"/>
    <w:rsid w:val="00D54196"/>
    <w:rsid w:val="00D6591D"/>
    <w:rsid w:val="00D84CB2"/>
    <w:rsid w:val="00DA6155"/>
    <w:rsid w:val="00DE1397"/>
    <w:rsid w:val="00DE2A03"/>
    <w:rsid w:val="00E95712"/>
    <w:rsid w:val="00EA7A44"/>
    <w:rsid w:val="00F45007"/>
    <w:rsid w:val="00F603B9"/>
    <w:rsid w:val="00F66D93"/>
    <w:rsid w:val="00F66EAD"/>
    <w:rsid w:val="00F93C83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customStyle="1" w:styleId="dochighlightcontaineredy5m">
    <w:name w:val="dochighlight_container__edy5m"/>
    <w:basedOn w:val="a1"/>
    <w:rsid w:val="002C1BD0"/>
  </w:style>
  <w:style w:type="character" w:customStyle="1" w:styleId="docinline118fillfystp">
    <w:name w:val="docinline118_fill__fystp"/>
    <w:basedOn w:val="a1"/>
    <w:rsid w:val="002C1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customStyle="1" w:styleId="dochighlightcontaineredy5m">
    <w:name w:val="dochighlight_container__edy5m"/>
    <w:basedOn w:val="a1"/>
    <w:rsid w:val="002C1BD0"/>
  </w:style>
  <w:style w:type="character" w:customStyle="1" w:styleId="docinline118fillfystp">
    <w:name w:val="docinline118_fill__fystp"/>
    <w:basedOn w:val="a1"/>
    <w:rsid w:val="002C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Елена</cp:lastModifiedBy>
  <cp:revision>11</cp:revision>
  <cp:lastPrinted>2025-06-18T07:58:00Z</cp:lastPrinted>
  <dcterms:created xsi:type="dcterms:W3CDTF">2025-06-06T09:07:00Z</dcterms:created>
  <dcterms:modified xsi:type="dcterms:W3CDTF">2025-08-29T08:40:00Z</dcterms:modified>
</cp:coreProperties>
</file>