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74" w:rsidRDefault="00E0274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МУНИЦИПАЛЬНОЕ БЮДЖЕТНОЕ ОБЩЕОБРАЗОВАТЕЛЬНОЕ УЧРЕЖДЕНИЕ</w:t>
      </w:r>
    </w:p>
    <w:p w:rsidR="00900C74" w:rsidRDefault="00E0274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«СРЕДНЯЯ ОБЩЕОБРАЗОВАТЕЛЬНАЯ ШКОЛА №8» МУНИЦИПАЛЬНОГО ОБРАЗОВАНИЯ ГОРОДСКОЙ ОКРУГ СИМФЕРОПОЛЬ РЕСПУБЛИКИ КРЫМ</w:t>
      </w:r>
    </w:p>
    <w:p w:rsidR="00900C74" w:rsidRDefault="00900C7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0C74" w:rsidRDefault="00900C7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780" w:type="dxa"/>
        <w:tblInd w:w="-5" w:type="dxa"/>
        <w:tblLook w:val="04A0"/>
      </w:tblPr>
      <w:tblGrid>
        <w:gridCol w:w="3260"/>
        <w:gridCol w:w="3167"/>
        <w:gridCol w:w="3353"/>
      </w:tblGrid>
      <w:tr w:rsidR="00900C74">
        <w:trPr>
          <w:trHeight w:val="186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РАССМОТРЕНА</w:t>
            </w:r>
          </w:p>
          <w:p w:rsidR="00900C74" w:rsidRDefault="00E02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ШМО учителей начальных классов</w:t>
            </w:r>
          </w:p>
          <w:p w:rsidR="00900C74" w:rsidRDefault="00E02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(протокол от «31 »08. 2023 г.</w:t>
            </w:r>
            <w:proofErr w:type="gramEnd"/>
          </w:p>
          <w:p w:rsidR="00900C74" w:rsidRDefault="00E02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900C74" w:rsidRDefault="00E02749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900C74" w:rsidRDefault="00E02749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УВР МБОУ «СОШ № 8»</w:t>
            </w:r>
          </w:p>
          <w:p w:rsidR="00900C74" w:rsidRDefault="00E02749">
            <w:pPr>
              <w:tabs>
                <w:tab w:val="left" w:pos="42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 /Н.В.Гончарова/</w:t>
            </w:r>
          </w:p>
          <w:p w:rsidR="00900C74" w:rsidRDefault="00E02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«31» 08.2023 г.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</w:t>
            </w:r>
          </w:p>
          <w:p w:rsidR="00900C74" w:rsidRDefault="00E02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МБОУ «СОШ №8»</w:t>
            </w:r>
          </w:p>
          <w:p w:rsidR="00900C74" w:rsidRDefault="00E02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«01» 09. 2023 г. </w:t>
            </w:r>
          </w:p>
          <w:p w:rsidR="00900C74" w:rsidRDefault="00E02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388</w:t>
            </w:r>
          </w:p>
        </w:tc>
      </w:tr>
    </w:tbl>
    <w:p w:rsidR="00900C74" w:rsidRDefault="00900C74">
      <w:pPr>
        <w:spacing w:after="0" w:line="240" w:lineRule="auto"/>
        <w:jc w:val="both"/>
        <w:rPr>
          <w:sz w:val="28"/>
          <w:szCs w:val="28"/>
        </w:rPr>
      </w:pPr>
    </w:p>
    <w:p w:rsidR="00900C74" w:rsidRDefault="00900C7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900C74" w:rsidRDefault="00900C7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900C74" w:rsidRDefault="00900C7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900C74" w:rsidRDefault="00900C7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900C74" w:rsidRDefault="00900C7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6"/>
        </w:rPr>
      </w:pPr>
    </w:p>
    <w:p w:rsidR="00900C74" w:rsidRDefault="00900C7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2"/>
          <w:szCs w:val="36"/>
        </w:rPr>
      </w:pPr>
    </w:p>
    <w:p w:rsidR="00900C74" w:rsidRDefault="00E0274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РАБОЧАЯ ПРОГРАММА</w:t>
      </w:r>
    </w:p>
    <w:p w:rsidR="00900C74" w:rsidRDefault="005D65BD" w:rsidP="005D65B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32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</w:t>
      </w:r>
      <w:r w:rsidR="00E02749">
        <w:rPr>
          <w:rFonts w:ascii="Times New Roman" w:hAnsi="Times New Roman"/>
          <w:bCs/>
          <w:color w:val="000000"/>
          <w:sz w:val="28"/>
          <w:szCs w:val="32"/>
        </w:rPr>
        <w:t xml:space="preserve"> внеурочной деятельности</w:t>
      </w:r>
    </w:p>
    <w:p w:rsidR="00900C74" w:rsidRDefault="00900C7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</w:p>
    <w:p w:rsidR="00900C74" w:rsidRDefault="005D65B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  <w:r>
        <w:rPr>
          <w:rFonts w:ascii="Times New Roman" w:hAnsi="Times New Roman"/>
          <w:bCs/>
          <w:color w:val="000000"/>
          <w:sz w:val="28"/>
          <w:szCs w:val="32"/>
        </w:rPr>
        <w:t xml:space="preserve">учебного предмета </w:t>
      </w:r>
      <w:r w:rsidR="00E02749">
        <w:rPr>
          <w:rFonts w:ascii="Times New Roman" w:hAnsi="Times New Roman"/>
          <w:bCs/>
          <w:color w:val="000000"/>
          <w:sz w:val="28"/>
          <w:szCs w:val="32"/>
        </w:rPr>
        <w:t>«Основы исламской культуры»</w:t>
      </w:r>
    </w:p>
    <w:p w:rsidR="00900C74" w:rsidRDefault="00900C7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</w:p>
    <w:p w:rsidR="00900C74" w:rsidRDefault="00E0274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  <w:r>
        <w:rPr>
          <w:rFonts w:ascii="Times New Roman" w:hAnsi="Times New Roman"/>
          <w:bCs/>
          <w:color w:val="000000"/>
          <w:sz w:val="28"/>
          <w:szCs w:val="32"/>
        </w:rPr>
        <w:t xml:space="preserve">для </w:t>
      </w:r>
      <w:proofErr w:type="gramStart"/>
      <w:r>
        <w:rPr>
          <w:rFonts w:ascii="Times New Roman" w:hAnsi="Times New Roman"/>
          <w:bCs/>
          <w:color w:val="000000"/>
          <w:sz w:val="28"/>
          <w:szCs w:val="32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z w:val="28"/>
          <w:szCs w:val="32"/>
        </w:rPr>
        <w:t xml:space="preserve"> 4 класса</w:t>
      </w:r>
    </w:p>
    <w:p w:rsidR="00900C74" w:rsidRDefault="00900C7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32"/>
        </w:rPr>
      </w:pPr>
    </w:p>
    <w:p w:rsidR="00900C74" w:rsidRDefault="00E027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всего – 34 ч, в неделю - 1 ч.</w:t>
      </w:r>
    </w:p>
    <w:p w:rsidR="00900C74" w:rsidRDefault="00E027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 – 1 год.</w:t>
      </w:r>
    </w:p>
    <w:p w:rsidR="00900C74" w:rsidRDefault="00900C74">
      <w:pPr>
        <w:spacing w:after="0" w:line="240" w:lineRule="auto"/>
        <w:jc w:val="both"/>
        <w:rPr>
          <w:sz w:val="28"/>
          <w:szCs w:val="28"/>
        </w:rPr>
      </w:pPr>
    </w:p>
    <w:p w:rsidR="00900C74" w:rsidRDefault="00900C7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0C74" w:rsidRDefault="00900C7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0C74" w:rsidRDefault="00E02749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</w:t>
      </w:r>
    </w:p>
    <w:p w:rsidR="00900C74" w:rsidRDefault="00900C7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0C74" w:rsidRDefault="00900C7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0C74" w:rsidRDefault="00900C7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0C74" w:rsidRDefault="00E0274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Составители:</w:t>
      </w:r>
    </w:p>
    <w:p w:rsidR="00900C74" w:rsidRDefault="00E0274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Э.Н.Нуриева.</w:t>
      </w:r>
    </w:p>
    <w:p w:rsidR="00900C74" w:rsidRDefault="00900C7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0C74" w:rsidRDefault="00900C7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0C74" w:rsidRDefault="00900C7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0C74" w:rsidRDefault="00900C74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0C74" w:rsidRDefault="00E027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2023/2024 учебный год</w:t>
      </w:r>
    </w:p>
    <w:p w:rsidR="00900C74" w:rsidRDefault="00900C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C74" w:rsidRDefault="00900C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C74" w:rsidRDefault="00900C74">
      <w:pPr>
        <w:tabs>
          <w:tab w:val="center" w:pos="4677"/>
          <w:tab w:val="left" w:pos="75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C74" w:rsidRDefault="00E02749">
      <w:pPr>
        <w:tabs>
          <w:tab w:val="center" w:pos="4677"/>
          <w:tab w:val="left" w:pos="75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900C74" w:rsidRDefault="00900C74">
      <w:pPr>
        <w:tabs>
          <w:tab w:val="center" w:pos="4677"/>
          <w:tab w:val="left" w:pos="75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0C74" w:rsidRDefault="00E0274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Рабочая программа данного учебного курса внеурочной деятельности разработана в соответствии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требованиями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абочая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программа отражает вариант конкретизации тр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ляющую ФГОС НОО.</w:t>
      </w:r>
    </w:p>
    <w:p w:rsidR="00900C74" w:rsidRDefault="00900C74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             в Российской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дерации» (с изменениями)         (с изменениями от </w:t>
      </w:r>
      <w:bookmarkStart w:id="0" w:name="_Hlk136959821"/>
      <w:r>
        <w:rPr>
          <w:rFonts w:ascii="Times New Roman" w:eastAsia="Times New Roman" w:hAnsi="Times New Roman"/>
          <w:sz w:val="24"/>
          <w:szCs w:val="24"/>
          <w:lang w:eastAsia="ru-RU"/>
        </w:rPr>
        <w:t>24.09.2022 № 371-ФЗ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900C74" w:rsidRDefault="00E02749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вания, утвержденный приказом Министерства просвещения Российской Федерации от 31.05.2021 №286.</w:t>
      </w:r>
      <w:bookmarkStart w:id="1" w:name="_Hlk13695974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ред. приказа от 18.07.2022 № 569)</w:t>
      </w:r>
      <w:bookmarkEnd w:id="1"/>
    </w:p>
    <w:p w:rsidR="00900C74" w:rsidRDefault="00E02749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образования»</w:t>
      </w:r>
    </w:p>
    <w:p w:rsidR="00900C74" w:rsidRDefault="00E02749">
      <w:pPr>
        <w:numPr>
          <w:ilvl w:val="0"/>
          <w:numId w:val="1"/>
        </w:numPr>
        <w:tabs>
          <w:tab w:val="left" w:pos="426"/>
          <w:tab w:val="left" w:pos="1110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Письмо Министерства просвещения Российской Федерации от 05.07.2022г. № ТВ 1290/03 «О направлении методических рекомендаций».</w:t>
      </w:r>
    </w:p>
    <w:p w:rsidR="00900C74" w:rsidRDefault="00E02749">
      <w:pPr>
        <w:numPr>
          <w:ilvl w:val="0"/>
          <w:numId w:val="1"/>
        </w:numPr>
        <w:tabs>
          <w:tab w:val="left" w:pos="426"/>
          <w:tab w:val="left" w:pos="567"/>
          <w:tab w:val="left" w:pos="1110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внеурочной деятельности МБОУ «СОШ №8» для 1-4 классов на 2023/2024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0C74" w:rsidRDefault="00E02749">
      <w:pPr>
        <w:numPr>
          <w:ilvl w:val="0"/>
          <w:numId w:val="1"/>
        </w:numPr>
        <w:tabs>
          <w:tab w:val="left" w:pos="426"/>
          <w:tab w:val="left" w:pos="1110"/>
        </w:tabs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Положением об организации внеурочной деятельности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0C74" w:rsidRDefault="00900C74">
      <w:pPr>
        <w:tabs>
          <w:tab w:val="left" w:pos="426"/>
          <w:tab w:val="left" w:pos="111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C74" w:rsidRDefault="00900C74">
      <w:pPr>
        <w:widowControl w:val="0"/>
        <w:tabs>
          <w:tab w:val="left" w:pos="426"/>
        </w:tabs>
        <w:spacing w:after="0" w:line="240" w:lineRule="auto"/>
        <w:ind w:left="-567" w:firstLine="567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900C74" w:rsidRDefault="00E02749">
      <w:pPr>
        <w:widowControl w:val="0"/>
        <w:tabs>
          <w:tab w:val="left" w:pos="426"/>
        </w:tabs>
        <w:spacing w:after="0" w:line="240" w:lineRule="auto"/>
        <w:ind w:left="-567" w:firstLine="56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Сроки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освоения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программы:</w:t>
      </w:r>
    </w:p>
    <w:p w:rsidR="00900C74" w:rsidRDefault="00E02749">
      <w:pPr>
        <w:widowControl w:val="0"/>
        <w:tabs>
          <w:tab w:val="left" w:pos="426"/>
        </w:tabs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Программа рассчитана на 1 год обучения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</w:rPr>
        <w:t>34 часа).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Занятия проводятся один раз в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неделю.</w:t>
      </w:r>
    </w:p>
    <w:p w:rsidR="00900C74" w:rsidRDefault="00E02749">
      <w:pPr>
        <w:widowControl w:val="0"/>
        <w:tabs>
          <w:tab w:val="left" w:pos="426"/>
        </w:tabs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проведения занятий – курс</w:t>
      </w:r>
    </w:p>
    <w:p w:rsidR="00900C74" w:rsidRDefault="00900C74">
      <w:pPr>
        <w:widowControl w:val="0"/>
        <w:tabs>
          <w:tab w:val="left" w:pos="426"/>
        </w:tabs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C74" w:rsidRDefault="00E0274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Планируемые результаты освоения курса ОРКСЭ включают результаты по кажд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дого учебного модуля. Общие результаты содержат перечень личностных 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метапредме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ных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достижений, которые приобретает каждый обучающийся, независимо от изучаемого модуля. </w:t>
      </w:r>
    </w:p>
    <w:p w:rsidR="00900C74" w:rsidRDefault="00E0274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Культурологическая направленность предмета способствует развитию у обуча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щихся представлений о нравственных идеалах и ценностях религиозных и светских тр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Коммуникативный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вать усилия для достижения поставленной цели, находить адекватные вербальные средс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 передачи информации и рефлексии.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подход, основывающийся на принципе диалогичности, осуществляется в процессе активного взаимодействия обуча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щихся, сотрудничества, обмена информацией, обсуждения разных точек зрения и т. п.</w:t>
      </w:r>
    </w:p>
    <w:p w:rsidR="00900C74" w:rsidRDefault="00E0274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ность, отзывчивость, доброту других людей, так и на проявление несправедливости, нан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сение обид и оскорблений. Всё это становится предпосылкой к пониманию законов сущ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ствования в социуме и принятию их как руководства к собственному поведению. Вместе с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тем в процессе обу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чения необходимо учитывать, что младшие школьники с трудом усва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вают абстрактные философские сентенции, нравственные поучения, поэтому особое вн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дение конкретных жизненных ситуаций, дающих образцы нравственно ценного повед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ния.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Целью ОРКСЭ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является формирование у обучающегося мотивации к осознанному нра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гих культур и мировоззрений.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Основными задачами ОРКСЭ являются:</w:t>
      </w:r>
    </w:p>
    <w:p w:rsidR="00900C74" w:rsidRDefault="00E02749">
      <w:pPr>
        <w:numPr>
          <w:ilvl w:val="0"/>
          <w:numId w:val="2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знакомство обучающихся с основами православной, мусульманской, буддийской, иуде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ской культур, основами мировых религиозных культур и светской этики по выбору род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телей (законных представителей);</w:t>
      </w:r>
    </w:p>
    <w:p w:rsidR="00900C74" w:rsidRDefault="00E02749">
      <w:pPr>
        <w:numPr>
          <w:ilvl w:val="0"/>
          <w:numId w:val="2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900C74" w:rsidRDefault="00E02749">
      <w:pPr>
        <w:numPr>
          <w:ilvl w:val="0"/>
          <w:numId w:val="2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обобщение знаний, понятий и представлений о духовной культуре и морали, ранее пол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ченных в начальной школе, формирование ценностно-смысловой сферы личности с уч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том мировоззренческих и культурных особенностей и потребностей семьи;</w:t>
      </w:r>
    </w:p>
    <w:p w:rsidR="00900C74" w:rsidRDefault="00E02749">
      <w:pPr>
        <w:numPr>
          <w:ilvl w:val="0"/>
          <w:numId w:val="2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развитие способностей обучающихся к общению 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полиэтничной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разномировоззренч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ской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многоконфессиональной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среде на основе взаимного уважения и диалога. Основной методологический принцип реализации ОРКСЭ – культурологический подход, способс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вующий формированию у младших школьников первоначальных представлений о кул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бодах и обязанностях человека и гражданина в Российской Федерации.</w:t>
      </w:r>
    </w:p>
    <w:p w:rsidR="00900C74" w:rsidRDefault="00E02749">
      <w:pPr>
        <w:suppressAutoHyphens w:val="0"/>
        <w:spacing w:beforeAutospacing="1"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СОДЕРЖАНИЕ КУРСА ВНЕУРОЧНОЙ ДЕЯТЕЛЬНОСТИ.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Модуль «ОСНОВЫ ИСЛАМСКОЙ КУЛЬТУРЫ»</w:t>
      </w:r>
    </w:p>
    <w:p w:rsidR="00900C74" w:rsidRDefault="00E02749">
      <w:pPr>
        <w:pStyle w:val="af4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 – наша Родина. Введение в исламскую традицию. Культура и религия.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Мухаммад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образец человека и учитель нравственности в исламской трад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ции. Во что верят правоверные мусульмане. Добро и зло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исламкой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традиции.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лотое правило нравственности. Любовь к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ближнему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Отношение к труду. Долг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ское летоисчисление и календарь. Ислам в России. Семья в исламе. Нравственные ценности ислама. Праздники исламских народов России: их происхождение и 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бенности проведения. Искусство ислама.</w:t>
      </w:r>
    </w:p>
    <w:p w:rsidR="00900C74" w:rsidRDefault="00E02749">
      <w:pPr>
        <w:pStyle w:val="af4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Любовь и уважение к Отечеству. Патриотизм многонационального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многоконфе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сионального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народа России.</w:t>
      </w:r>
    </w:p>
    <w:p w:rsidR="00900C74" w:rsidRDefault="00900C74">
      <w:pPr>
        <w:widowControl w:val="0"/>
        <w:tabs>
          <w:tab w:val="left" w:pos="426"/>
        </w:tabs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C74" w:rsidRDefault="00E02749">
      <w:pPr>
        <w:suppressAutoHyphens w:val="0"/>
        <w:spacing w:beforeAutospacing="1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ПЛАНИРУЕМЫЕ РЕЗУЛЬТАТЫ ОСВОЕНИЯ КУРСА ВНЕУРОЧНОЙ ДЕЯТЕЛ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НОСТИ.</w:t>
      </w:r>
    </w:p>
    <w:p w:rsidR="00900C74" w:rsidRDefault="00E0274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Личностные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900C74" w:rsidRDefault="00E02749">
      <w:pPr>
        <w:numPr>
          <w:ilvl w:val="0"/>
          <w:numId w:val="3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понимать основы российской гражданской идентичности, испытывать чувство гордости за свою Родину;</w:t>
      </w:r>
    </w:p>
    <w:p w:rsidR="00900C74" w:rsidRDefault="00E02749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формировать национальную и гражданскую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самоидентичность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осознавать свою этнич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скую и национальную принадлежность;</w:t>
      </w:r>
    </w:p>
    <w:p w:rsidR="00900C74" w:rsidRDefault="00E02749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понимать значение гуманистических и демократических ценностных ориентаций; осозн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вать ценность человеческой жизни;</w:t>
      </w:r>
    </w:p>
    <w:p w:rsidR="00900C74" w:rsidRDefault="00E02749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понимать значение нравственных норм и ценностей как условия жизни личности, семьи, общества;</w:t>
      </w:r>
    </w:p>
    <w:p w:rsidR="00900C74" w:rsidRDefault="00E02749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осознавать право гражданина РФ исповедовать любую традиционную религию или не исповедовать никакой ре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лигии;</w:t>
      </w:r>
    </w:p>
    <w:p w:rsidR="00900C74" w:rsidRDefault="00E02749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надлежности собеседников к религии или к атеизму;</w:t>
      </w:r>
    </w:p>
    <w:p w:rsidR="00900C74" w:rsidRDefault="00E02749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соотносить свои поступки с нравственными ценностями, принятыми в российском общ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стве, проявлять уважение к духовным традициям народов России, терпимость к предст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вителям разного вероисповедания;</w:t>
      </w:r>
    </w:p>
    <w:p w:rsidR="00900C74" w:rsidRDefault="00E02749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мости прийти на помощь;</w:t>
      </w:r>
    </w:p>
    <w:p w:rsidR="00900C74" w:rsidRDefault="00E02749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ляющих других людей;</w:t>
      </w:r>
    </w:p>
    <w:p w:rsidR="00900C74" w:rsidRDefault="00E02749">
      <w:pPr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понимать необходимость бережного отношения к материальным и духовным ценностям.</w:t>
      </w:r>
    </w:p>
    <w:p w:rsidR="00900C74" w:rsidRDefault="00900C74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МЕТАПРЕДМЕТНЫЕ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br/>
      </w:r>
    </w:p>
    <w:p w:rsidR="00900C74" w:rsidRDefault="00E02749">
      <w:pPr>
        <w:numPr>
          <w:ilvl w:val="0"/>
          <w:numId w:val="4"/>
        </w:numPr>
        <w:suppressAutoHyphens w:val="0"/>
        <w:spacing w:beforeAutospacing="1" w:after="77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900C74" w:rsidRDefault="00E02749">
      <w:pPr>
        <w:numPr>
          <w:ilvl w:val="0"/>
          <w:numId w:val="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900C74" w:rsidRDefault="00E02749">
      <w:pPr>
        <w:numPr>
          <w:ilvl w:val="0"/>
          <w:numId w:val="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тельных задач;</w:t>
      </w:r>
    </w:p>
    <w:p w:rsidR="00900C74" w:rsidRDefault="00E02749">
      <w:pPr>
        <w:numPr>
          <w:ilvl w:val="0"/>
          <w:numId w:val="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совершенствовать умения в области работы с информацией, осуществления информац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онного поиска для выполнения учебных заданий;</w:t>
      </w:r>
    </w:p>
    <w:p w:rsidR="00900C74" w:rsidRDefault="00E02749">
      <w:pPr>
        <w:numPr>
          <w:ilvl w:val="0"/>
          <w:numId w:val="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овладевать навыками смыслового чтения текстов различных стилей и жанров, осознанн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 построения речевых высказываний в соответствии с задачами коммуникации;</w:t>
      </w:r>
    </w:p>
    <w:p w:rsidR="00900C74" w:rsidRDefault="00E02749">
      <w:pPr>
        <w:numPr>
          <w:ilvl w:val="0"/>
          <w:numId w:val="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овладевать логическими действиями анализа, синтеза, сравнения, обобщения, классиф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кации, установления аналогий и причинно-следственных связей, построения рассуждений, отнесения к известным понятиям;</w:t>
      </w:r>
    </w:p>
    <w:p w:rsidR="00900C74" w:rsidRDefault="00E02749">
      <w:pPr>
        <w:numPr>
          <w:ilvl w:val="0"/>
          <w:numId w:val="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900C74" w:rsidRDefault="00E02749">
      <w:pPr>
        <w:numPr>
          <w:ilvl w:val="0"/>
          <w:numId w:val="4"/>
        </w:numPr>
        <w:suppressAutoHyphens w:val="0"/>
        <w:spacing w:after="77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ние окружающих.</w:t>
      </w:r>
    </w:p>
    <w:p w:rsidR="00900C74" w:rsidRDefault="00E02749">
      <w:pPr>
        <w:suppressAutoHyphens w:val="0"/>
        <w:spacing w:beforeAutospacing="1"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Универсальные учебные действия Познавательные УУД:</w:t>
      </w:r>
    </w:p>
    <w:p w:rsidR="00900C74" w:rsidRDefault="00900C74">
      <w:pPr>
        <w:suppressAutoHyphens w:val="0"/>
        <w:spacing w:beforeAutospacing="1"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</w:p>
    <w:p w:rsidR="00900C74" w:rsidRDefault="00E02749">
      <w:pPr>
        <w:numPr>
          <w:ilvl w:val="0"/>
          <w:numId w:val="10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ориентироваться в понятиях, отражающих нравственные ценности общества 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900C74" w:rsidRDefault="00E0274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900C74" w:rsidRDefault="00E0274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ла;</w:t>
      </w:r>
    </w:p>
    <w:p w:rsidR="00900C74" w:rsidRDefault="00E0274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900C74" w:rsidRDefault="00E02749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выполнять совместные проектные задания с опорой на предложенные образцы.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5"/>
          <w:lang w:eastAsia="ru-RU"/>
        </w:rPr>
        <w:t>Работа с информацией:</w:t>
      </w:r>
    </w:p>
    <w:p w:rsidR="00900C74" w:rsidRDefault="00E02749">
      <w:pPr>
        <w:numPr>
          <w:ilvl w:val="0"/>
          <w:numId w:val="11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воспроизводить прослушанную (прочитанную) информацию, подчёркивать её прина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д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лежность к определённой религии и/или к гражданской этике;</w:t>
      </w:r>
    </w:p>
    <w:p w:rsidR="00900C74" w:rsidRDefault="00E02749">
      <w:pPr>
        <w:numPr>
          <w:ilvl w:val="0"/>
          <w:numId w:val="11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использовать разные средства для получения информации в соответствии с поставле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н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ной учебной задачей (текстовую, графическую, видео);</w:t>
      </w:r>
    </w:p>
    <w:p w:rsidR="00900C74" w:rsidRDefault="00E02749">
      <w:pPr>
        <w:numPr>
          <w:ilvl w:val="0"/>
          <w:numId w:val="11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находить дополнительную информацию к основному учебному материалу в разных информационных источниках, в том числе в Интернете (в условиях контролируемого входа);</w:t>
      </w:r>
    </w:p>
    <w:p w:rsidR="00900C74" w:rsidRDefault="00E02749">
      <w:pPr>
        <w:numPr>
          <w:ilvl w:val="0"/>
          <w:numId w:val="11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5"/>
          <w:lang w:eastAsia="ru-RU"/>
        </w:rPr>
        <w:t>Коммуникативные УУД:</w:t>
      </w:r>
    </w:p>
    <w:p w:rsidR="00900C74" w:rsidRDefault="00E02749">
      <w:pPr>
        <w:numPr>
          <w:ilvl w:val="0"/>
          <w:numId w:val="12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и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кета;</w:t>
      </w:r>
    </w:p>
    <w:p w:rsidR="00900C74" w:rsidRDefault="00E02749">
      <w:pPr>
        <w:numPr>
          <w:ilvl w:val="0"/>
          <w:numId w:val="12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900C74" w:rsidRDefault="00E02749">
      <w:pPr>
        <w:numPr>
          <w:ilvl w:val="0"/>
          <w:numId w:val="12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т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ской этике.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5"/>
          <w:lang w:eastAsia="ru-RU"/>
        </w:rPr>
        <w:t>Регулятивные УУД:</w:t>
      </w:r>
    </w:p>
    <w:p w:rsidR="00900C74" w:rsidRDefault="00E02749">
      <w:pPr>
        <w:numPr>
          <w:ilvl w:val="0"/>
          <w:numId w:val="13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я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ние своего здоровья и эмоционального благополучия, предвидеть опасные для здор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вья и жизни ситуации и способы их предупреждения;</w:t>
      </w:r>
    </w:p>
    <w:p w:rsidR="00900C74" w:rsidRDefault="00E02749">
      <w:pPr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собность к сознательному самоограничению в поведении;</w:t>
      </w:r>
    </w:p>
    <w:p w:rsidR="00900C74" w:rsidRDefault="00E02749">
      <w:pPr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анализировать ситуации, отражающие примеры положительного и негативного отн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шения к окружающему миру (природе, людям, предметам трудовой деятельности);</w:t>
      </w:r>
    </w:p>
    <w:p w:rsidR="00900C74" w:rsidRDefault="00E02749">
      <w:pPr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lastRenderedPageBreak/>
        <w:t>выражать своё отношение к анализируемым событиям, поступкам, действиям: одо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б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рять нравственные нормы поведения; осуждать проявление несправедливости, жадн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сти, нечестности, зла;</w:t>
      </w:r>
    </w:p>
    <w:p w:rsidR="00900C74" w:rsidRDefault="00E02749">
      <w:pPr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5"/>
          <w:lang w:eastAsia="ru-RU"/>
        </w:rPr>
        <w:t>Совместная деятельность:</w:t>
      </w:r>
    </w:p>
    <w:p w:rsidR="00900C74" w:rsidRDefault="00E02749">
      <w:pPr>
        <w:numPr>
          <w:ilvl w:val="0"/>
          <w:numId w:val="14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900C74" w:rsidRDefault="00E02749">
      <w:pPr>
        <w:numPr>
          <w:ilvl w:val="0"/>
          <w:numId w:val="1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владеть умениями совместной деятельности: подчиняться, договариваться, руков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дить; терпеливо и спокойно разрешать возникающие конфликты;</w:t>
      </w:r>
    </w:p>
    <w:p w:rsidR="00900C74" w:rsidRDefault="00E02749">
      <w:pPr>
        <w:numPr>
          <w:ilvl w:val="0"/>
          <w:numId w:val="1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готовить индивидуально, в парах, в группах сообщения по изученному и дополн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и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тельному материалу с иллюстративным материалом и 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видеопрезентацией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.</w:t>
      </w:r>
    </w:p>
    <w:p w:rsidR="00900C74" w:rsidRDefault="00900C74">
      <w:pPr>
        <w:suppressAutoHyphens w:val="0"/>
        <w:spacing w:beforeAutospacing="1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00C74" w:rsidRDefault="00E02749">
      <w:pPr>
        <w:numPr>
          <w:ilvl w:val="0"/>
          <w:numId w:val="5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ориентироваться в понятиях, отражающих нравственные ценности общества 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900C74" w:rsidRDefault="00E02749">
      <w:pPr>
        <w:numPr>
          <w:ilvl w:val="0"/>
          <w:numId w:val="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900C74" w:rsidRDefault="00E02749">
      <w:pPr>
        <w:numPr>
          <w:ilvl w:val="0"/>
          <w:numId w:val="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900C74" w:rsidRDefault="00E02749">
      <w:pPr>
        <w:numPr>
          <w:ilvl w:val="0"/>
          <w:numId w:val="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 обосновывать свои сужд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ния, приводить убедительные доказательства;</w:t>
      </w:r>
    </w:p>
    <w:p w:rsidR="00900C74" w:rsidRDefault="00E02749">
      <w:pPr>
        <w:numPr>
          <w:ilvl w:val="0"/>
          <w:numId w:val="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900C74" w:rsidRDefault="00E02749">
      <w:pPr>
        <w:numPr>
          <w:ilvl w:val="0"/>
          <w:numId w:val="6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воспроизводить прослушанную (прочитанную) информацию, подчёркивать её прина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лежность к определённой религии и/или к гражданской этике;</w:t>
      </w:r>
    </w:p>
    <w:p w:rsidR="00900C74" w:rsidRDefault="00E02749">
      <w:pPr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900C74" w:rsidRDefault="00E02749">
      <w:pPr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находить дополнительную информацию к основному учебному материалу в разных информационных источниках, в том числе в Интернете (в условиях контролируемого вх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да);</w:t>
      </w:r>
    </w:p>
    <w:p w:rsidR="00900C74" w:rsidRDefault="00E02749">
      <w:pPr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анализировать, сравнивать информацию, представленную в разных источниках, с пом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щью учителя, оценивать её объективность и правильность.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Коммуникативные УУД:</w:t>
      </w:r>
    </w:p>
    <w:p w:rsidR="00900C74" w:rsidRDefault="00E02749">
      <w:pPr>
        <w:numPr>
          <w:ilvl w:val="0"/>
          <w:numId w:val="7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использовать смысловое чтение для выделения главной мысли религиозных притч, сказ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ний, произведений фольклора и художественной литературы, анализа и оценки жизне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ных ситуаций, раскрывающих проблемы нравственности, этики, речевого этикета;</w:t>
      </w:r>
    </w:p>
    <w:p w:rsidR="00900C74" w:rsidRDefault="00E02749">
      <w:pPr>
        <w:numPr>
          <w:ilvl w:val="0"/>
          <w:numId w:val="7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соблюдать правила ведения диалога и дискуссии; корректно задавать вопросы и высказ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вать своё мнение; проявлять уважительное отношение к собеседнику с учётом особенн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стей участников общения;</w:t>
      </w:r>
    </w:p>
    <w:p w:rsidR="00900C74" w:rsidRDefault="00E02749">
      <w:pPr>
        <w:numPr>
          <w:ilvl w:val="0"/>
          <w:numId w:val="7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900C74" w:rsidRDefault="00E0274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Регулятивные УУД:</w:t>
      </w:r>
    </w:p>
    <w:p w:rsidR="00900C74" w:rsidRDefault="00E02749">
      <w:pPr>
        <w:numPr>
          <w:ilvl w:val="0"/>
          <w:numId w:val="8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900C74" w:rsidRDefault="00E02749">
      <w:pPr>
        <w:numPr>
          <w:ilvl w:val="0"/>
          <w:numId w:val="8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проявлять готовность изменять себя, оценивать свои поступки, ориентируясь на нравс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900C74" w:rsidRDefault="00E02749">
      <w:pPr>
        <w:numPr>
          <w:ilvl w:val="0"/>
          <w:numId w:val="8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анализировать ситуации, отражающие примеры положительного и негативного отнош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ния к окружающему миру (природе, людям, предметам трудовой деятельности);</w:t>
      </w:r>
    </w:p>
    <w:p w:rsidR="00900C74" w:rsidRDefault="00E02749">
      <w:pPr>
        <w:numPr>
          <w:ilvl w:val="0"/>
          <w:numId w:val="8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стности, зла;</w:t>
      </w:r>
    </w:p>
    <w:p w:rsidR="00900C74" w:rsidRDefault="00E02749">
      <w:pPr>
        <w:numPr>
          <w:ilvl w:val="0"/>
          <w:numId w:val="8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900C74" w:rsidRDefault="00E0274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900C74" w:rsidRDefault="00E02749">
      <w:pPr>
        <w:numPr>
          <w:ilvl w:val="0"/>
          <w:numId w:val="9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выбирать партнёра не только по личным симпатиям, но и по деловым качествам, коррек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 высказывать свои пожелания к работе, спокойно принимать замечания к своей работе, объективно их оценивать;</w:t>
      </w:r>
    </w:p>
    <w:p w:rsidR="00900C74" w:rsidRDefault="00E02749">
      <w:pPr>
        <w:numPr>
          <w:ilvl w:val="0"/>
          <w:numId w:val="9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900C74" w:rsidRDefault="00E02749">
      <w:pPr>
        <w:numPr>
          <w:ilvl w:val="0"/>
          <w:numId w:val="9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готовить индивидуально, в парах, в группах сообщения по изученному и дополнительн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му материалу с иллюстративным материалом 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видеопрезентацией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900C74" w:rsidRDefault="00E02749">
      <w:pPr>
        <w:suppressAutoHyphens w:val="0"/>
        <w:spacing w:beforeAutospacing="1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1"/>
          <w:szCs w:val="21"/>
          <w:lang w:eastAsia="ru-RU"/>
        </w:rPr>
        <w:t>ПРЕДМЕТНЫЕ РЕЗУЛЬТАТЫ</w:t>
      </w:r>
      <w:r>
        <w:rPr>
          <w:rFonts w:ascii="Times New Roman" w:eastAsia="Times New Roman" w:hAnsi="Times New Roman"/>
          <w:color w:val="333333"/>
          <w:sz w:val="21"/>
          <w:szCs w:val="21"/>
          <w:lang w:eastAsia="ru-RU"/>
        </w:rPr>
        <w:t>.</w:t>
      </w:r>
    </w:p>
    <w:p w:rsidR="00900C74" w:rsidRDefault="00E02749">
      <w:pPr>
        <w:suppressAutoHyphens w:val="0"/>
        <w:spacing w:beforeAutospacing="1" w:after="0" w:line="240" w:lineRule="auto"/>
        <w:ind w:firstLine="11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Предметные результаты освоения образовательной программы модуля «Основы и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ламской культуры» должны отражать 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 умений:</w:t>
      </w:r>
    </w:p>
    <w:p w:rsidR="00900C74" w:rsidRDefault="00E02749">
      <w:pPr>
        <w:numPr>
          <w:ilvl w:val="0"/>
          <w:numId w:val="15"/>
        </w:numPr>
        <w:suppressAutoHyphens w:val="0"/>
        <w:spacing w:beforeAutospacing="1"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ю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дях, окружающей действительности;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й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ского общества как источника и основы духовного развития, нравственного соверше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н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ствования;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сти;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раскрывать основное содержание нравственных категорий в исламской культуре, традиции (вера, искренность, милосердие, ответственность, справедливость, чес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т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ность, великодушие, скромность, верность, терпение, выдержка, достойное поведение, стремление к знаниям);</w:t>
      </w:r>
      <w:proofErr w:type="gramEnd"/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первоначальный опыт осмысления и нравственной оценки поступков, поведения (своих и других людей) с позиций исламской этики;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lastRenderedPageBreak/>
        <w:t xml:space="preserve">рассказывать о Священном Коране и сунне – примерах из жизни пророка 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Мухаммада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; о праведных предках, о ритуальной практике в исламе (намаз, хадж, пост, 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закят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дуа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зикр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);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рассказывать о назначении и устройстве мечети (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минбар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михраб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), нормах поведения в мечети, общения с верующими и служителями ислама;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рассказывать о праздниках в исламе (Ураза-байрам, Курбан-байрам, 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Маулид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);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т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рам, старшим по возрасту, предкам; норм отношений с дальними родственниками, с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седями; исламских семейных ценностей;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распознавать исламскую символику, объяснять своими словами её смысл и охаракт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ризовать назначение исламского орнамента;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рассказывать о художественной культуре в исламской традиции, религиозных нап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вах, каллиграфии, архитектуре, книжной миниатюре, религиозной атрибутике, одежде;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 становлении культуры народов России, российской культуры и государственности;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выражать своими словами понимание свободы мировоззренческого выбора, отнош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ния человека, людей в обществе к религии, свободы вероисповедания; понимание ро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сийского общества как многоэтничного и </w:t>
      </w:r>
      <w:proofErr w:type="spellStart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многорелигиозного</w:t>
      </w:r>
      <w:proofErr w:type="spellEnd"/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 xml:space="preserve"> (приводить примеры), понимание российского общенародного (общенационального, гражданского) патри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тизма, любви к Оте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softHyphen/>
        <w:t>честву, нашей общей Родине – России; приводить примеры с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трудничества последователей традиционных религий;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900C74" w:rsidRDefault="00E02749">
      <w:pPr>
        <w:numPr>
          <w:ilvl w:val="0"/>
          <w:numId w:val="15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выражать своими словами понимание человеческого достоинства, ценности человеч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е</w:t>
      </w:r>
      <w:r>
        <w:rPr>
          <w:rFonts w:ascii="Times New Roman" w:eastAsia="Times New Roman" w:hAnsi="Times New Roman"/>
          <w:color w:val="333333"/>
          <w:sz w:val="25"/>
          <w:szCs w:val="25"/>
          <w:lang w:eastAsia="ru-RU"/>
        </w:rPr>
        <w:t>ской жизни в исламской духовно-нравственной культуре, традиции.</w:t>
      </w:r>
    </w:p>
    <w:p w:rsidR="00900C74" w:rsidRDefault="00900C74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</w:p>
    <w:p w:rsidR="00900C74" w:rsidRDefault="00900C74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</w:p>
    <w:p w:rsidR="00900C74" w:rsidRDefault="00E027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1"/>
          <w:szCs w:val="21"/>
          <w:lang w:eastAsia="ru-RU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ТЕМАТИЧЕСКОЕ  ПЛАНИРОВАНИЕ 4класс</w:t>
      </w:r>
    </w:p>
    <w:p w:rsidR="00900C74" w:rsidRDefault="00900C7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0" w:type="dxa"/>
        <w:tblInd w:w="109" w:type="dxa"/>
        <w:tblLook w:val="00A0"/>
      </w:tblPr>
      <w:tblGrid>
        <w:gridCol w:w="1188"/>
        <w:gridCol w:w="252"/>
        <w:gridCol w:w="5493"/>
        <w:gridCol w:w="2527"/>
      </w:tblGrid>
      <w:tr w:rsidR="00900C7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раздела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900C74">
        <w:trPr>
          <w:trHeight w:val="1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pStyle w:val="af"/>
              <w:spacing w:before="28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  <w:proofErr w:type="gramStart"/>
            <w:r>
              <w:rPr>
                <w:color w:val="000000"/>
                <w:sz w:val="28"/>
                <w:szCs w:val="28"/>
              </w:rPr>
              <w:t>-н</w:t>
            </w:r>
            <w:proofErr w:type="gramEnd"/>
            <w:r>
              <w:rPr>
                <w:color w:val="000000"/>
                <w:sz w:val="28"/>
                <w:szCs w:val="28"/>
              </w:rPr>
              <w:t>аша Родина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0C74">
        <w:trPr>
          <w:trHeight w:val="27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религия.</w:t>
            </w:r>
            <w:r>
              <w:rPr>
                <w:rFonts w:ascii="inherit" w:eastAsia="Times New Roman" w:hAnsi="inherit"/>
                <w:sz w:val="25"/>
                <w:szCs w:val="25"/>
                <w:lang w:eastAsia="ru-RU"/>
              </w:rPr>
              <w:t xml:space="preserve"> Введение в исламскую духовную традицию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00C74">
        <w:trPr>
          <w:trHeight w:val="15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uppressAutoHyphens w:val="0"/>
              <w:spacing w:beforeAutospacing="1" w:after="0" w:line="240" w:lineRule="auto"/>
              <w:rPr>
                <w:rFonts w:ascii="inherit" w:eastAsia="Times New Roman" w:hAnsi="inherit"/>
                <w:sz w:val="25"/>
                <w:szCs w:val="25"/>
                <w:lang w:eastAsia="ru-RU"/>
              </w:rPr>
            </w:pPr>
            <w:r>
              <w:rPr>
                <w:rFonts w:ascii="inherit" w:eastAsia="Times New Roman" w:hAnsi="inherit"/>
                <w:sz w:val="25"/>
                <w:szCs w:val="25"/>
                <w:lang w:eastAsia="ru-RU"/>
              </w:rPr>
              <w:t xml:space="preserve">Пророк </w:t>
            </w:r>
            <w:proofErr w:type="spellStart"/>
            <w:r>
              <w:rPr>
                <w:rFonts w:ascii="inherit" w:eastAsia="Times New Roman" w:hAnsi="inherit"/>
                <w:sz w:val="25"/>
                <w:szCs w:val="25"/>
                <w:lang w:eastAsia="ru-RU"/>
              </w:rPr>
              <w:t>Мухаммад</w:t>
            </w:r>
            <w:proofErr w:type="spellEnd"/>
            <w:r>
              <w:rPr>
                <w:rFonts w:ascii="inherit" w:eastAsia="Times New Roman" w:hAnsi="inherit"/>
                <w:sz w:val="25"/>
                <w:szCs w:val="25"/>
                <w:lang w:eastAsia="ru-RU"/>
              </w:rPr>
              <w:t> — образец человека и учитель нравственности в исламской традиции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00C74">
        <w:trPr>
          <w:trHeight w:val="12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pStyle w:val="af"/>
              <w:spacing w:before="28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inherit" w:hAnsi="inherit"/>
                <w:sz w:val="25"/>
                <w:szCs w:val="25"/>
              </w:rPr>
              <w:t>Коран и Сунна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00C74">
        <w:trPr>
          <w:trHeight w:val="12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pStyle w:val="af"/>
              <w:spacing w:before="28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inherit" w:hAnsi="inherit"/>
                <w:sz w:val="25"/>
                <w:szCs w:val="25"/>
              </w:rPr>
              <w:t xml:space="preserve">Во что верят правоверные мусульмане (вера в </w:t>
            </w:r>
            <w:r>
              <w:rPr>
                <w:rFonts w:ascii="inherit" w:hAnsi="inherit"/>
                <w:sz w:val="25"/>
                <w:szCs w:val="25"/>
              </w:rPr>
              <w:lastRenderedPageBreak/>
              <w:t>Аллаха, в ангелов и посланников Бога, в Божественные Писания, в Судный день, в предопределение)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</w:tr>
      <w:tr w:rsidR="00900C74">
        <w:trPr>
          <w:trHeight w:val="13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pStyle w:val="af"/>
              <w:spacing w:before="28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inherit" w:hAnsi="inherit"/>
                <w:sz w:val="25"/>
                <w:szCs w:val="25"/>
              </w:rPr>
              <w:t>Пять столпов исламской веры Обязанности мусульман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900C74">
        <w:trPr>
          <w:trHeight w:val="16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pStyle w:val="af"/>
              <w:spacing w:before="28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inherit" w:hAnsi="inherit"/>
                <w:sz w:val="25"/>
                <w:szCs w:val="25"/>
              </w:rPr>
              <w:t>История ислама в России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00C74">
        <w:trPr>
          <w:trHeight w:val="13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pStyle w:val="af"/>
              <w:spacing w:before="28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inherit" w:hAnsi="inherit"/>
                <w:sz w:val="25"/>
                <w:szCs w:val="25"/>
              </w:rPr>
              <w:t>Нравственные основы ислама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00C74">
        <w:trPr>
          <w:trHeight w:val="16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pStyle w:val="af"/>
              <w:spacing w:before="28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inherit" w:hAnsi="inherit"/>
                <w:sz w:val="25"/>
                <w:szCs w:val="25"/>
              </w:rPr>
              <w:t>Наука, искусство — достижения исламской культуры. Мечеть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00C74">
        <w:trPr>
          <w:trHeight w:val="15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pStyle w:val="af"/>
              <w:spacing w:before="28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inherit" w:hAnsi="inherit"/>
                <w:sz w:val="25"/>
                <w:szCs w:val="25"/>
              </w:rPr>
              <w:t>Мусумальнское</w:t>
            </w:r>
            <w:proofErr w:type="spellEnd"/>
            <w:r>
              <w:rPr>
                <w:rFonts w:ascii="inherit" w:hAnsi="inherit"/>
                <w:sz w:val="25"/>
                <w:szCs w:val="25"/>
              </w:rPr>
              <w:t xml:space="preserve"> летоисчисление. Праздники ислама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00C74">
        <w:trPr>
          <w:trHeight w:val="13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pStyle w:val="af"/>
              <w:spacing w:before="28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inherit" w:hAnsi="inherit"/>
                <w:sz w:val="25"/>
                <w:szCs w:val="25"/>
              </w:rPr>
              <w:t>Любовь и уважение к Отечеству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C74" w:rsidRDefault="00E0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00C74">
        <w:trPr>
          <w:trHeight w:val="100"/>
        </w:trPr>
        <w:tc>
          <w:tcPr>
            <w:tcW w:w="1440" w:type="dxa"/>
            <w:gridSpan w:val="2"/>
          </w:tcPr>
          <w:p w:rsidR="00900C74" w:rsidRDefault="00900C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93" w:type="dxa"/>
          </w:tcPr>
          <w:p w:rsidR="00900C74" w:rsidRDefault="00900C74"/>
        </w:tc>
        <w:tc>
          <w:tcPr>
            <w:tcW w:w="2527" w:type="dxa"/>
          </w:tcPr>
          <w:p w:rsidR="00900C74" w:rsidRDefault="00900C74"/>
        </w:tc>
      </w:tr>
    </w:tbl>
    <w:p w:rsidR="00900C74" w:rsidRDefault="00900C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0C74" w:rsidRDefault="00E027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</w:p>
    <w:p w:rsidR="00900C74" w:rsidRDefault="00900C74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3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5"/>
        <w:gridCol w:w="2140"/>
        <w:gridCol w:w="206"/>
        <w:gridCol w:w="206"/>
        <w:gridCol w:w="2141"/>
        <w:gridCol w:w="36"/>
        <w:gridCol w:w="36"/>
        <w:gridCol w:w="36"/>
        <w:gridCol w:w="36"/>
        <w:gridCol w:w="2141"/>
        <w:gridCol w:w="36"/>
        <w:gridCol w:w="36"/>
        <w:gridCol w:w="36"/>
        <w:gridCol w:w="36"/>
        <w:gridCol w:w="36"/>
        <w:gridCol w:w="36"/>
        <w:gridCol w:w="2142"/>
        <w:gridCol w:w="2140"/>
        <w:gridCol w:w="36"/>
        <w:gridCol w:w="36"/>
        <w:gridCol w:w="36"/>
        <w:gridCol w:w="41"/>
      </w:tblGrid>
      <w:tr w:rsidR="00900C74">
        <w:trPr>
          <w:tblHeader/>
        </w:trPr>
        <w:tc>
          <w:tcPr>
            <w:tcW w:w="6975" w:type="dxa"/>
            <w:gridSpan w:val="8"/>
            <w:vMerge w:val="restart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gridSpan w:val="12"/>
          </w:tcPr>
          <w:p w:rsidR="00900C74" w:rsidRDefault="00900C74">
            <w:pPr>
              <w:suppressAutoHyphens w:val="0"/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</w:tcPr>
          <w:p w:rsidR="00900C74" w:rsidRDefault="00900C74"/>
        </w:tc>
        <w:tc>
          <w:tcPr>
            <w:tcW w:w="41" w:type="dxa"/>
          </w:tcPr>
          <w:p w:rsidR="00900C74" w:rsidRDefault="00900C74"/>
        </w:tc>
      </w:tr>
      <w:tr w:rsidR="00900C74">
        <w:trPr>
          <w:tblHeader/>
        </w:trPr>
        <w:tc>
          <w:tcPr>
            <w:tcW w:w="6975" w:type="dxa"/>
            <w:gridSpan w:val="8"/>
            <w:vMerge/>
            <w:vAlign w:val="center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4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gridSpan w:val="3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6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</w:tcPr>
          <w:p w:rsidR="00900C74" w:rsidRDefault="00900C74"/>
        </w:tc>
      </w:tr>
      <w:tr w:rsidR="00900C74">
        <w:tc>
          <w:tcPr>
            <w:tcW w:w="9249" w:type="dxa"/>
            <w:gridSpan w:val="13"/>
          </w:tcPr>
          <w:p w:rsidR="00900C74" w:rsidRDefault="00900C74">
            <w:pPr>
              <w:suppressAutoHyphens w:val="0"/>
              <w:spacing w:beforeAutospacing="1" w:after="0" w:line="240" w:lineRule="auto"/>
              <w:rPr>
                <w:rFonts w:ascii="inherit" w:eastAsia="Times New Roman" w:hAnsi="inherit"/>
                <w:sz w:val="25"/>
                <w:szCs w:val="25"/>
                <w:lang w:eastAsia="ru-RU"/>
              </w:rPr>
            </w:pPr>
          </w:p>
        </w:tc>
        <w:tc>
          <w:tcPr>
            <w:tcW w:w="89" w:type="dxa"/>
            <w:gridSpan w:val="3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32" w:type="dxa"/>
            <w:gridSpan w:val="4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900C74">
        <w:tc>
          <w:tcPr>
            <w:tcW w:w="9249" w:type="dxa"/>
            <w:gridSpan w:val="13"/>
          </w:tcPr>
          <w:p w:rsidR="00900C74" w:rsidRDefault="00900C74">
            <w:pPr>
              <w:suppressAutoHyphens w:val="0"/>
              <w:spacing w:beforeAutospacing="1" w:after="0" w:line="240" w:lineRule="auto"/>
              <w:rPr>
                <w:rFonts w:ascii="inherit" w:eastAsia="Times New Roman" w:hAnsi="inherit"/>
                <w:sz w:val="25"/>
                <w:szCs w:val="25"/>
                <w:lang w:eastAsia="ru-RU"/>
              </w:rPr>
            </w:pPr>
          </w:p>
        </w:tc>
        <w:tc>
          <w:tcPr>
            <w:tcW w:w="89" w:type="dxa"/>
            <w:gridSpan w:val="3"/>
          </w:tcPr>
          <w:p w:rsidR="00900C74" w:rsidRDefault="00900C74">
            <w:pPr>
              <w:suppressAutoHyphens w:val="0"/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32" w:type="dxa"/>
            <w:gridSpan w:val="4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900C74">
        <w:tc>
          <w:tcPr>
            <w:tcW w:w="9249" w:type="dxa"/>
            <w:gridSpan w:val="13"/>
          </w:tcPr>
          <w:p w:rsidR="00900C74" w:rsidRDefault="00900C74">
            <w:pPr>
              <w:suppressAutoHyphens w:val="0"/>
              <w:spacing w:beforeAutospacing="1" w:after="0" w:line="240" w:lineRule="auto"/>
              <w:rPr>
                <w:rFonts w:ascii="inherit" w:eastAsia="Times New Roman" w:hAnsi="inherit"/>
                <w:sz w:val="25"/>
                <w:szCs w:val="25"/>
                <w:lang w:eastAsia="ru-RU"/>
              </w:rPr>
            </w:pPr>
          </w:p>
        </w:tc>
        <w:tc>
          <w:tcPr>
            <w:tcW w:w="89" w:type="dxa"/>
            <w:gridSpan w:val="3"/>
          </w:tcPr>
          <w:p w:rsidR="00900C74" w:rsidRDefault="00900C74">
            <w:pPr>
              <w:suppressAutoHyphens w:val="0"/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32" w:type="dxa"/>
            <w:gridSpan w:val="4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900C74">
        <w:tc>
          <w:tcPr>
            <w:tcW w:w="9249" w:type="dxa"/>
            <w:gridSpan w:val="13"/>
          </w:tcPr>
          <w:p w:rsidR="00900C74" w:rsidRDefault="00900C74">
            <w:pPr>
              <w:suppressAutoHyphens w:val="0"/>
              <w:spacing w:beforeAutospacing="1" w:after="0" w:line="240" w:lineRule="auto"/>
              <w:rPr>
                <w:rFonts w:ascii="inherit" w:eastAsia="Times New Roman" w:hAnsi="inherit"/>
                <w:sz w:val="25"/>
                <w:szCs w:val="25"/>
                <w:lang w:eastAsia="ru-RU"/>
              </w:rPr>
            </w:pPr>
          </w:p>
        </w:tc>
        <w:tc>
          <w:tcPr>
            <w:tcW w:w="89" w:type="dxa"/>
            <w:gridSpan w:val="3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32" w:type="dxa"/>
            <w:gridSpan w:val="4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900C74">
        <w:tc>
          <w:tcPr>
            <w:tcW w:w="2166" w:type="dxa"/>
          </w:tcPr>
          <w:p w:rsidR="00900C74" w:rsidRDefault="00900C74">
            <w:pPr>
              <w:suppressAutoHyphens w:val="0"/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gridSpan w:val="2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</w:tcPr>
          <w:p w:rsidR="00900C74" w:rsidRDefault="00900C74"/>
        </w:tc>
        <w:tc>
          <w:tcPr>
            <w:tcW w:w="29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2153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1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29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2154" w:type="dxa"/>
          </w:tcPr>
          <w:p w:rsidR="00900C74" w:rsidRDefault="00900C74"/>
        </w:tc>
        <w:tc>
          <w:tcPr>
            <w:tcW w:w="2152" w:type="dxa"/>
          </w:tcPr>
          <w:p w:rsidR="00900C74" w:rsidRDefault="00900C74"/>
        </w:tc>
        <w:tc>
          <w:tcPr>
            <w:tcW w:w="31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41" w:type="dxa"/>
          </w:tcPr>
          <w:p w:rsidR="00900C74" w:rsidRDefault="00900C74"/>
        </w:tc>
      </w:tr>
      <w:tr w:rsidR="00900C74">
        <w:tc>
          <w:tcPr>
            <w:tcW w:w="2166" w:type="dxa"/>
          </w:tcPr>
          <w:p w:rsidR="00900C74" w:rsidRDefault="00900C74">
            <w:pPr>
              <w:suppressAutoHyphens w:val="0"/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gridSpan w:val="2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</w:tcPr>
          <w:p w:rsidR="00900C74" w:rsidRDefault="00900C74"/>
        </w:tc>
        <w:tc>
          <w:tcPr>
            <w:tcW w:w="29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2153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1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29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2154" w:type="dxa"/>
          </w:tcPr>
          <w:p w:rsidR="00900C74" w:rsidRDefault="00900C74"/>
        </w:tc>
        <w:tc>
          <w:tcPr>
            <w:tcW w:w="2152" w:type="dxa"/>
          </w:tcPr>
          <w:p w:rsidR="00900C74" w:rsidRDefault="00900C74"/>
        </w:tc>
        <w:tc>
          <w:tcPr>
            <w:tcW w:w="31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41" w:type="dxa"/>
          </w:tcPr>
          <w:p w:rsidR="00900C74" w:rsidRDefault="00900C74"/>
        </w:tc>
      </w:tr>
      <w:tr w:rsidR="00900C74">
        <w:tc>
          <w:tcPr>
            <w:tcW w:w="9249" w:type="dxa"/>
            <w:gridSpan w:val="13"/>
          </w:tcPr>
          <w:p w:rsidR="00900C74" w:rsidRDefault="00900C74">
            <w:pPr>
              <w:suppressAutoHyphens w:val="0"/>
              <w:spacing w:beforeAutospacing="1" w:after="0" w:line="240" w:lineRule="auto"/>
              <w:rPr>
                <w:rFonts w:ascii="inherit" w:eastAsia="Times New Roman" w:hAnsi="inherit"/>
                <w:sz w:val="25"/>
                <w:szCs w:val="25"/>
                <w:lang w:eastAsia="ru-RU"/>
              </w:rPr>
            </w:pPr>
          </w:p>
        </w:tc>
        <w:tc>
          <w:tcPr>
            <w:tcW w:w="89" w:type="dxa"/>
            <w:gridSpan w:val="3"/>
          </w:tcPr>
          <w:p w:rsidR="00900C74" w:rsidRDefault="00900C74">
            <w:pPr>
              <w:suppressAutoHyphens w:val="0"/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32" w:type="dxa"/>
            <w:gridSpan w:val="4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900C74">
        <w:trPr>
          <w:trHeight w:val="514"/>
        </w:trPr>
        <w:tc>
          <w:tcPr>
            <w:tcW w:w="4525" w:type="dxa"/>
            <w:gridSpan w:val="3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gridSpan w:val="8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</w:tcPr>
          <w:p w:rsidR="00900C74" w:rsidRDefault="00900C74"/>
        </w:tc>
        <w:tc>
          <w:tcPr>
            <w:tcW w:w="31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29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2154" w:type="dxa"/>
          </w:tcPr>
          <w:p w:rsidR="00900C74" w:rsidRDefault="00900C74"/>
        </w:tc>
        <w:tc>
          <w:tcPr>
            <w:tcW w:w="2152" w:type="dxa"/>
          </w:tcPr>
          <w:p w:rsidR="00900C74" w:rsidRDefault="00900C74"/>
        </w:tc>
        <w:tc>
          <w:tcPr>
            <w:tcW w:w="31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41" w:type="dxa"/>
          </w:tcPr>
          <w:p w:rsidR="00900C74" w:rsidRDefault="00900C74"/>
        </w:tc>
      </w:tr>
      <w:tr w:rsidR="00900C74">
        <w:tc>
          <w:tcPr>
            <w:tcW w:w="6916" w:type="dxa"/>
            <w:gridSpan w:val="6"/>
          </w:tcPr>
          <w:p w:rsidR="00900C74" w:rsidRDefault="00900C74">
            <w:pPr>
              <w:suppressAutoHyphens w:val="0"/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89" w:type="dxa"/>
            <w:gridSpan w:val="3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gridSpan w:val="4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9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2154" w:type="dxa"/>
          </w:tcPr>
          <w:p w:rsidR="00900C74" w:rsidRDefault="00900C74"/>
        </w:tc>
        <w:tc>
          <w:tcPr>
            <w:tcW w:w="2152" w:type="dxa"/>
          </w:tcPr>
          <w:p w:rsidR="00900C74" w:rsidRDefault="00900C74"/>
        </w:tc>
        <w:tc>
          <w:tcPr>
            <w:tcW w:w="31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41" w:type="dxa"/>
          </w:tcPr>
          <w:p w:rsidR="00900C74" w:rsidRDefault="00900C74"/>
        </w:tc>
      </w:tr>
      <w:tr w:rsidR="00900C74">
        <w:tc>
          <w:tcPr>
            <w:tcW w:w="4525" w:type="dxa"/>
            <w:gridSpan w:val="3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4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gridSpan w:val="12"/>
          </w:tcPr>
          <w:p w:rsidR="00900C74" w:rsidRDefault="00900C74">
            <w:pPr>
              <w:suppressAutoHyphens w:val="0"/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</w:tcPr>
          <w:p w:rsidR="00900C74" w:rsidRDefault="00900C74"/>
        </w:tc>
        <w:tc>
          <w:tcPr>
            <w:tcW w:w="30" w:type="dxa"/>
          </w:tcPr>
          <w:p w:rsidR="00900C74" w:rsidRDefault="00900C74"/>
        </w:tc>
        <w:tc>
          <w:tcPr>
            <w:tcW w:w="41" w:type="dxa"/>
          </w:tcPr>
          <w:p w:rsidR="00900C74" w:rsidRDefault="00900C74"/>
        </w:tc>
      </w:tr>
    </w:tbl>
    <w:p w:rsidR="00900C74" w:rsidRDefault="00900C7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0C74" w:rsidRDefault="00900C7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0C74" w:rsidRDefault="00900C7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0C74" w:rsidRDefault="00900C7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0C74" w:rsidRDefault="00900C7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0C74" w:rsidRDefault="00900C7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0C74" w:rsidRDefault="00E02749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sectPr w:rsidR="00900C74" w:rsidSect="00900C7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35C9"/>
    <w:multiLevelType w:val="multilevel"/>
    <w:tmpl w:val="1CEA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72660F1"/>
    <w:multiLevelType w:val="multilevel"/>
    <w:tmpl w:val="80EC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0B4213FA"/>
    <w:multiLevelType w:val="multilevel"/>
    <w:tmpl w:val="02A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0E4D4646"/>
    <w:multiLevelType w:val="multilevel"/>
    <w:tmpl w:val="373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nsid w:val="17F2415F"/>
    <w:multiLevelType w:val="multilevel"/>
    <w:tmpl w:val="3830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nsid w:val="21CF2C27"/>
    <w:multiLevelType w:val="multilevel"/>
    <w:tmpl w:val="2EAE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nsid w:val="2A7D3B6C"/>
    <w:multiLevelType w:val="multilevel"/>
    <w:tmpl w:val="BC74642E"/>
    <w:lvl w:ilvl="0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A3040"/>
    <w:multiLevelType w:val="multilevel"/>
    <w:tmpl w:val="A4E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8">
    <w:nsid w:val="42992178"/>
    <w:multiLevelType w:val="multilevel"/>
    <w:tmpl w:val="413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9">
    <w:nsid w:val="4A7944A0"/>
    <w:multiLevelType w:val="multilevel"/>
    <w:tmpl w:val="BF6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>
    <w:nsid w:val="4DF60C67"/>
    <w:multiLevelType w:val="multilevel"/>
    <w:tmpl w:val="042A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5BD4189E"/>
    <w:multiLevelType w:val="multilevel"/>
    <w:tmpl w:val="3DDC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>
    <w:nsid w:val="610B3E59"/>
    <w:multiLevelType w:val="multilevel"/>
    <w:tmpl w:val="28A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61694BA7"/>
    <w:multiLevelType w:val="multilevel"/>
    <w:tmpl w:val="1E4E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64D75363"/>
    <w:multiLevelType w:val="multilevel"/>
    <w:tmpl w:val="995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>
    <w:nsid w:val="662261D1"/>
    <w:multiLevelType w:val="multilevel"/>
    <w:tmpl w:val="C6FE7E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14"/>
  </w:num>
  <w:num w:numId="11">
    <w:abstractNumId w:val="13"/>
  </w:num>
  <w:num w:numId="12">
    <w:abstractNumId w:val="10"/>
  </w:num>
  <w:num w:numId="13">
    <w:abstractNumId w:val="2"/>
  </w:num>
  <w:num w:numId="14">
    <w:abstractNumId w:val="4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/>
  <w:rsids>
    <w:rsidRoot w:val="00900C74"/>
    <w:rsid w:val="002875B5"/>
    <w:rsid w:val="005D65BD"/>
    <w:rsid w:val="00900C74"/>
    <w:rsid w:val="00E0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A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2">
    <w:name w:val="No Spacing Char2"/>
    <w:link w:val="1"/>
    <w:uiPriority w:val="99"/>
    <w:qFormat/>
    <w:locked/>
    <w:rsid w:val="00555AA4"/>
    <w:rPr>
      <w:rFonts w:eastAsia="Times New Roman"/>
      <w:sz w:val="24"/>
      <w:lang w:eastAsia="ru-RU"/>
    </w:rPr>
  </w:style>
  <w:style w:type="character" w:customStyle="1" w:styleId="a3">
    <w:name w:val="Основной текст_"/>
    <w:uiPriority w:val="99"/>
    <w:qFormat/>
    <w:locked/>
    <w:rsid w:val="00555AA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NoSpacingChar2"/>
    <w:uiPriority w:val="99"/>
    <w:qFormat/>
    <w:locked/>
    <w:rsid w:val="00555AA4"/>
    <w:rPr>
      <w:rFonts w:ascii="Times New Roman" w:hAnsi="Times New Roman" w:cs="Times New Roman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qFormat/>
    <w:rsid w:val="00555AA4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qFormat/>
    <w:rsid w:val="00555AA4"/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qFormat/>
    <w:rsid w:val="00555AA4"/>
    <w:rPr>
      <w:rFonts w:ascii="Times New Roman" w:hAnsi="Times New Roman"/>
      <w:sz w:val="26"/>
    </w:rPr>
  </w:style>
  <w:style w:type="character" w:customStyle="1" w:styleId="FontStyle26">
    <w:name w:val="Font Style26"/>
    <w:uiPriority w:val="99"/>
    <w:qFormat/>
    <w:rsid w:val="00555AA4"/>
    <w:rPr>
      <w:rFonts w:ascii="Times New Roman" w:hAnsi="Times New Roman"/>
      <w:b/>
      <w:i/>
      <w:sz w:val="26"/>
    </w:rPr>
  </w:style>
  <w:style w:type="character" w:customStyle="1" w:styleId="FontStyle27">
    <w:name w:val="Font Style27"/>
    <w:uiPriority w:val="99"/>
    <w:qFormat/>
    <w:rsid w:val="00555AA4"/>
    <w:rPr>
      <w:rFonts w:ascii="Times New Roman" w:hAnsi="Times New Roman"/>
      <w:i/>
      <w:sz w:val="26"/>
    </w:rPr>
  </w:style>
  <w:style w:type="character" w:customStyle="1" w:styleId="FontStyle28">
    <w:name w:val="Font Style28"/>
    <w:uiPriority w:val="99"/>
    <w:qFormat/>
    <w:rsid w:val="00555AA4"/>
    <w:rPr>
      <w:rFonts w:ascii="Courier New" w:hAnsi="Courier New"/>
      <w:sz w:val="34"/>
    </w:rPr>
  </w:style>
  <w:style w:type="character" w:customStyle="1" w:styleId="FontStyle29">
    <w:name w:val="Font Style29"/>
    <w:uiPriority w:val="99"/>
    <w:qFormat/>
    <w:rsid w:val="00555AA4"/>
    <w:rPr>
      <w:rFonts w:ascii="Times New Roman" w:hAnsi="Times New Roman"/>
      <w:sz w:val="32"/>
    </w:rPr>
  </w:style>
  <w:style w:type="character" w:customStyle="1" w:styleId="FontStyle31">
    <w:name w:val="Font Style31"/>
    <w:uiPriority w:val="99"/>
    <w:qFormat/>
    <w:rsid w:val="00555AA4"/>
    <w:rPr>
      <w:rFonts w:ascii="Times New Roman" w:hAnsi="Times New Roman"/>
      <w:sz w:val="28"/>
    </w:rPr>
  </w:style>
  <w:style w:type="character" w:customStyle="1" w:styleId="FontStyle35">
    <w:name w:val="Font Style35"/>
    <w:uiPriority w:val="99"/>
    <w:qFormat/>
    <w:rsid w:val="00555AA4"/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a0"/>
    <w:semiHidden/>
    <w:qFormat/>
    <w:rsid w:val="00555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qFormat/>
    <w:rsid w:val="00555AA4"/>
  </w:style>
  <w:style w:type="character" w:customStyle="1" w:styleId="a8">
    <w:name w:val="Подзаголовок Знак"/>
    <w:basedOn w:val="a0"/>
    <w:qFormat/>
    <w:rsid w:val="00555AA4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a9">
    <w:name w:val="Текст выноски Знак"/>
    <w:basedOn w:val="a0"/>
    <w:qFormat/>
    <w:rsid w:val="00555AA4"/>
    <w:rPr>
      <w:rFonts w:ascii="Segoe UI" w:eastAsia="Times New Roman" w:hAnsi="Segoe UI" w:cs="Times New Roman"/>
      <w:sz w:val="18"/>
      <w:szCs w:val="18"/>
    </w:rPr>
  </w:style>
  <w:style w:type="character" w:styleId="aa">
    <w:name w:val="Strong"/>
    <w:basedOn w:val="a0"/>
    <w:uiPriority w:val="22"/>
    <w:qFormat/>
    <w:rsid w:val="00AD2727"/>
    <w:rPr>
      <w:b/>
      <w:bCs/>
    </w:rPr>
  </w:style>
  <w:style w:type="paragraph" w:customStyle="1" w:styleId="ab">
    <w:name w:val="Заголовок"/>
    <w:basedOn w:val="a"/>
    <w:next w:val="ac"/>
    <w:qFormat/>
    <w:rsid w:val="00B47D5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semiHidden/>
    <w:rsid w:val="00555AA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"/>
    <w:basedOn w:val="ac"/>
    <w:rsid w:val="00B47D5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47D5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B47D52"/>
    <w:pPr>
      <w:suppressLineNumbers/>
    </w:pPr>
    <w:rPr>
      <w:rFonts w:ascii="PT Astra Serif" w:hAnsi="PT Astra Serif" w:cs="Noto Sans Devanagari"/>
    </w:rPr>
  </w:style>
  <w:style w:type="paragraph" w:customStyle="1" w:styleId="10">
    <w:name w:val="Без интервала1"/>
    <w:link w:val="11"/>
    <w:uiPriority w:val="99"/>
    <w:qFormat/>
    <w:rsid w:val="00555AA4"/>
    <w:rPr>
      <w:rFonts w:eastAsia="Times New Roman"/>
      <w:sz w:val="24"/>
      <w:lang w:eastAsia="ru-RU"/>
    </w:rPr>
  </w:style>
  <w:style w:type="paragraph" w:customStyle="1" w:styleId="Default">
    <w:name w:val="Default"/>
    <w:uiPriority w:val="99"/>
    <w:qFormat/>
    <w:rsid w:val="00555AA4"/>
    <w:rPr>
      <w:rFonts w:ascii="Arial" w:eastAsia="Calibri" w:hAnsi="Arial" w:cs="Arial"/>
      <w:color w:val="000000"/>
      <w:sz w:val="24"/>
      <w:szCs w:val="24"/>
    </w:rPr>
  </w:style>
  <w:style w:type="paragraph" w:styleId="af">
    <w:name w:val="Normal (Web)"/>
    <w:basedOn w:val="a"/>
    <w:uiPriority w:val="99"/>
    <w:qFormat/>
    <w:rsid w:val="00555AA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link w:val="10"/>
    <w:uiPriority w:val="99"/>
    <w:qFormat/>
    <w:rsid w:val="00555AA4"/>
    <w:pPr>
      <w:shd w:val="clear" w:color="auto" w:fill="FFFFFF"/>
      <w:spacing w:before="120" w:after="0" w:line="259" w:lineRule="exact"/>
      <w:jc w:val="both"/>
    </w:pPr>
    <w:rPr>
      <w:rFonts w:ascii="Times New Roman" w:hAnsi="Times New Roman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qFormat/>
    <w:rsid w:val="00555AA4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hAnsi="Times New Roman"/>
    </w:rPr>
  </w:style>
  <w:style w:type="paragraph" w:styleId="af0">
    <w:name w:val="No Spacing"/>
    <w:uiPriority w:val="99"/>
    <w:qFormat/>
    <w:rsid w:val="00555AA4"/>
    <w:rPr>
      <w:rFonts w:cs="Times New Roman"/>
    </w:rPr>
  </w:style>
  <w:style w:type="paragraph" w:customStyle="1" w:styleId="af1">
    <w:name w:val="Верхний и нижний колонтитулы"/>
    <w:basedOn w:val="a"/>
    <w:qFormat/>
    <w:rsid w:val="00B47D52"/>
  </w:style>
  <w:style w:type="paragraph" w:customStyle="1" w:styleId="Header">
    <w:name w:val="Header"/>
    <w:basedOn w:val="a"/>
    <w:uiPriority w:val="99"/>
    <w:rsid w:val="00555AA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rsid w:val="00555AA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4">
    <w:name w:val="Style4"/>
    <w:basedOn w:val="a"/>
    <w:uiPriority w:val="99"/>
    <w:qFormat/>
    <w:rsid w:val="00555AA4"/>
    <w:pPr>
      <w:widowControl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rsid w:val="00555AA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Subtitle"/>
    <w:basedOn w:val="a"/>
    <w:next w:val="ac"/>
    <w:qFormat/>
    <w:rsid w:val="00555AA4"/>
    <w:pPr>
      <w:keepNext/>
      <w:spacing w:before="240" w:after="120" w:line="24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paragraph" w:styleId="af3">
    <w:name w:val="Balloon Text"/>
    <w:basedOn w:val="a"/>
    <w:qFormat/>
    <w:rsid w:val="00555AA4"/>
    <w:pPr>
      <w:spacing w:after="0" w:line="240" w:lineRule="auto"/>
    </w:pPr>
    <w:rPr>
      <w:rFonts w:ascii="Segoe UI" w:eastAsia="Times New Roman" w:hAnsi="Segoe UI"/>
      <w:sz w:val="18"/>
      <w:szCs w:val="18"/>
    </w:rPr>
  </w:style>
  <w:style w:type="paragraph" w:styleId="af4">
    <w:name w:val="List Paragraph"/>
    <w:basedOn w:val="a"/>
    <w:uiPriority w:val="34"/>
    <w:qFormat/>
    <w:rsid w:val="00555AA4"/>
    <w:pPr>
      <w:ind w:left="720"/>
      <w:contextualSpacing/>
    </w:pPr>
    <w:rPr>
      <w:rFonts w:cstheme="minorBidi"/>
    </w:rPr>
  </w:style>
  <w:style w:type="table" w:styleId="af5">
    <w:name w:val="Table Grid"/>
    <w:basedOn w:val="a1"/>
    <w:rsid w:val="00555AA4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3230</Words>
  <Characters>18415</Characters>
  <Application>Microsoft Office Word</Application>
  <DocSecurity>0</DocSecurity>
  <Lines>153</Lines>
  <Paragraphs>43</Paragraphs>
  <ScaleCrop>false</ScaleCrop>
  <Company>office 2007 rus ent:</Company>
  <LinksUpToDate>false</LinksUpToDate>
  <CharactersWithSpaces>21602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</cp:revision>
  <dcterms:created xsi:type="dcterms:W3CDTF">2023-09-25T17:29:00Z</dcterms:created>
  <dcterms:modified xsi:type="dcterms:W3CDTF">2023-09-25T17:47:00Z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office 2007 rus ent: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