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  <w:r w:rsidRPr="00FF591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АНКЕТА ДЛЯ ПЕДАГОГА-НАСТАВНИКА</w:t>
      </w: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 xml:space="preserve">1. </w:t>
      </w: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 xml:space="preserve">   </w:t>
      </w: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>Как вы понимаете значение слова «наставничество»?</w:t>
      </w: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>2. Охарактеризуйте основные направления деятельности педагога-наставника в общеобразовательном учреждении.</w:t>
      </w: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>3. Какими навыками, на Ваш взгляд, должен обладать педагог-наставник?</w:t>
      </w: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>4. Какое слово (или несколько слов) из перечисленных наилучшим образом ассоциируется с понятием «наставничество»: проводник, спонсор, советник, эксперт, источник знаний, помощник, инструктор, катализатор, образец для подражания, стимулятор, источник энергии, друг, специалист по распределению времени, специалист по диагностике, постановщик цели, надзиратель, планировщик, специалист по решению проблем, учитель?</w:t>
      </w: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>5. Готовы ли Вы посреди ночи ответить на телефонный звонок своего подопечного и помочь ему составить конспект урока?</w:t>
      </w: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>6. Умеете ли Вы выслушивать собеседника, не перебивая его?</w:t>
      </w: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>7. Обладаете ли Вы даром сочувствия?</w:t>
      </w: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>8. Какие люди Вам не симпатичны? Перечислите те негативные качества, которые Вас больше всего раздражают в человеке.</w:t>
      </w: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>9. Вы предпочитаете давать советы или показываете правильное решение на своем примере?</w:t>
      </w: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>10. Вы готовы учиться и совершенствовать свой профессионализм?</w:t>
      </w:r>
    </w:p>
    <w:p w:rsid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</w:p>
    <w:p w:rsid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</w:p>
    <w:p w:rsid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3C4" w:themeColor="text1" w:themeTint="BF"/>
          <w:sz w:val="32"/>
          <w:szCs w:val="32"/>
          <w:lang w:eastAsia="ru-RU"/>
        </w:rPr>
      </w:pPr>
      <w:bookmarkStart w:id="0" w:name="_GoBack"/>
      <w:bookmarkEnd w:id="0"/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3C4" w:themeColor="text1" w:themeTint="BF"/>
          <w:sz w:val="32"/>
          <w:szCs w:val="32"/>
          <w:lang w:eastAsia="ru-RU"/>
        </w:rPr>
      </w:pP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3C4" w:themeColor="text1" w:themeTint="BF"/>
          <w:sz w:val="32"/>
          <w:szCs w:val="32"/>
          <w:lang w:eastAsia="ru-RU"/>
        </w:rPr>
      </w:pP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3C4" w:themeColor="text1" w:themeTint="BF"/>
          <w:sz w:val="32"/>
          <w:szCs w:val="32"/>
          <w:lang w:eastAsia="ru-RU"/>
        </w:rPr>
      </w:pP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3C4" w:themeColor="text1" w:themeTint="BF"/>
          <w:sz w:val="32"/>
          <w:szCs w:val="32"/>
          <w:lang w:eastAsia="ru-RU"/>
        </w:rPr>
      </w:pP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3C4" w:themeColor="text1" w:themeTint="BF"/>
          <w:sz w:val="32"/>
          <w:szCs w:val="32"/>
          <w:lang w:eastAsia="ru-RU"/>
        </w:rPr>
      </w:pP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3C4" w:themeColor="text1" w:themeTint="BF"/>
          <w:sz w:val="32"/>
          <w:szCs w:val="32"/>
          <w:lang w:eastAsia="ru-RU"/>
        </w:rPr>
      </w:pP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  <w:r w:rsidRPr="00FF591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lastRenderedPageBreak/>
        <w:t>АНКЕТА ДЛЯ МОЛОДОГО УЧИТЕЛЯ</w:t>
      </w: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>1. Какие аспекты педагогической деятельности Вас более всего беспокоят?</w:t>
      </w: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>2. Считаете ли Вы для себя необходимой помощь педагога-наставника?</w:t>
      </w: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>3. Насколько легко Вы вступаете в контакты с окружающими?</w:t>
      </w: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>4. Какова вероятность того, что Вы обидитесь на справедливую критику?</w:t>
      </w: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 xml:space="preserve">5. Выразите в процентах возможный вклад педагога-наставника в Ваше профессиональное становление (Этот вопрос особенно важен для выбора роли педагога-наставника: «проводник», «защитник интересов», «кумир», «консультант» или «контролер».) </w:t>
      </w: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>6. Каких конкретно результатов Вы ожидаете от взаимоотношений с педагогом-наставником?</w:t>
      </w: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 xml:space="preserve">7. Какие качества наставника Вами могли бы быть наиболее востребованы: сопереживание, чувствительность, строгость, проницательность, авторитетность, серьезность, уважение к личности, пунктуальность, </w:t>
      </w:r>
      <w:proofErr w:type="gramStart"/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 xml:space="preserve">самокритичность,   </w:t>
      </w:r>
      <w:proofErr w:type="gramEnd"/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>поощрение  инициативы,  требовательность,  внимательность... (список можно продолжить)?</w:t>
      </w: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>8. Вам достаточно взаимодействия с педагогом-наставником на работе или Вы хотели бы общаться с ним в неформальном обстановке?</w:t>
      </w:r>
    </w:p>
    <w:p w:rsidR="00FF5918" w:rsidRPr="00FF5918" w:rsidRDefault="00FF5918" w:rsidP="00FF591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>9. Кто из членов педагогического коллектива школы оптимальным образом подходит на роль Вашего наставника? Что заставляет Вас так думать?</w:t>
      </w:r>
    </w:p>
    <w:p w:rsidR="00FF5918" w:rsidRPr="00FF5918" w:rsidRDefault="00FF5918" w:rsidP="00FF5918">
      <w:pPr>
        <w:spacing w:after="0" w:line="276" w:lineRule="auto"/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</w:pPr>
      <w:r w:rsidRPr="00FF5918">
        <w:rPr>
          <w:rFonts w:ascii="Times New Roman" w:eastAsia="Times New Roman" w:hAnsi="Times New Roman" w:cs="Times New Roman"/>
          <w:color w:val="0003C4" w:themeColor="text1" w:themeTint="BF"/>
          <w:sz w:val="32"/>
          <w:szCs w:val="32"/>
          <w:lang w:eastAsia="ru-RU"/>
        </w:rPr>
        <w:t>10. Вы готовы учиться и совершенствовать свой профессионализм?</w:t>
      </w:r>
    </w:p>
    <w:p w:rsidR="007F3F89" w:rsidRPr="00FF5918" w:rsidRDefault="007F3F89" w:rsidP="00FF5918">
      <w:pPr>
        <w:spacing w:line="276" w:lineRule="auto"/>
        <w:rPr>
          <w:sz w:val="32"/>
          <w:szCs w:val="32"/>
        </w:rPr>
      </w:pPr>
    </w:p>
    <w:sectPr w:rsidR="007F3F89" w:rsidRPr="00FF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11"/>
    <w:rsid w:val="003A4411"/>
    <w:rsid w:val="007F3F89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FE0C4-C9E6-4B90-8A03-3385F719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5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cp:lastPrinted>2017-05-10T03:44:00Z</cp:lastPrinted>
  <dcterms:created xsi:type="dcterms:W3CDTF">2017-05-10T03:42:00Z</dcterms:created>
  <dcterms:modified xsi:type="dcterms:W3CDTF">2017-05-10T03:44:00Z</dcterms:modified>
</cp:coreProperties>
</file>