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57" w:rsidRPr="002427BB" w:rsidRDefault="00337657" w:rsidP="00337657">
      <w:pPr>
        <w:spacing w:after="160" w:line="259" w:lineRule="auto"/>
        <w:jc w:val="center"/>
        <w:rPr>
          <w:rFonts w:ascii="Times New Roman" w:eastAsia="Calibri" w:hAnsi="Times New Roman" w:cs="Times New Roman"/>
          <w:sz w:val="24"/>
          <w:szCs w:val="28"/>
        </w:rPr>
      </w:pPr>
      <w:r w:rsidRPr="002427BB">
        <w:rPr>
          <w:rFonts w:ascii="Times New Roman" w:eastAsia="Calibri" w:hAnsi="Times New Roman" w:cs="Times New Roman"/>
          <w:sz w:val="24"/>
          <w:szCs w:val="28"/>
        </w:rPr>
        <w:t>МУНИЦИПАЛЬНОЕ БЮДЖЕТНОЕ ОБЩЕОБРАЗОВАТЕЛЬНОЕ УЧРЕЖДЕНИЕ «СРЕДНЯЯ ОБЩЕОБРАЗОВАТЕЛЬНАЯ ШКОЛА – ДЕТСКИЙ САД №37 ИМЕНИ ПАРТИЗАНА –ПОДПОЛЬЩИКА И.Г. ГЕНОВА» МУНИЦИПАЛЬНОГО ОБРАЗОВАНИЯ ГОРОДСКОЙ ОКРУГ СИМФЕРОПОЛЬ РЕСПУБЛИКИ КРЫМ</w:t>
      </w:r>
    </w:p>
    <w:p w:rsidR="00337657" w:rsidRPr="002427BB" w:rsidRDefault="00337657" w:rsidP="00337657">
      <w:pPr>
        <w:spacing w:after="160" w:line="259" w:lineRule="auto"/>
        <w:jc w:val="center"/>
        <w:rPr>
          <w:rFonts w:ascii="Times New Roman" w:eastAsia="Calibri" w:hAnsi="Times New Roman" w:cs="Times New Roman"/>
          <w:sz w:val="24"/>
          <w:szCs w:val="28"/>
        </w:rPr>
      </w:pPr>
      <w:r w:rsidRPr="002427BB">
        <w:rPr>
          <w:rFonts w:ascii="Times New Roman" w:eastAsia="Calibri" w:hAnsi="Times New Roman" w:cs="Times New Roman"/>
          <w:sz w:val="24"/>
          <w:szCs w:val="28"/>
        </w:rPr>
        <w:t xml:space="preserve">(МБОУ «СОШ-ДС №37 им. И.Г. </w:t>
      </w:r>
      <w:proofErr w:type="spellStart"/>
      <w:r w:rsidRPr="002427BB">
        <w:rPr>
          <w:rFonts w:ascii="Times New Roman" w:eastAsia="Calibri" w:hAnsi="Times New Roman" w:cs="Times New Roman"/>
          <w:sz w:val="24"/>
          <w:szCs w:val="28"/>
        </w:rPr>
        <w:t>Генова</w:t>
      </w:r>
      <w:proofErr w:type="spellEnd"/>
      <w:r w:rsidRPr="002427BB">
        <w:rPr>
          <w:rFonts w:ascii="Times New Roman" w:eastAsia="Calibri" w:hAnsi="Times New Roman" w:cs="Times New Roman"/>
          <w:sz w:val="24"/>
          <w:szCs w:val="28"/>
        </w:rPr>
        <w:t>» г. Симферополя)</w:t>
      </w:r>
    </w:p>
    <w:p w:rsidR="00337657" w:rsidRPr="002427BB" w:rsidRDefault="00337657" w:rsidP="00337657">
      <w:pPr>
        <w:spacing w:after="160" w:line="259" w:lineRule="auto"/>
        <w:jc w:val="center"/>
        <w:rPr>
          <w:rFonts w:ascii="Times New Roman" w:eastAsia="Calibri" w:hAnsi="Times New Roman" w:cs="Times New Roman"/>
          <w:sz w:val="28"/>
          <w:szCs w:val="28"/>
        </w:rPr>
      </w:pPr>
      <w:r w:rsidRPr="002427BB">
        <w:rPr>
          <w:rFonts w:ascii="Times New Roman" w:eastAsia="Calibri" w:hAnsi="Times New Roman" w:cs="Times New Roman"/>
          <w:sz w:val="28"/>
          <w:szCs w:val="28"/>
        </w:rPr>
        <w:t>ПРИКАЗ</w:t>
      </w:r>
    </w:p>
    <w:p w:rsidR="00337657" w:rsidRPr="002427BB" w:rsidRDefault="00337657" w:rsidP="00337657">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30.12.2025</w:t>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r>
      <w:r w:rsidRPr="002427BB">
        <w:rPr>
          <w:rFonts w:ascii="Times New Roman" w:eastAsia="Calibri" w:hAnsi="Times New Roman" w:cs="Times New Roman"/>
          <w:sz w:val="24"/>
          <w:szCs w:val="24"/>
        </w:rPr>
        <w:tab/>
        <w:t>№</w:t>
      </w:r>
      <w:r>
        <w:rPr>
          <w:rFonts w:ascii="Times New Roman" w:eastAsia="Calibri" w:hAnsi="Times New Roman" w:cs="Times New Roman"/>
          <w:sz w:val="24"/>
          <w:szCs w:val="24"/>
        </w:rPr>
        <w:t>82</w:t>
      </w:r>
      <w:r w:rsidR="00A73397">
        <w:rPr>
          <w:rFonts w:ascii="Times New Roman" w:eastAsia="Calibri" w:hAnsi="Times New Roman" w:cs="Times New Roman"/>
          <w:sz w:val="24"/>
          <w:szCs w:val="24"/>
        </w:rPr>
        <w:t>7</w:t>
      </w:r>
    </w:p>
    <w:p w:rsidR="00151211" w:rsidRPr="00A46FDD" w:rsidRDefault="00151211" w:rsidP="00151211">
      <w:pPr>
        <w:spacing w:before="240" w:after="240"/>
        <w:ind w:firstLine="720"/>
        <w:contextualSpacing/>
        <w:rPr>
          <w:rFonts w:ascii="Times New Roman" w:eastAsia="Times New Roman" w:hAnsi="Times New Roman" w:cs="Times New Roman"/>
          <w:sz w:val="26"/>
          <w:szCs w:val="28"/>
          <w:lang w:eastAsia="ru-RU"/>
        </w:rPr>
      </w:pPr>
    </w:p>
    <w:p w:rsidR="00D55D2B" w:rsidRDefault="00151211" w:rsidP="00D55D2B">
      <w:pPr>
        <w:spacing w:after="0" w:line="240" w:lineRule="auto"/>
        <w:jc w:val="both"/>
        <w:rPr>
          <w:rFonts w:ascii="Times New Roman" w:eastAsia="Times New Roman" w:hAnsi="Times New Roman" w:cs="Times New Roman"/>
          <w:bCs/>
          <w:sz w:val="24"/>
          <w:szCs w:val="28"/>
        </w:rPr>
      </w:pPr>
      <w:r w:rsidRPr="00151211">
        <w:rPr>
          <w:rFonts w:ascii="Times New Roman" w:eastAsia="Times New Roman" w:hAnsi="Times New Roman" w:cs="Times New Roman"/>
          <w:sz w:val="24"/>
          <w:szCs w:val="28"/>
        </w:rPr>
        <w:t xml:space="preserve">Об утверждении Положения </w:t>
      </w:r>
      <w:r w:rsidRPr="00151211">
        <w:rPr>
          <w:rFonts w:ascii="Times New Roman" w:eastAsia="Times New Roman" w:hAnsi="Times New Roman" w:cs="Times New Roman"/>
          <w:bCs/>
          <w:sz w:val="24"/>
          <w:szCs w:val="28"/>
          <w:lang w:val="x-none"/>
        </w:rPr>
        <w:t>о системе</w:t>
      </w:r>
    </w:p>
    <w:p w:rsidR="00D55D2B" w:rsidRDefault="00151211" w:rsidP="00D55D2B">
      <w:pPr>
        <w:spacing w:after="0" w:line="240" w:lineRule="auto"/>
        <w:jc w:val="both"/>
        <w:rPr>
          <w:rFonts w:ascii="Times New Roman" w:eastAsia="Times New Roman" w:hAnsi="Times New Roman" w:cs="Times New Roman"/>
          <w:bCs/>
          <w:sz w:val="24"/>
          <w:szCs w:val="28"/>
        </w:rPr>
      </w:pPr>
      <w:r w:rsidRPr="00151211">
        <w:rPr>
          <w:rFonts w:ascii="Times New Roman" w:eastAsia="Times New Roman" w:hAnsi="Times New Roman" w:cs="Times New Roman"/>
          <w:bCs/>
          <w:sz w:val="24"/>
          <w:szCs w:val="28"/>
          <w:lang w:val="x-none"/>
        </w:rPr>
        <w:t xml:space="preserve">работы по формированию функциональной </w:t>
      </w:r>
    </w:p>
    <w:p w:rsidR="00337657" w:rsidRDefault="00151211" w:rsidP="00337657">
      <w:pPr>
        <w:spacing w:after="0" w:line="240" w:lineRule="auto"/>
        <w:jc w:val="both"/>
        <w:rPr>
          <w:rFonts w:ascii="Times New Roman" w:eastAsia="Calibri" w:hAnsi="Times New Roman" w:cs="Times New Roman"/>
          <w:sz w:val="24"/>
          <w:szCs w:val="28"/>
        </w:rPr>
      </w:pPr>
      <w:r w:rsidRPr="00151211">
        <w:rPr>
          <w:rFonts w:ascii="Times New Roman" w:eastAsia="Times New Roman" w:hAnsi="Times New Roman" w:cs="Times New Roman"/>
          <w:bCs/>
          <w:sz w:val="24"/>
          <w:szCs w:val="28"/>
          <w:lang w:val="x-none"/>
        </w:rPr>
        <w:t xml:space="preserve">грамотности обучающихся </w:t>
      </w:r>
      <w:r w:rsidR="00337657" w:rsidRPr="002427BB">
        <w:rPr>
          <w:rFonts w:ascii="Times New Roman" w:eastAsia="Calibri" w:hAnsi="Times New Roman" w:cs="Times New Roman"/>
          <w:sz w:val="24"/>
          <w:szCs w:val="28"/>
        </w:rPr>
        <w:t>МБОУ «СОШ-</w:t>
      </w:r>
    </w:p>
    <w:p w:rsidR="00850980" w:rsidRDefault="00337657" w:rsidP="00337657">
      <w:pPr>
        <w:spacing w:after="0" w:line="240" w:lineRule="auto"/>
        <w:jc w:val="both"/>
        <w:rPr>
          <w:rFonts w:ascii="Times New Roman" w:eastAsia="Times New Roman" w:hAnsi="Times New Roman" w:cs="Times New Roman"/>
          <w:bCs/>
          <w:sz w:val="24"/>
          <w:szCs w:val="28"/>
        </w:rPr>
      </w:pPr>
      <w:r w:rsidRPr="002427BB">
        <w:rPr>
          <w:rFonts w:ascii="Times New Roman" w:eastAsia="Calibri" w:hAnsi="Times New Roman" w:cs="Times New Roman"/>
          <w:sz w:val="24"/>
          <w:szCs w:val="28"/>
        </w:rPr>
        <w:t xml:space="preserve">ДС №37 им. И.Г. </w:t>
      </w:r>
      <w:proofErr w:type="spellStart"/>
      <w:r w:rsidRPr="002427BB">
        <w:rPr>
          <w:rFonts w:ascii="Times New Roman" w:eastAsia="Calibri" w:hAnsi="Times New Roman" w:cs="Times New Roman"/>
          <w:sz w:val="24"/>
          <w:szCs w:val="28"/>
        </w:rPr>
        <w:t>Генова</w:t>
      </w:r>
      <w:proofErr w:type="spellEnd"/>
      <w:r w:rsidRPr="002427BB">
        <w:rPr>
          <w:rFonts w:ascii="Times New Roman" w:eastAsia="Calibri" w:hAnsi="Times New Roman" w:cs="Times New Roman"/>
          <w:sz w:val="24"/>
          <w:szCs w:val="28"/>
        </w:rPr>
        <w:t>» г. Симферополя</w:t>
      </w:r>
    </w:p>
    <w:p w:rsidR="00151211" w:rsidRPr="00BC4201" w:rsidRDefault="00BC4201" w:rsidP="00BC4201">
      <w:pPr>
        <w:widowControl w:val="0"/>
        <w:autoSpaceDE w:val="0"/>
        <w:autoSpaceDN w:val="0"/>
        <w:spacing w:after="0" w:line="240" w:lineRule="auto"/>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на </w:t>
      </w:r>
      <w:r w:rsidR="005B4E90">
        <w:rPr>
          <w:rFonts w:ascii="Times New Roman" w:eastAsia="Times New Roman" w:hAnsi="Times New Roman" w:cs="Times New Roman"/>
          <w:bCs/>
          <w:sz w:val="24"/>
          <w:szCs w:val="28"/>
        </w:rPr>
        <w:t>2025-2026</w:t>
      </w:r>
      <w:r w:rsidR="00850980">
        <w:rPr>
          <w:rFonts w:ascii="Times New Roman" w:eastAsia="Times New Roman" w:hAnsi="Times New Roman" w:cs="Times New Roman"/>
          <w:bCs/>
          <w:sz w:val="24"/>
          <w:szCs w:val="28"/>
        </w:rPr>
        <w:t xml:space="preserve"> учебный год </w:t>
      </w:r>
    </w:p>
    <w:p w:rsidR="00D55D2B" w:rsidRDefault="00151211" w:rsidP="00151211">
      <w:pPr>
        <w:jc w:val="both"/>
        <w:rPr>
          <w:rFonts w:ascii="Times New Roman" w:hAnsi="Times New Roman"/>
          <w:sz w:val="24"/>
          <w:szCs w:val="24"/>
        </w:rPr>
      </w:pPr>
      <w:r w:rsidRPr="00BC4201">
        <w:rPr>
          <w:rFonts w:ascii="Times New Roman" w:hAnsi="Times New Roman"/>
          <w:sz w:val="24"/>
          <w:szCs w:val="24"/>
        </w:rPr>
        <w:t xml:space="preserve">    </w:t>
      </w:r>
      <w:r w:rsidR="00D55D2B">
        <w:rPr>
          <w:rFonts w:ascii="Times New Roman" w:hAnsi="Times New Roman"/>
          <w:sz w:val="24"/>
          <w:szCs w:val="24"/>
        </w:rPr>
        <w:t xml:space="preserve">   </w:t>
      </w:r>
    </w:p>
    <w:p w:rsidR="00151211" w:rsidRPr="00185944" w:rsidRDefault="00185944" w:rsidP="00185944">
      <w:pPr>
        <w:jc w:val="both"/>
        <w:rPr>
          <w:rFonts w:ascii="Times New Roman" w:eastAsia="Times New Roman" w:hAnsi="Times New Roman" w:cs="Times New Roman"/>
          <w:sz w:val="24"/>
          <w:szCs w:val="24"/>
          <w:lang w:val="uk-UA" w:eastAsia="ru-RU"/>
        </w:rPr>
      </w:pPr>
      <w:r>
        <w:rPr>
          <w:rFonts w:ascii="Times New Roman" w:hAnsi="Times New Roman"/>
          <w:sz w:val="24"/>
          <w:szCs w:val="24"/>
        </w:rPr>
        <w:t xml:space="preserve">          В</w:t>
      </w:r>
      <w:r w:rsidR="00D55D2B">
        <w:rPr>
          <w:rFonts w:ascii="Times New Roman" w:hAnsi="Times New Roman" w:cs="Times New Roman"/>
          <w:sz w:val="24"/>
          <w:szCs w:val="24"/>
        </w:rPr>
        <w:t xml:space="preserve"> </w:t>
      </w:r>
      <w:r w:rsidR="00151211" w:rsidRPr="00BC4201">
        <w:rPr>
          <w:rFonts w:ascii="Times New Roman" w:hAnsi="Times New Roman" w:cs="Times New Roman"/>
          <w:sz w:val="24"/>
          <w:szCs w:val="24"/>
        </w:rPr>
        <w:t xml:space="preserve">соответствии с приказом Министерства образования, науки и молодежи Республики Крым </w:t>
      </w:r>
      <w:r w:rsidR="00151211" w:rsidRPr="00BC4201">
        <w:rPr>
          <w:rFonts w:ascii="Times New Roman" w:eastAsia="Times New Roman" w:hAnsi="Times New Roman" w:cs="Times New Roman"/>
          <w:sz w:val="24"/>
          <w:szCs w:val="24"/>
          <w:lang w:val="uk-UA" w:eastAsia="ru-RU"/>
        </w:rPr>
        <w:t>от</w:t>
      </w:r>
      <w:r w:rsidR="004F0BCC">
        <w:rPr>
          <w:rFonts w:ascii="Times New Roman" w:eastAsia="Times New Roman" w:hAnsi="Times New Roman" w:cs="Times New Roman"/>
          <w:sz w:val="24"/>
          <w:szCs w:val="24"/>
          <w:lang w:val="uk-UA" w:eastAsia="ru-RU"/>
        </w:rPr>
        <w:t xml:space="preserve"> 17.11.2025 </w:t>
      </w:r>
      <w:r w:rsidR="00850980" w:rsidRPr="00185944">
        <w:rPr>
          <w:rFonts w:ascii="Times New Roman" w:eastAsia="Times New Roman" w:hAnsi="Times New Roman" w:cs="Times New Roman"/>
          <w:sz w:val="24"/>
          <w:szCs w:val="24"/>
          <w:lang w:eastAsia="ru-RU"/>
        </w:rPr>
        <w:t>№</w:t>
      </w:r>
      <w:r w:rsidR="004F0BCC">
        <w:rPr>
          <w:rFonts w:ascii="Times New Roman" w:eastAsia="Times New Roman" w:hAnsi="Times New Roman" w:cs="Times New Roman"/>
          <w:sz w:val="24"/>
          <w:szCs w:val="24"/>
          <w:lang w:eastAsia="ru-RU"/>
        </w:rPr>
        <w:t>1745</w:t>
      </w:r>
      <w:r w:rsidR="00850980" w:rsidRPr="00185944">
        <w:rPr>
          <w:rFonts w:ascii="Times New Roman" w:eastAsia="Times New Roman" w:hAnsi="Times New Roman" w:cs="Times New Roman"/>
          <w:sz w:val="24"/>
          <w:szCs w:val="24"/>
          <w:lang w:eastAsia="ru-RU"/>
        </w:rPr>
        <w:t xml:space="preserve"> </w:t>
      </w:r>
      <w:r w:rsidR="00151211" w:rsidRPr="00185944">
        <w:rPr>
          <w:rFonts w:ascii="Times New Roman" w:hAnsi="Times New Roman" w:cs="Times New Roman"/>
          <w:sz w:val="24"/>
          <w:szCs w:val="24"/>
        </w:rPr>
        <w:t>«</w:t>
      </w:r>
      <w:r w:rsidRPr="00185944">
        <w:rPr>
          <w:rFonts w:ascii="Times New Roman" w:eastAsia="Times New Roman" w:hAnsi="Times New Roman" w:cs="Times New Roman"/>
          <w:sz w:val="24"/>
          <w:szCs w:val="24"/>
          <w:lang w:eastAsia="ru-RU"/>
        </w:rPr>
        <w:t>Об утверждении Положения о системе работы по формированию функциональной грамотности обучающихся общеобразовательных</w:t>
      </w:r>
      <w:r w:rsidR="00337657">
        <w:rPr>
          <w:rFonts w:ascii="Times New Roman" w:eastAsia="Times New Roman" w:hAnsi="Times New Roman" w:cs="Times New Roman"/>
          <w:sz w:val="24"/>
          <w:szCs w:val="24"/>
          <w:lang w:eastAsia="ru-RU"/>
        </w:rPr>
        <w:t xml:space="preserve"> организаций Республики Крым </w:t>
      </w:r>
      <w:r w:rsidRPr="00185944">
        <w:rPr>
          <w:rFonts w:ascii="Times New Roman" w:eastAsia="Times New Roman" w:hAnsi="Times New Roman" w:cs="Times New Roman"/>
          <w:sz w:val="24"/>
          <w:szCs w:val="24"/>
          <w:lang w:eastAsia="ru-RU"/>
        </w:rPr>
        <w:t xml:space="preserve">на </w:t>
      </w:r>
      <w:r w:rsidR="004F0BCC">
        <w:rPr>
          <w:rFonts w:ascii="Times New Roman" w:eastAsia="Times New Roman" w:hAnsi="Times New Roman" w:cs="Times New Roman"/>
          <w:sz w:val="24"/>
          <w:szCs w:val="24"/>
          <w:lang w:eastAsia="ru-RU"/>
        </w:rPr>
        <w:t>2025/2026</w:t>
      </w:r>
      <w:r w:rsidRPr="00185944">
        <w:rPr>
          <w:rFonts w:ascii="Times New Roman" w:eastAsia="Times New Roman" w:hAnsi="Times New Roman" w:cs="Times New Roman"/>
          <w:sz w:val="24"/>
          <w:szCs w:val="24"/>
          <w:lang w:eastAsia="ru-RU"/>
        </w:rPr>
        <w:t xml:space="preserve"> учебный год»</w:t>
      </w:r>
      <w:r>
        <w:rPr>
          <w:rFonts w:ascii="Times New Roman" w:eastAsia="Times New Roman" w:hAnsi="Times New Roman" w:cs="Times New Roman"/>
          <w:sz w:val="24"/>
          <w:szCs w:val="24"/>
          <w:lang w:eastAsia="ru-RU"/>
        </w:rPr>
        <w:t>,</w:t>
      </w:r>
      <w:r w:rsidRPr="00185944">
        <w:rPr>
          <w:rFonts w:ascii="Times New Roman" w:hAnsi="Times New Roman"/>
          <w:sz w:val="24"/>
          <w:szCs w:val="24"/>
        </w:rPr>
        <w:t xml:space="preserve"> </w:t>
      </w:r>
      <w:r w:rsidRPr="00BC4201">
        <w:rPr>
          <w:rFonts w:ascii="Times New Roman" w:hAnsi="Times New Roman"/>
          <w:sz w:val="24"/>
          <w:szCs w:val="24"/>
        </w:rPr>
        <w:t>с целью реализации комплекса мер, направленных на формирование и оценку функциональной грамотности обучающихся</w:t>
      </w:r>
      <w:r w:rsidR="005B4E90">
        <w:rPr>
          <w:rFonts w:ascii="Times New Roman" w:hAnsi="Times New Roman"/>
          <w:sz w:val="24"/>
          <w:szCs w:val="24"/>
        </w:rPr>
        <w:t>,</w:t>
      </w:r>
    </w:p>
    <w:p w:rsidR="00151211" w:rsidRPr="00BC4201" w:rsidRDefault="00151211" w:rsidP="00BC4201">
      <w:pPr>
        <w:jc w:val="center"/>
        <w:rPr>
          <w:rFonts w:ascii="Times New Roman" w:eastAsia="Times New Roman" w:hAnsi="Times New Roman" w:cs="Times New Roman"/>
          <w:sz w:val="24"/>
          <w:szCs w:val="24"/>
          <w:lang w:eastAsia="ru-RU"/>
        </w:rPr>
      </w:pPr>
      <w:r w:rsidRPr="00BC4201">
        <w:rPr>
          <w:rFonts w:ascii="Times New Roman" w:eastAsia="Times New Roman" w:hAnsi="Times New Roman" w:cs="Times New Roman"/>
          <w:sz w:val="24"/>
          <w:szCs w:val="24"/>
          <w:lang w:eastAsia="ru-RU"/>
        </w:rPr>
        <w:t>ПРИКАЗЫВАЮ:</w:t>
      </w:r>
    </w:p>
    <w:p w:rsidR="00151211" w:rsidRPr="00BC4201" w:rsidRDefault="00151211" w:rsidP="00B07253">
      <w:pPr>
        <w:pStyle w:val="a3"/>
        <w:numPr>
          <w:ilvl w:val="0"/>
          <w:numId w:val="1"/>
        </w:numPr>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Утвердить Положение о системе работы по формированию функциональной грамотности обучающихся </w:t>
      </w:r>
      <w:r w:rsidR="00337657" w:rsidRPr="002427BB">
        <w:rPr>
          <w:rFonts w:ascii="Times New Roman" w:eastAsia="Calibri" w:hAnsi="Times New Roman" w:cs="Times New Roman"/>
          <w:sz w:val="24"/>
          <w:szCs w:val="28"/>
        </w:rPr>
        <w:t xml:space="preserve">МБОУ «СОШ-ДС №37 им. И.Г. </w:t>
      </w:r>
      <w:proofErr w:type="spellStart"/>
      <w:r w:rsidR="00337657" w:rsidRPr="002427BB">
        <w:rPr>
          <w:rFonts w:ascii="Times New Roman" w:eastAsia="Calibri" w:hAnsi="Times New Roman" w:cs="Times New Roman"/>
          <w:sz w:val="24"/>
          <w:szCs w:val="28"/>
        </w:rPr>
        <w:t>Генова</w:t>
      </w:r>
      <w:proofErr w:type="spellEnd"/>
      <w:r w:rsidR="00337657" w:rsidRPr="002427BB">
        <w:rPr>
          <w:rFonts w:ascii="Times New Roman" w:eastAsia="Calibri" w:hAnsi="Times New Roman" w:cs="Times New Roman"/>
          <w:sz w:val="24"/>
          <w:szCs w:val="28"/>
        </w:rPr>
        <w:t>» г. Симферополя</w:t>
      </w:r>
      <w:r w:rsidR="00337657" w:rsidRPr="00BC4201">
        <w:rPr>
          <w:rFonts w:ascii="Times New Roman" w:hAnsi="Times New Roman" w:cs="Times New Roman"/>
          <w:sz w:val="24"/>
          <w:szCs w:val="24"/>
        </w:rPr>
        <w:t xml:space="preserve"> </w:t>
      </w:r>
      <w:r w:rsidRPr="00BC4201">
        <w:rPr>
          <w:rFonts w:ascii="Times New Roman" w:hAnsi="Times New Roman" w:cs="Times New Roman"/>
          <w:sz w:val="24"/>
          <w:szCs w:val="24"/>
        </w:rPr>
        <w:t xml:space="preserve">в </w:t>
      </w:r>
      <w:r w:rsidR="005B4E90">
        <w:rPr>
          <w:rFonts w:ascii="Times New Roman" w:hAnsi="Times New Roman" w:cs="Times New Roman"/>
          <w:sz w:val="24"/>
          <w:szCs w:val="24"/>
        </w:rPr>
        <w:t>2025-2026</w:t>
      </w:r>
      <w:r w:rsidR="00185944">
        <w:rPr>
          <w:rFonts w:ascii="Times New Roman" w:hAnsi="Times New Roman" w:cs="Times New Roman"/>
          <w:sz w:val="24"/>
          <w:szCs w:val="24"/>
        </w:rPr>
        <w:t xml:space="preserve"> учебном</w:t>
      </w:r>
      <w:r w:rsidRPr="00BC4201">
        <w:rPr>
          <w:rFonts w:ascii="Times New Roman" w:hAnsi="Times New Roman" w:cs="Times New Roman"/>
          <w:sz w:val="24"/>
          <w:szCs w:val="24"/>
        </w:rPr>
        <w:t xml:space="preserve"> году согласно приложению (прилагается).</w:t>
      </w:r>
    </w:p>
    <w:p w:rsidR="00151211" w:rsidRPr="00BC4201" w:rsidRDefault="00337657" w:rsidP="00B07253">
      <w:pPr>
        <w:pStyle w:val="a3"/>
        <w:widowControl w:val="0"/>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Заместителю директора по УВР Катренко С.В.</w:t>
      </w:r>
      <w:r w:rsidR="00151211" w:rsidRPr="00BC4201">
        <w:rPr>
          <w:rFonts w:ascii="Times New Roman" w:hAnsi="Times New Roman" w:cs="Times New Roman"/>
          <w:sz w:val="24"/>
          <w:szCs w:val="24"/>
        </w:rPr>
        <w:t xml:space="preserve">: </w:t>
      </w:r>
    </w:p>
    <w:p w:rsidR="00151211" w:rsidRPr="00BC4201" w:rsidRDefault="00151211" w:rsidP="00B07253">
      <w:pPr>
        <w:pStyle w:val="a3"/>
        <w:widowControl w:val="0"/>
        <w:numPr>
          <w:ilvl w:val="1"/>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 Обеспечить формирование и функционирование системы работы по формированию функциональной грамотности обучающихся </w:t>
      </w:r>
      <w:r w:rsidR="00A73397" w:rsidRPr="002427BB">
        <w:rPr>
          <w:rFonts w:ascii="Times New Roman" w:eastAsia="Calibri" w:hAnsi="Times New Roman" w:cs="Times New Roman"/>
          <w:sz w:val="24"/>
          <w:szCs w:val="28"/>
        </w:rPr>
        <w:t xml:space="preserve">МБОУ «СОШ-ДС №37 им. И.Г. </w:t>
      </w:r>
      <w:proofErr w:type="spellStart"/>
      <w:r w:rsidR="00A73397" w:rsidRPr="002427BB">
        <w:rPr>
          <w:rFonts w:ascii="Times New Roman" w:eastAsia="Calibri" w:hAnsi="Times New Roman" w:cs="Times New Roman"/>
          <w:sz w:val="24"/>
          <w:szCs w:val="28"/>
        </w:rPr>
        <w:t>Генова</w:t>
      </w:r>
      <w:proofErr w:type="spellEnd"/>
      <w:r w:rsidR="00A73397" w:rsidRPr="002427BB">
        <w:rPr>
          <w:rFonts w:ascii="Times New Roman" w:eastAsia="Calibri" w:hAnsi="Times New Roman" w:cs="Times New Roman"/>
          <w:sz w:val="24"/>
          <w:szCs w:val="28"/>
        </w:rPr>
        <w:t>» г. Симферополя</w:t>
      </w:r>
      <w:r w:rsidR="00D55D2B">
        <w:rPr>
          <w:rFonts w:ascii="Times New Roman" w:hAnsi="Times New Roman" w:cs="Times New Roman"/>
          <w:sz w:val="24"/>
          <w:szCs w:val="24"/>
        </w:rPr>
        <w:t>.</w:t>
      </w:r>
    </w:p>
    <w:p w:rsidR="00B07253" w:rsidRPr="00BC4201" w:rsidRDefault="00B07253" w:rsidP="00B07253">
      <w:pPr>
        <w:pStyle w:val="a3"/>
        <w:widowControl w:val="0"/>
        <w:numPr>
          <w:ilvl w:val="1"/>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Провести с </w:t>
      </w:r>
      <w:r w:rsidR="003F1444">
        <w:rPr>
          <w:rFonts w:ascii="Times New Roman" w:hAnsi="Times New Roman" w:cs="Times New Roman"/>
          <w:sz w:val="24"/>
          <w:szCs w:val="24"/>
        </w:rPr>
        <w:t>11</w:t>
      </w:r>
      <w:r w:rsidRPr="00BC4201">
        <w:rPr>
          <w:rFonts w:ascii="Times New Roman" w:hAnsi="Times New Roman" w:cs="Times New Roman"/>
          <w:sz w:val="24"/>
          <w:szCs w:val="24"/>
        </w:rPr>
        <w:t xml:space="preserve"> мая по </w:t>
      </w:r>
      <w:r w:rsidR="003F1444">
        <w:rPr>
          <w:rFonts w:ascii="Times New Roman" w:hAnsi="Times New Roman" w:cs="Times New Roman"/>
          <w:sz w:val="24"/>
          <w:szCs w:val="24"/>
        </w:rPr>
        <w:t xml:space="preserve">20 </w:t>
      </w:r>
      <w:r w:rsidRPr="00BC4201">
        <w:rPr>
          <w:rFonts w:ascii="Times New Roman" w:hAnsi="Times New Roman" w:cs="Times New Roman"/>
          <w:sz w:val="24"/>
          <w:szCs w:val="24"/>
        </w:rPr>
        <w:t>мая 202</w:t>
      </w:r>
      <w:r w:rsidR="005B4E90">
        <w:rPr>
          <w:rFonts w:ascii="Times New Roman" w:hAnsi="Times New Roman" w:cs="Times New Roman"/>
          <w:sz w:val="24"/>
          <w:szCs w:val="24"/>
        </w:rPr>
        <w:t xml:space="preserve">6 </w:t>
      </w:r>
      <w:r w:rsidR="00A73397">
        <w:rPr>
          <w:rFonts w:ascii="Times New Roman" w:hAnsi="Times New Roman" w:cs="Times New Roman"/>
          <w:sz w:val="24"/>
          <w:szCs w:val="24"/>
        </w:rPr>
        <w:t xml:space="preserve">года </w:t>
      </w:r>
      <w:proofErr w:type="gramStart"/>
      <w:r w:rsidRPr="00BC4201">
        <w:rPr>
          <w:rFonts w:ascii="Times New Roman" w:hAnsi="Times New Roman" w:cs="Times New Roman"/>
          <w:sz w:val="24"/>
          <w:szCs w:val="24"/>
        </w:rPr>
        <w:t>мониторинг  показателей</w:t>
      </w:r>
      <w:proofErr w:type="gramEnd"/>
      <w:r w:rsidRPr="00BC4201">
        <w:rPr>
          <w:rFonts w:ascii="Times New Roman" w:hAnsi="Times New Roman" w:cs="Times New Roman"/>
          <w:sz w:val="24"/>
          <w:szCs w:val="24"/>
        </w:rPr>
        <w:t xml:space="preserve"> эффективности функционирования системы работы по формированию функциональной грамотности обучающихся </w:t>
      </w:r>
      <w:r w:rsidR="00A73397" w:rsidRPr="002427BB">
        <w:rPr>
          <w:rFonts w:ascii="Times New Roman" w:eastAsia="Calibri" w:hAnsi="Times New Roman" w:cs="Times New Roman"/>
          <w:sz w:val="24"/>
          <w:szCs w:val="28"/>
        </w:rPr>
        <w:t xml:space="preserve">МБОУ «СОШ-ДС №37 им. И.Г. </w:t>
      </w:r>
      <w:proofErr w:type="spellStart"/>
      <w:r w:rsidR="00A73397" w:rsidRPr="002427BB">
        <w:rPr>
          <w:rFonts w:ascii="Times New Roman" w:eastAsia="Calibri" w:hAnsi="Times New Roman" w:cs="Times New Roman"/>
          <w:sz w:val="24"/>
          <w:szCs w:val="28"/>
        </w:rPr>
        <w:t>Генова</w:t>
      </w:r>
      <w:proofErr w:type="spellEnd"/>
      <w:r w:rsidR="00A73397" w:rsidRPr="002427BB">
        <w:rPr>
          <w:rFonts w:ascii="Times New Roman" w:eastAsia="Calibri" w:hAnsi="Times New Roman" w:cs="Times New Roman"/>
          <w:sz w:val="24"/>
          <w:szCs w:val="28"/>
        </w:rPr>
        <w:t>» г. Симферополя</w:t>
      </w:r>
      <w:r w:rsidRPr="00BC4201">
        <w:rPr>
          <w:rFonts w:ascii="Times New Roman" w:hAnsi="Times New Roman" w:cs="Times New Roman"/>
          <w:sz w:val="24"/>
          <w:szCs w:val="24"/>
        </w:rPr>
        <w:t xml:space="preserve"> (далее – мониторинг).</w:t>
      </w:r>
    </w:p>
    <w:p w:rsidR="00151211" w:rsidRPr="00BC4201" w:rsidRDefault="00151211" w:rsidP="00B07253">
      <w:pPr>
        <w:pStyle w:val="a3"/>
        <w:widowControl w:val="0"/>
        <w:numPr>
          <w:ilvl w:val="1"/>
          <w:numId w:val="1"/>
        </w:numPr>
        <w:spacing w:after="0"/>
        <w:ind w:left="284" w:hanging="284"/>
        <w:jc w:val="both"/>
        <w:rPr>
          <w:rFonts w:ascii="Times New Roman" w:hAnsi="Times New Roman" w:cs="Times New Roman"/>
          <w:sz w:val="24"/>
          <w:szCs w:val="24"/>
        </w:rPr>
      </w:pPr>
      <w:r w:rsidRPr="00BC4201">
        <w:rPr>
          <w:rFonts w:ascii="Times New Roman" w:hAnsi="Times New Roman" w:cs="Times New Roman"/>
          <w:sz w:val="24"/>
          <w:szCs w:val="24"/>
        </w:rPr>
        <w:t xml:space="preserve"> </w:t>
      </w:r>
      <w:r w:rsidR="00513080">
        <w:rPr>
          <w:rFonts w:ascii="Times New Roman" w:hAnsi="Times New Roman" w:cs="Times New Roman"/>
          <w:sz w:val="24"/>
          <w:szCs w:val="24"/>
        </w:rPr>
        <w:t xml:space="preserve">До </w:t>
      </w:r>
      <w:r w:rsidR="003F1444">
        <w:rPr>
          <w:rFonts w:ascii="Times New Roman" w:hAnsi="Times New Roman" w:cs="Times New Roman"/>
          <w:sz w:val="24"/>
          <w:szCs w:val="24"/>
        </w:rPr>
        <w:t xml:space="preserve">25 </w:t>
      </w:r>
      <w:r w:rsidR="00513080">
        <w:rPr>
          <w:rFonts w:ascii="Times New Roman" w:hAnsi="Times New Roman" w:cs="Times New Roman"/>
          <w:sz w:val="24"/>
          <w:szCs w:val="24"/>
        </w:rPr>
        <w:t>мая 202</w:t>
      </w:r>
      <w:r w:rsidR="003F1444">
        <w:rPr>
          <w:rFonts w:ascii="Times New Roman" w:hAnsi="Times New Roman" w:cs="Times New Roman"/>
          <w:sz w:val="24"/>
          <w:szCs w:val="24"/>
        </w:rPr>
        <w:t>6</w:t>
      </w:r>
      <w:r w:rsidRPr="00BC4201">
        <w:rPr>
          <w:rFonts w:ascii="Times New Roman" w:hAnsi="Times New Roman" w:cs="Times New Roman"/>
          <w:sz w:val="24"/>
          <w:szCs w:val="24"/>
        </w:rPr>
        <w:t xml:space="preserve"> года направить в адре</w:t>
      </w:r>
      <w:r w:rsidR="00B07253" w:rsidRPr="00BC4201">
        <w:rPr>
          <w:rFonts w:ascii="Times New Roman" w:hAnsi="Times New Roman" w:cs="Times New Roman"/>
          <w:sz w:val="24"/>
          <w:szCs w:val="24"/>
        </w:rPr>
        <w:t xml:space="preserve">с </w:t>
      </w:r>
      <w:r w:rsidR="00A73397">
        <w:rPr>
          <w:rFonts w:ascii="Times New Roman" w:hAnsi="Times New Roman" w:cs="Times New Roman"/>
          <w:sz w:val="24"/>
          <w:szCs w:val="24"/>
        </w:rPr>
        <w:t>ИМЦ</w:t>
      </w:r>
      <w:r w:rsidR="00B07253" w:rsidRPr="00BC4201">
        <w:rPr>
          <w:rFonts w:ascii="Times New Roman" w:hAnsi="Times New Roman" w:cs="Times New Roman"/>
          <w:sz w:val="24"/>
          <w:szCs w:val="24"/>
        </w:rPr>
        <w:t xml:space="preserve"> информацию о </w:t>
      </w:r>
      <w:r w:rsidRPr="00BC4201">
        <w:rPr>
          <w:rFonts w:ascii="Times New Roman" w:hAnsi="Times New Roman" w:cs="Times New Roman"/>
          <w:sz w:val="24"/>
          <w:szCs w:val="24"/>
        </w:rPr>
        <w:t xml:space="preserve">результатах проведения мониторинга в </w:t>
      </w:r>
      <w:r w:rsidR="00A73397" w:rsidRPr="002427BB">
        <w:rPr>
          <w:rFonts w:ascii="Times New Roman" w:eastAsia="Calibri" w:hAnsi="Times New Roman" w:cs="Times New Roman"/>
          <w:sz w:val="24"/>
          <w:szCs w:val="28"/>
        </w:rPr>
        <w:t xml:space="preserve">МБОУ «СОШ-ДС №37 им. И.Г. </w:t>
      </w:r>
      <w:proofErr w:type="spellStart"/>
      <w:r w:rsidR="00A73397" w:rsidRPr="002427BB">
        <w:rPr>
          <w:rFonts w:ascii="Times New Roman" w:eastAsia="Calibri" w:hAnsi="Times New Roman" w:cs="Times New Roman"/>
          <w:sz w:val="24"/>
          <w:szCs w:val="28"/>
        </w:rPr>
        <w:t>Генова</w:t>
      </w:r>
      <w:proofErr w:type="spellEnd"/>
      <w:r w:rsidR="00A73397" w:rsidRPr="002427BB">
        <w:rPr>
          <w:rFonts w:ascii="Times New Roman" w:eastAsia="Calibri" w:hAnsi="Times New Roman" w:cs="Times New Roman"/>
          <w:sz w:val="24"/>
          <w:szCs w:val="28"/>
        </w:rPr>
        <w:t>» г. Симферополя</w:t>
      </w:r>
      <w:r w:rsidR="00D55D2B">
        <w:rPr>
          <w:rFonts w:ascii="Times New Roman" w:hAnsi="Times New Roman" w:cs="Times New Roman"/>
          <w:sz w:val="24"/>
          <w:szCs w:val="24"/>
        </w:rPr>
        <w:t>.</w:t>
      </w:r>
    </w:p>
    <w:p w:rsidR="00151211" w:rsidRPr="00BC4201" w:rsidRDefault="00151211" w:rsidP="00B07253">
      <w:pPr>
        <w:pStyle w:val="a3"/>
        <w:widowControl w:val="0"/>
        <w:numPr>
          <w:ilvl w:val="0"/>
          <w:numId w:val="1"/>
        </w:numPr>
        <w:spacing w:after="0"/>
        <w:ind w:left="709" w:hanging="709"/>
        <w:jc w:val="both"/>
        <w:rPr>
          <w:rFonts w:ascii="Times New Roman" w:hAnsi="Times New Roman" w:cs="Times New Roman"/>
          <w:sz w:val="24"/>
          <w:szCs w:val="24"/>
        </w:rPr>
      </w:pPr>
      <w:r w:rsidRPr="00BC4201">
        <w:rPr>
          <w:rFonts w:ascii="Times New Roman" w:hAnsi="Times New Roman" w:cs="Times New Roman"/>
          <w:sz w:val="24"/>
          <w:szCs w:val="24"/>
        </w:rPr>
        <w:t xml:space="preserve">Контроль за исполнением данного приказа возложить на </w:t>
      </w:r>
      <w:r w:rsidR="00A73397">
        <w:rPr>
          <w:rFonts w:ascii="Times New Roman" w:hAnsi="Times New Roman" w:cs="Times New Roman"/>
          <w:sz w:val="24"/>
          <w:szCs w:val="24"/>
        </w:rPr>
        <w:t xml:space="preserve">заместителя </w:t>
      </w:r>
      <w:r w:rsidRPr="00BC4201">
        <w:rPr>
          <w:rFonts w:ascii="Times New Roman" w:hAnsi="Times New Roman" w:cs="Times New Roman"/>
          <w:sz w:val="24"/>
          <w:szCs w:val="24"/>
        </w:rPr>
        <w:t xml:space="preserve">директора </w:t>
      </w:r>
      <w:r w:rsidR="00A73397">
        <w:rPr>
          <w:rFonts w:ascii="Times New Roman" w:hAnsi="Times New Roman" w:cs="Times New Roman"/>
          <w:sz w:val="24"/>
          <w:szCs w:val="24"/>
        </w:rPr>
        <w:t>по УВР Катренко С.В.</w:t>
      </w:r>
    </w:p>
    <w:p w:rsidR="00151211" w:rsidRPr="00BC4201" w:rsidRDefault="00151211" w:rsidP="00151211">
      <w:pPr>
        <w:spacing w:after="0" w:line="240" w:lineRule="auto"/>
        <w:ind w:left="357"/>
        <w:jc w:val="both"/>
        <w:rPr>
          <w:rFonts w:ascii="Times New Roman" w:eastAsia="Times New Roman" w:hAnsi="Times New Roman" w:cs="Times New Roman"/>
          <w:color w:val="000000"/>
          <w:sz w:val="24"/>
          <w:szCs w:val="24"/>
          <w:shd w:val="clear" w:color="auto" w:fill="FFFFFF"/>
          <w:lang w:eastAsia="ru-RU"/>
        </w:rPr>
      </w:pPr>
    </w:p>
    <w:p w:rsidR="00A73397" w:rsidRDefault="00A73397" w:rsidP="00805D28">
      <w:pPr>
        <w:spacing w:after="0" w:line="240" w:lineRule="auto"/>
        <w:rPr>
          <w:rFonts w:ascii="Times New Roman" w:eastAsia="Times New Roman" w:hAnsi="Times New Roman" w:cs="Times New Roman"/>
          <w:sz w:val="24"/>
          <w:szCs w:val="24"/>
        </w:rPr>
      </w:pPr>
    </w:p>
    <w:p w:rsidR="00805D28" w:rsidRPr="00805D28" w:rsidRDefault="00A73397" w:rsidP="00805D2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rPr>
        <w:t>Дирктор</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Д.В. </w:t>
      </w:r>
      <w:proofErr w:type="spellStart"/>
      <w:r>
        <w:rPr>
          <w:rFonts w:ascii="Times New Roman" w:eastAsia="Times New Roman" w:hAnsi="Times New Roman" w:cs="Times New Roman"/>
          <w:sz w:val="24"/>
          <w:szCs w:val="24"/>
        </w:rPr>
        <w:t>Рисованая</w:t>
      </w:r>
      <w:proofErr w:type="spellEnd"/>
    </w:p>
    <w:p w:rsidR="00805D28" w:rsidRDefault="00805D28" w:rsidP="00805D28">
      <w:pPr>
        <w:spacing w:after="0" w:line="269" w:lineRule="auto"/>
        <w:contextualSpacing/>
        <w:jc w:val="both"/>
        <w:rPr>
          <w:rFonts w:ascii="Times New Roman" w:eastAsia="Times New Roman" w:hAnsi="Times New Roman" w:cs="Times New Roman"/>
          <w:sz w:val="24"/>
          <w:szCs w:val="24"/>
          <w:lang w:eastAsia="ru-RU"/>
        </w:rPr>
      </w:pPr>
    </w:p>
    <w:p w:rsidR="00A73397" w:rsidRDefault="00A73397" w:rsidP="00805D28">
      <w:pPr>
        <w:spacing w:after="0" w:line="269" w:lineRule="auto"/>
        <w:contextualSpacing/>
        <w:jc w:val="both"/>
        <w:rPr>
          <w:rFonts w:ascii="Times New Roman" w:eastAsia="Times New Roman" w:hAnsi="Times New Roman" w:cs="Times New Roman"/>
          <w:sz w:val="24"/>
          <w:szCs w:val="24"/>
          <w:lang w:eastAsia="ru-RU"/>
        </w:rPr>
      </w:pPr>
    </w:p>
    <w:p w:rsidR="00A73397" w:rsidRPr="00805D28" w:rsidRDefault="00A73397" w:rsidP="00805D28">
      <w:pPr>
        <w:spacing w:after="0" w:line="269" w:lineRule="auto"/>
        <w:contextualSpacing/>
        <w:jc w:val="both"/>
        <w:rPr>
          <w:rFonts w:ascii="Times New Roman" w:eastAsia="Times New Roman" w:hAnsi="Times New Roman" w:cs="Times New Roman"/>
          <w:sz w:val="24"/>
          <w:szCs w:val="24"/>
          <w:lang w:eastAsia="ru-RU"/>
        </w:rPr>
      </w:pPr>
    </w:p>
    <w:p w:rsidR="00805D28" w:rsidRDefault="00805D28" w:rsidP="00151211">
      <w:pPr>
        <w:spacing w:after="0" w:line="240" w:lineRule="auto"/>
        <w:ind w:left="357"/>
        <w:jc w:val="both"/>
        <w:rPr>
          <w:rFonts w:ascii="Times New Roman" w:eastAsia="Times New Roman" w:hAnsi="Times New Roman" w:cs="Times New Roman"/>
          <w:sz w:val="18"/>
          <w:szCs w:val="18"/>
          <w:lang w:eastAsia="ru-RU"/>
        </w:rPr>
      </w:pPr>
    </w:p>
    <w:p w:rsidR="00A73397" w:rsidRDefault="00A73397" w:rsidP="00151211">
      <w:pPr>
        <w:spacing w:after="0" w:line="240" w:lineRule="auto"/>
        <w:ind w:left="357"/>
        <w:jc w:val="both"/>
        <w:rPr>
          <w:rFonts w:ascii="Times New Roman" w:eastAsia="Times New Roman" w:hAnsi="Times New Roman" w:cs="Times New Roman"/>
          <w:sz w:val="18"/>
          <w:szCs w:val="18"/>
          <w:lang w:eastAsia="ru-RU"/>
        </w:rPr>
      </w:pPr>
    </w:p>
    <w:p w:rsidR="00A73397" w:rsidRDefault="00A73397" w:rsidP="00151211">
      <w:pPr>
        <w:spacing w:after="0" w:line="240" w:lineRule="auto"/>
        <w:ind w:left="357"/>
        <w:jc w:val="both"/>
        <w:rPr>
          <w:rFonts w:ascii="Times New Roman" w:eastAsia="Times New Roman" w:hAnsi="Times New Roman" w:cs="Times New Roman"/>
          <w:sz w:val="18"/>
          <w:szCs w:val="18"/>
          <w:lang w:eastAsia="ru-RU"/>
        </w:rPr>
      </w:pPr>
    </w:p>
    <w:p w:rsidR="00A73397" w:rsidRDefault="00A73397" w:rsidP="00F60B06">
      <w:pPr>
        <w:spacing w:after="0"/>
        <w:jc w:val="right"/>
        <w:rPr>
          <w:rFonts w:ascii="Times New Roman" w:eastAsia="Times New Roman" w:hAnsi="Times New Roman" w:cs="Times New Roman"/>
          <w:sz w:val="24"/>
          <w:szCs w:val="24"/>
          <w:lang w:val="uk-UA" w:eastAsia="ru-RU"/>
        </w:rPr>
      </w:pPr>
    </w:p>
    <w:p w:rsidR="00F60B06" w:rsidRPr="00BC4201" w:rsidRDefault="00F60B06" w:rsidP="00F60B06">
      <w:pPr>
        <w:spacing w:after="0"/>
        <w:jc w:val="right"/>
        <w:rPr>
          <w:rFonts w:ascii="Times New Roman" w:eastAsia="Times New Roman" w:hAnsi="Times New Roman" w:cs="Times New Roman"/>
          <w:sz w:val="24"/>
          <w:szCs w:val="24"/>
          <w:lang w:val="uk-UA" w:eastAsia="ru-RU"/>
        </w:rPr>
      </w:pPr>
      <w:proofErr w:type="spellStart"/>
      <w:r w:rsidRPr="00BC4201">
        <w:rPr>
          <w:rFonts w:ascii="Times New Roman" w:eastAsia="Times New Roman" w:hAnsi="Times New Roman" w:cs="Times New Roman"/>
          <w:sz w:val="24"/>
          <w:szCs w:val="24"/>
          <w:lang w:val="uk-UA" w:eastAsia="ru-RU"/>
        </w:rPr>
        <w:lastRenderedPageBreak/>
        <w:t>Приложение</w:t>
      </w:r>
      <w:proofErr w:type="spellEnd"/>
      <w:r w:rsidRPr="00BC4201">
        <w:rPr>
          <w:rFonts w:ascii="Times New Roman" w:eastAsia="Times New Roman" w:hAnsi="Times New Roman" w:cs="Times New Roman"/>
          <w:sz w:val="24"/>
          <w:szCs w:val="24"/>
          <w:lang w:val="uk-UA" w:eastAsia="ru-RU"/>
        </w:rPr>
        <w:t xml:space="preserve"> 1 </w:t>
      </w:r>
    </w:p>
    <w:p w:rsidR="00F60B06" w:rsidRPr="00BC4201" w:rsidRDefault="00F60B06" w:rsidP="00F60B06">
      <w:pPr>
        <w:spacing w:after="0"/>
        <w:jc w:val="right"/>
        <w:rPr>
          <w:rFonts w:ascii="Times New Roman" w:eastAsia="Times New Roman" w:hAnsi="Times New Roman" w:cs="Times New Roman"/>
          <w:sz w:val="24"/>
          <w:szCs w:val="24"/>
          <w:lang w:val="uk-UA" w:eastAsia="ru-RU"/>
        </w:rPr>
      </w:pPr>
      <w:r w:rsidRPr="00BC4201">
        <w:rPr>
          <w:rFonts w:ascii="Times New Roman" w:eastAsia="Times New Roman" w:hAnsi="Times New Roman" w:cs="Times New Roman"/>
          <w:sz w:val="24"/>
          <w:szCs w:val="24"/>
          <w:lang w:val="uk-UA" w:eastAsia="ru-RU"/>
        </w:rPr>
        <w:t xml:space="preserve">к приказу от </w:t>
      </w:r>
      <w:r w:rsidR="00A73397">
        <w:rPr>
          <w:rFonts w:ascii="Times New Roman" w:eastAsia="Times New Roman" w:hAnsi="Times New Roman" w:cs="Times New Roman"/>
          <w:sz w:val="24"/>
          <w:szCs w:val="24"/>
          <w:lang w:val="uk-UA" w:eastAsia="ru-RU"/>
        </w:rPr>
        <w:t xml:space="preserve">30.12.2025 </w:t>
      </w:r>
      <w:r w:rsidRPr="00BC4201">
        <w:rPr>
          <w:rFonts w:ascii="Times New Roman" w:eastAsia="Times New Roman" w:hAnsi="Times New Roman" w:cs="Times New Roman"/>
          <w:sz w:val="24"/>
          <w:szCs w:val="24"/>
          <w:lang w:val="uk-UA" w:eastAsia="ru-RU"/>
        </w:rPr>
        <w:t>№</w:t>
      </w:r>
      <w:r w:rsidR="00A73397">
        <w:rPr>
          <w:rFonts w:ascii="Times New Roman" w:eastAsia="Times New Roman" w:hAnsi="Times New Roman" w:cs="Times New Roman"/>
          <w:sz w:val="24"/>
          <w:szCs w:val="24"/>
          <w:lang w:val="uk-UA" w:eastAsia="ru-RU"/>
        </w:rPr>
        <w:t>827</w:t>
      </w:r>
    </w:p>
    <w:p w:rsidR="00E90278" w:rsidRDefault="00E90278" w:rsidP="00151211">
      <w:pPr>
        <w:jc w:val="center"/>
        <w:rPr>
          <w:rFonts w:ascii="Times New Roman" w:eastAsia="Times New Roman" w:hAnsi="Times New Roman" w:cs="Times New Roman"/>
          <w:sz w:val="26"/>
          <w:szCs w:val="24"/>
          <w:lang w:val="uk-UA" w:eastAsia="ru-RU"/>
        </w:rPr>
      </w:pPr>
    </w:p>
    <w:p w:rsidR="00E90278" w:rsidRPr="00E90278" w:rsidRDefault="00E90278" w:rsidP="00A73397">
      <w:pPr>
        <w:widowControl w:val="0"/>
        <w:spacing w:after="0" w:line="278" w:lineRule="exact"/>
        <w:ind w:left="360" w:right="240" w:firstLine="220"/>
        <w:jc w:val="center"/>
        <w:rPr>
          <w:rFonts w:ascii="Times New Roman" w:eastAsia="Times New Roman" w:hAnsi="Times New Roman" w:cs="Times New Roman"/>
          <w:b/>
          <w:color w:val="000000"/>
          <w:sz w:val="24"/>
          <w:szCs w:val="23"/>
          <w:lang w:eastAsia="ru-RU" w:bidi="ru-RU"/>
        </w:rPr>
      </w:pPr>
      <w:bookmarkStart w:id="0" w:name="bookmark2"/>
      <w:r w:rsidRPr="00E90278">
        <w:rPr>
          <w:rFonts w:ascii="Times New Roman" w:eastAsia="Times New Roman" w:hAnsi="Times New Roman" w:cs="Times New Roman"/>
          <w:b/>
          <w:color w:val="000000"/>
          <w:sz w:val="24"/>
          <w:szCs w:val="23"/>
          <w:lang w:eastAsia="ru-RU" w:bidi="ru-RU"/>
        </w:rPr>
        <w:t xml:space="preserve">Положение о системе работы по формированию функциональной грамотности обучающихся </w:t>
      </w:r>
      <w:r w:rsidR="00A73397" w:rsidRPr="002427BB">
        <w:rPr>
          <w:rFonts w:ascii="Times New Roman" w:eastAsia="Calibri" w:hAnsi="Times New Roman" w:cs="Times New Roman"/>
          <w:sz w:val="24"/>
          <w:szCs w:val="28"/>
        </w:rPr>
        <w:t xml:space="preserve">МБОУ «СОШ-ДС №37 им. И.Г. </w:t>
      </w:r>
      <w:proofErr w:type="spellStart"/>
      <w:r w:rsidR="00A73397" w:rsidRPr="002427BB">
        <w:rPr>
          <w:rFonts w:ascii="Times New Roman" w:eastAsia="Calibri" w:hAnsi="Times New Roman" w:cs="Times New Roman"/>
          <w:sz w:val="24"/>
          <w:szCs w:val="28"/>
        </w:rPr>
        <w:t>Генова</w:t>
      </w:r>
      <w:proofErr w:type="spellEnd"/>
      <w:r w:rsidR="00A73397" w:rsidRPr="002427BB">
        <w:rPr>
          <w:rFonts w:ascii="Times New Roman" w:eastAsia="Calibri" w:hAnsi="Times New Roman" w:cs="Times New Roman"/>
          <w:sz w:val="24"/>
          <w:szCs w:val="28"/>
        </w:rPr>
        <w:t>» г. Симферополя</w:t>
      </w:r>
      <w:r w:rsidRPr="00E90278">
        <w:rPr>
          <w:rFonts w:ascii="Times New Roman" w:eastAsia="Times New Roman" w:hAnsi="Times New Roman" w:cs="Times New Roman"/>
          <w:b/>
          <w:color w:val="000000"/>
          <w:sz w:val="24"/>
          <w:szCs w:val="23"/>
          <w:lang w:eastAsia="ru-RU" w:bidi="ru-RU"/>
        </w:rPr>
        <w:t xml:space="preserve"> на </w:t>
      </w:r>
      <w:r w:rsidR="003F1444">
        <w:rPr>
          <w:rFonts w:ascii="Times New Roman" w:eastAsia="Times New Roman" w:hAnsi="Times New Roman" w:cs="Times New Roman"/>
          <w:b/>
          <w:color w:val="000000"/>
          <w:sz w:val="24"/>
          <w:szCs w:val="23"/>
          <w:lang w:eastAsia="ru-RU" w:bidi="ru-RU"/>
        </w:rPr>
        <w:t xml:space="preserve">2025-2026 </w:t>
      </w:r>
      <w:r w:rsidRPr="00E90278">
        <w:rPr>
          <w:rFonts w:ascii="Times New Roman" w:eastAsia="Times New Roman" w:hAnsi="Times New Roman" w:cs="Times New Roman"/>
          <w:b/>
          <w:color w:val="000000"/>
          <w:sz w:val="24"/>
          <w:szCs w:val="23"/>
          <w:lang w:eastAsia="ru-RU" w:bidi="ru-RU"/>
        </w:rPr>
        <w:t>год</w:t>
      </w:r>
      <w:bookmarkEnd w:id="0"/>
    </w:p>
    <w:p w:rsidR="00E90278" w:rsidRPr="00E90278" w:rsidRDefault="00E90278" w:rsidP="00E90278">
      <w:pPr>
        <w:widowControl w:val="0"/>
        <w:spacing w:after="184" w:line="278" w:lineRule="exact"/>
        <w:ind w:left="360" w:right="240" w:firstLine="220"/>
        <w:jc w:val="center"/>
        <w:rPr>
          <w:rFonts w:ascii="Times New Roman" w:eastAsia="Times New Roman" w:hAnsi="Times New Roman" w:cs="Times New Roman"/>
          <w:b/>
          <w:i/>
          <w:color w:val="000000"/>
          <w:sz w:val="23"/>
          <w:szCs w:val="23"/>
          <w:lang w:eastAsia="ru-RU" w:bidi="ru-RU"/>
        </w:rPr>
      </w:pPr>
      <w:r w:rsidRPr="00E90278">
        <w:rPr>
          <w:rFonts w:ascii="Times New Roman" w:eastAsia="Times New Roman" w:hAnsi="Times New Roman" w:cs="Times New Roman"/>
          <w:b/>
          <w:i/>
          <w:color w:val="000000"/>
          <w:sz w:val="23"/>
          <w:szCs w:val="23"/>
          <w:lang w:eastAsia="ru-RU" w:bidi="ru-RU"/>
        </w:rPr>
        <w:t>1. Общие положения</w:t>
      </w:r>
    </w:p>
    <w:p w:rsidR="00E90278" w:rsidRPr="00E90278" w:rsidRDefault="00E90278" w:rsidP="00E90278">
      <w:pPr>
        <w:widowControl w:val="0"/>
        <w:spacing w:after="0" w:line="274" w:lineRule="exact"/>
        <w:ind w:left="20" w:right="20" w:firstLine="840"/>
        <w:jc w:val="both"/>
        <w:rPr>
          <w:rFonts w:ascii="Times New Roman" w:eastAsia="Times New Roman" w:hAnsi="Times New Roman" w:cs="Times New Roman"/>
          <w:color w:val="000000"/>
          <w:sz w:val="23"/>
          <w:szCs w:val="23"/>
          <w:lang w:eastAsia="ru-RU" w:bidi="ru-RU"/>
        </w:rPr>
      </w:pPr>
      <w:bookmarkStart w:id="1" w:name="bookmark3"/>
      <w:r w:rsidRPr="00E90278">
        <w:rPr>
          <w:rFonts w:ascii="Times New Roman" w:eastAsia="Times New Roman" w:hAnsi="Times New Roman" w:cs="Times New Roman"/>
          <w:color w:val="000000"/>
          <w:sz w:val="23"/>
          <w:szCs w:val="23"/>
          <w:lang w:eastAsia="ru-RU" w:bidi="ru-RU"/>
        </w:rPr>
        <w:t xml:space="preserve">Положение о системе работы по формированию функциональной грамотности обучающихся </w:t>
      </w:r>
      <w:r w:rsidR="00A73397" w:rsidRPr="002427BB">
        <w:rPr>
          <w:rFonts w:ascii="Times New Roman" w:eastAsia="Calibri" w:hAnsi="Times New Roman" w:cs="Times New Roman"/>
          <w:sz w:val="24"/>
          <w:szCs w:val="28"/>
        </w:rPr>
        <w:t xml:space="preserve">МБОУ «СОШ-ДС №37 им. И.Г. </w:t>
      </w:r>
      <w:proofErr w:type="spellStart"/>
      <w:r w:rsidR="00A73397" w:rsidRPr="002427BB">
        <w:rPr>
          <w:rFonts w:ascii="Times New Roman" w:eastAsia="Calibri" w:hAnsi="Times New Roman" w:cs="Times New Roman"/>
          <w:sz w:val="24"/>
          <w:szCs w:val="28"/>
        </w:rPr>
        <w:t>Генова</w:t>
      </w:r>
      <w:proofErr w:type="spellEnd"/>
      <w:r w:rsidR="00A73397" w:rsidRPr="002427BB">
        <w:rPr>
          <w:rFonts w:ascii="Times New Roman" w:eastAsia="Calibri" w:hAnsi="Times New Roman" w:cs="Times New Roman"/>
          <w:sz w:val="24"/>
          <w:szCs w:val="28"/>
        </w:rPr>
        <w:t>» г. Симферополя</w:t>
      </w:r>
      <w:r w:rsidR="00A73397" w:rsidRPr="00E90278">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(далее - Положение) разработано на основании нормативных документов федерального и регионального уровней:</w:t>
      </w:r>
      <w:bookmarkEnd w:id="1"/>
    </w:p>
    <w:p w:rsidR="00E90278" w:rsidRPr="007C7BDA" w:rsidRDefault="00E90278" w:rsidP="00E90278">
      <w:pPr>
        <w:widowControl w:val="0"/>
        <w:numPr>
          <w:ilvl w:val="1"/>
          <w:numId w:val="3"/>
        </w:numPr>
        <w:tabs>
          <w:tab w:val="left" w:pos="835"/>
        </w:tabs>
        <w:spacing w:after="0" w:line="274" w:lineRule="exact"/>
        <w:jc w:val="both"/>
        <w:rPr>
          <w:rFonts w:ascii="Times New Roman" w:eastAsia="Times New Roman" w:hAnsi="Times New Roman" w:cs="Times New Roman"/>
          <w:b/>
          <w:bCs/>
          <w:color w:val="000000"/>
          <w:sz w:val="23"/>
          <w:szCs w:val="23"/>
          <w:lang w:eastAsia="ru-RU" w:bidi="ru-RU"/>
        </w:rPr>
      </w:pPr>
      <w:r w:rsidRPr="007C7BDA">
        <w:rPr>
          <w:rFonts w:ascii="Times New Roman" w:eastAsia="Times New Roman" w:hAnsi="Times New Roman" w:cs="Times New Roman"/>
          <w:b/>
          <w:bCs/>
          <w:color w:val="000000"/>
          <w:sz w:val="23"/>
          <w:szCs w:val="23"/>
          <w:lang w:eastAsia="ru-RU" w:bidi="ru-RU"/>
        </w:rPr>
        <w:t>Нормативные правовые акты федерального уровня:</w:t>
      </w:r>
    </w:p>
    <w:p w:rsidR="00E90278" w:rsidRPr="00E90278"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Федеральный закон от 29.12.2012 № 273-ФЗ «Об образовании в Российской Федерации»</w:t>
      </w:r>
      <w:r>
        <w:rPr>
          <w:rFonts w:ascii="Times New Roman" w:eastAsia="Times New Roman" w:hAnsi="Times New Roman" w:cs="Times New Roman"/>
          <w:color w:val="000000"/>
          <w:sz w:val="23"/>
          <w:szCs w:val="23"/>
          <w:lang w:eastAsia="ru-RU" w:bidi="ru-RU"/>
        </w:rPr>
        <w:t xml:space="preserve"> (с изменениями и дополнениями);</w:t>
      </w:r>
    </w:p>
    <w:p w:rsidR="00E90278" w:rsidRPr="00E90278"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 xml:space="preserve">  Постановление Правительства Российской Федерации от 05.08.2013 № 662 (в ред. от 12.03.2020) «Об осуществлении мониторинга системы образования» - определяет правила осущес</w:t>
      </w:r>
      <w:r>
        <w:rPr>
          <w:rFonts w:ascii="Times New Roman" w:eastAsia="Times New Roman" w:hAnsi="Times New Roman" w:cs="Times New Roman"/>
          <w:color w:val="000000"/>
          <w:sz w:val="23"/>
          <w:szCs w:val="23"/>
          <w:lang w:eastAsia="ru-RU" w:bidi="ru-RU"/>
        </w:rPr>
        <w:t>твления мониторинга образования;</w:t>
      </w:r>
    </w:p>
    <w:p w:rsidR="007C7BDA"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7C7BDA">
        <w:rPr>
          <w:rFonts w:ascii="Times New Roman" w:eastAsia="Times New Roman" w:hAnsi="Times New Roman" w:cs="Times New Roman"/>
          <w:color w:val="000000"/>
          <w:sz w:val="23"/>
          <w:szCs w:val="23"/>
          <w:lang w:eastAsia="ru-RU" w:bidi="ru-RU"/>
        </w:rPr>
        <w:t xml:space="preserve">постановление Правительства Российской Федерации от 26.12.2017№1642 «Об </w:t>
      </w:r>
      <w:r w:rsidR="00CD12FD">
        <w:rPr>
          <w:rFonts w:ascii="Times New Roman" w:eastAsia="Times New Roman" w:hAnsi="Times New Roman" w:cs="Times New Roman"/>
          <w:color w:val="000000"/>
          <w:sz w:val="23"/>
          <w:szCs w:val="23"/>
          <w:lang w:eastAsia="ru-RU" w:bidi="ru-RU"/>
        </w:rPr>
        <w:t>утверждении государственной программы Российской Федерации «Развитие образования» - определяет стратегические приоритеты в сфере реализации государственной программы РФ «Развитие образования» до 20230 года;</w:t>
      </w:r>
    </w:p>
    <w:p w:rsidR="00CD12FD" w:rsidRDefault="00CD12FD"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распоряжение Правительства РФ от 19.11.2024 №3333-р «Об утверждении комплексного плана мероприятий по повышению математического и естественно-научного образования на период до 2030 года» - определяет пути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w:t>
      </w:r>
    </w:p>
    <w:p w:rsidR="00E90278" w:rsidRPr="00E90278" w:rsidRDefault="007C7BDA"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CD12FD">
        <w:rPr>
          <w:rFonts w:ascii="Times New Roman" w:eastAsia="Times New Roman" w:hAnsi="Times New Roman" w:cs="Times New Roman"/>
          <w:color w:val="000000"/>
          <w:sz w:val="23"/>
          <w:szCs w:val="23"/>
          <w:lang w:eastAsia="ru-RU" w:bidi="ru-RU"/>
        </w:rPr>
        <w:t>п</w:t>
      </w:r>
      <w:r w:rsidR="00E90278" w:rsidRPr="00E90278">
        <w:rPr>
          <w:rFonts w:ascii="Times New Roman" w:eastAsia="Times New Roman" w:hAnsi="Times New Roman" w:cs="Times New Roman"/>
          <w:color w:val="000000"/>
          <w:sz w:val="23"/>
          <w:szCs w:val="23"/>
          <w:lang w:eastAsia="ru-RU" w:bidi="ru-RU"/>
        </w:rPr>
        <w:t>исьмо Министерства просвещения Российской Федерации от 14.09.2021 № 03-1510 «Об организации работы по повышению функциональной грамотности» - определяет комплекс мер, направленных на формирование функциональной грамотности обучающихся.</w:t>
      </w:r>
    </w:p>
    <w:p w:rsidR="00E90278" w:rsidRDefault="00E90278" w:rsidP="00E90278">
      <w:pPr>
        <w:widowControl w:val="0"/>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Pr="00E90278">
        <w:rPr>
          <w:rFonts w:ascii="Times New Roman" w:eastAsia="Times New Roman" w:hAnsi="Times New Roman" w:cs="Times New Roman"/>
          <w:color w:val="000000"/>
          <w:sz w:val="23"/>
          <w:szCs w:val="23"/>
          <w:lang w:eastAsia="ru-RU" w:bidi="ru-RU"/>
        </w:rPr>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Российской Федерации 01.04.2015 года - определяют механизм и процедуру осуществления независимой оценки качества</w:t>
      </w:r>
      <w:r w:rsidR="00CD12FD">
        <w:rPr>
          <w:rFonts w:ascii="Times New Roman" w:eastAsia="Times New Roman" w:hAnsi="Times New Roman" w:cs="Times New Roman"/>
          <w:color w:val="000000"/>
          <w:sz w:val="23"/>
          <w:szCs w:val="23"/>
          <w:lang w:eastAsia="ru-RU" w:bidi="ru-RU"/>
        </w:rPr>
        <w:t>.</w:t>
      </w:r>
    </w:p>
    <w:p w:rsidR="00E90278" w:rsidRPr="00CD12FD" w:rsidRDefault="00E90278" w:rsidP="00E90278">
      <w:pPr>
        <w:keepNext/>
        <w:keepLines/>
        <w:widowControl w:val="0"/>
        <w:numPr>
          <w:ilvl w:val="1"/>
          <w:numId w:val="3"/>
        </w:numPr>
        <w:tabs>
          <w:tab w:val="left" w:pos="731"/>
        </w:tabs>
        <w:spacing w:after="0" w:line="274" w:lineRule="exact"/>
        <w:jc w:val="both"/>
        <w:outlineLvl w:val="2"/>
        <w:rPr>
          <w:rFonts w:ascii="Times New Roman" w:eastAsia="Times New Roman" w:hAnsi="Times New Roman" w:cs="Times New Roman"/>
          <w:b/>
          <w:bCs/>
          <w:color w:val="000000"/>
          <w:sz w:val="23"/>
          <w:szCs w:val="23"/>
          <w:lang w:eastAsia="ru-RU" w:bidi="ru-RU"/>
        </w:rPr>
      </w:pPr>
      <w:bookmarkStart w:id="2" w:name="bookmark4"/>
      <w:bookmarkStart w:id="3" w:name="bookmark5"/>
      <w:r w:rsidRPr="00CD12FD">
        <w:rPr>
          <w:rFonts w:ascii="Times New Roman" w:eastAsia="Times New Roman" w:hAnsi="Times New Roman" w:cs="Times New Roman"/>
          <w:b/>
          <w:bCs/>
          <w:color w:val="000000"/>
          <w:sz w:val="23"/>
          <w:szCs w:val="23"/>
          <w:lang w:eastAsia="ru-RU" w:bidi="ru-RU"/>
        </w:rPr>
        <w:t>Нормативные правовые акты регионального уровня:</w:t>
      </w:r>
      <w:bookmarkEnd w:id="2"/>
      <w:bookmarkEnd w:id="3"/>
    </w:p>
    <w:p w:rsidR="00E90278" w:rsidRPr="00E90278" w:rsidRDefault="00E90278" w:rsidP="00E90278">
      <w:pPr>
        <w:widowControl w:val="0"/>
        <w:numPr>
          <w:ilvl w:val="0"/>
          <w:numId w:val="4"/>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Закон Республики Крым от 06.07.2015 № 131-ЗРК/2015 «Об образовании в Республике Крым» - основной нормативный документ, регулирующий образование как отрасль социальной сферы Республики Крым, регламентирующий инновационную деятельности в сфере образования.</w:t>
      </w:r>
    </w:p>
    <w:p w:rsidR="00CD12FD" w:rsidRDefault="00E90278" w:rsidP="00CD12FD">
      <w:pPr>
        <w:widowControl w:val="0"/>
        <w:numPr>
          <w:ilvl w:val="0"/>
          <w:numId w:val="4"/>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w:t>
      </w:r>
      <w:r w:rsidR="00CD12FD">
        <w:rPr>
          <w:rFonts w:ascii="Times New Roman" w:eastAsia="Times New Roman" w:hAnsi="Times New Roman" w:cs="Times New Roman"/>
          <w:color w:val="000000"/>
          <w:sz w:val="23"/>
          <w:szCs w:val="23"/>
          <w:lang w:eastAsia="ru-RU" w:bidi="ru-RU"/>
        </w:rPr>
        <w:t>Приказ Министерства образования, науки и молодежи Республики Крым от 28.05.2025 №635 «Об утверждении Ко</w:t>
      </w:r>
      <w:r w:rsidR="00A73397">
        <w:rPr>
          <w:rFonts w:ascii="Times New Roman" w:eastAsia="Times New Roman" w:hAnsi="Times New Roman" w:cs="Times New Roman"/>
          <w:color w:val="000000"/>
          <w:sz w:val="23"/>
          <w:szCs w:val="23"/>
          <w:lang w:eastAsia="ru-RU" w:bidi="ru-RU"/>
        </w:rPr>
        <w:t>мплексного плана мероприятий по</w:t>
      </w:r>
      <w:r w:rsidR="00CD12FD">
        <w:rPr>
          <w:rFonts w:ascii="Times New Roman" w:eastAsia="Times New Roman" w:hAnsi="Times New Roman" w:cs="Times New Roman"/>
          <w:color w:val="000000"/>
          <w:sz w:val="23"/>
          <w:szCs w:val="23"/>
          <w:lang w:eastAsia="ru-RU" w:bidi="ru-RU"/>
        </w:rPr>
        <w:t xml:space="preserve"> повышению качества математического и естественно-научного образования в Республике Крым на период до 2023 года».</w:t>
      </w:r>
      <w:bookmarkStart w:id="4" w:name="bookmark8"/>
      <w:bookmarkStart w:id="5" w:name="bookmark9"/>
    </w:p>
    <w:p w:rsidR="00CD12FD" w:rsidRDefault="00CD12FD" w:rsidP="00CD12FD">
      <w:pPr>
        <w:widowControl w:val="0"/>
        <w:spacing w:after="0" w:line="274" w:lineRule="exact"/>
        <w:ind w:right="20"/>
        <w:jc w:val="both"/>
        <w:rPr>
          <w:rFonts w:ascii="Times New Roman" w:eastAsia="Times New Roman" w:hAnsi="Times New Roman" w:cs="Times New Roman"/>
          <w:color w:val="000000"/>
          <w:sz w:val="23"/>
          <w:szCs w:val="23"/>
          <w:lang w:eastAsia="ru-RU" w:bidi="ru-RU"/>
        </w:rPr>
      </w:pPr>
      <w:bookmarkStart w:id="6" w:name="_GoBack"/>
      <w:bookmarkEnd w:id="6"/>
    </w:p>
    <w:p w:rsidR="00CD12FD" w:rsidRPr="00CD12FD" w:rsidRDefault="00E90278" w:rsidP="00CD12FD">
      <w:pPr>
        <w:pStyle w:val="a3"/>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CD12FD">
        <w:rPr>
          <w:rFonts w:ascii="Times New Roman" w:eastAsia="Times New Roman" w:hAnsi="Times New Roman" w:cs="Times New Roman"/>
          <w:b/>
          <w:i/>
          <w:color w:val="000000"/>
          <w:sz w:val="23"/>
          <w:szCs w:val="23"/>
          <w:lang w:eastAsia="ru-RU" w:bidi="ru-RU"/>
        </w:rPr>
        <w:t xml:space="preserve">Цели, задачи, задачи и принципы системы работы по формированию функциональной грамотности обучающихся образовательных организаций </w:t>
      </w:r>
      <w:bookmarkStart w:id="7" w:name="bookmark10"/>
      <w:bookmarkEnd w:id="4"/>
      <w:bookmarkEnd w:id="5"/>
      <w:r w:rsidRPr="00CD12FD">
        <w:rPr>
          <w:rFonts w:ascii="Times New Roman" w:eastAsia="Times New Roman" w:hAnsi="Times New Roman" w:cs="Times New Roman"/>
          <w:b/>
          <w:i/>
          <w:color w:val="000000"/>
          <w:sz w:val="23"/>
          <w:szCs w:val="23"/>
          <w:lang w:eastAsia="ru-RU" w:bidi="ru-RU"/>
        </w:rPr>
        <w:t>города Симферополя.</w:t>
      </w:r>
    </w:p>
    <w:p w:rsidR="00CD12FD" w:rsidRDefault="00CD12FD" w:rsidP="00CD12FD">
      <w:pPr>
        <w:widowControl w:val="0"/>
        <w:spacing w:after="0" w:line="274" w:lineRule="exact"/>
        <w:ind w:left="-142" w:right="20"/>
        <w:jc w:val="both"/>
        <w:rPr>
          <w:rFonts w:ascii="Times New Roman" w:eastAsia="Times New Roman" w:hAnsi="Times New Roman" w:cs="Times New Roman"/>
          <w:color w:val="000000"/>
          <w:sz w:val="23"/>
          <w:szCs w:val="23"/>
          <w:lang w:eastAsia="ru-RU" w:bidi="ru-RU"/>
        </w:rPr>
      </w:pPr>
    </w:p>
    <w:p w:rsidR="00E90278" w:rsidRPr="00CD12FD" w:rsidRDefault="00CD12FD" w:rsidP="00CD12FD">
      <w:pPr>
        <w:widowControl w:val="0"/>
        <w:spacing w:after="0" w:line="274" w:lineRule="exact"/>
        <w:ind w:left="-142"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E90278" w:rsidRPr="00CD12FD">
        <w:rPr>
          <w:rFonts w:ascii="Times New Roman" w:eastAsia="Times New Roman" w:hAnsi="Times New Roman" w:cs="Times New Roman"/>
          <w:color w:val="000000"/>
          <w:sz w:val="23"/>
          <w:szCs w:val="23"/>
          <w:lang w:eastAsia="ru-RU" w:bidi="ru-RU"/>
        </w:rPr>
        <w:t>Единое методическ</w:t>
      </w:r>
      <w:r>
        <w:rPr>
          <w:rFonts w:ascii="Times New Roman" w:eastAsia="Times New Roman" w:hAnsi="Times New Roman" w:cs="Times New Roman"/>
          <w:color w:val="000000"/>
          <w:sz w:val="23"/>
          <w:szCs w:val="23"/>
          <w:lang w:eastAsia="ru-RU" w:bidi="ru-RU"/>
        </w:rPr>
        <w:t xml:space="preserve">ое </w:t>
      </w:r>
      <w:r w:rsidR="00E90278" w:rsidRPr="00CD12FD">
        <w:rPr>
          <w:rFonts w:ascii="Times New Roman" w:eastAsia="Times New Roman" w:hAnsi="Times New Roman" w:cs="Times New Roman"/>
          <w:color w:val="000000"/>
          <w:sz w:val="23"/>
          <w:szCs w:val="23"/>
          <w:lang w:eastAsia="ru-RU" w:bidi="ru-RU"/>
        </w:rPr>
        <w:t xml:space="preserve">пространство по формированию функциональной грамотности обучающихся образовательных организаций города Симферополя является компонентом Единой федеральной системы научно-методического сопровождения педагогических работников и управленческих кадров, обеспечивающее взаимодействие субъектов научно-методической деятельности регионального, муниципального и институционального (образовательных организаций) уровней для осуществления сетевого непрерывного научно-методического сопровождения повышения уровня профессионального мастерства </w:t>
      </w:r>
      <w:r w:rsidR="00E90278" w:rsidRPr="00CD12FD">
        <w:rPr>
          <w:rFonts w:ascii="Times New Roman" w:eastAsia="Times New Roman" w:hAnsi="Times New Roman" w:cs="Times New Roman"/>
          <w:color w:val="000000"/>
          <w:sz w:val="23"/>
          <w:szCs w:val="23"/>
          <w:lang w:eastAsia="ru-RU" w:bidi="ru-RU"/>
        </w:rPr>
        <w:lastRenderedPageBreak/>
        <w:t>педагогических работников и управленческих кадров в соответствии с приоритетными задачами в области образования.</w:t>
      </w:r>
      <w:bookmarkEnd w:id="7"/>
    </w:p>
    <w:p w:rsidR="00E90278" w:rsidRPr="00E90278" w:rsidRDefault="00E90278" w:rsidP="00E90278">
      <w:pPr>
        <w:keepNext/>
        <w:keepLines/>
        <w:widowControl w:val="0"/>
        <w:numPr>
          <w:ilvl w:val="1"/>
          <w:numId w:val="3"/>
        </w:numPr>
        <w:spacing w:after="0" w:line="274" w:lineRule="exact"/>
        <w:jc w:val="both"/>
        <w:outlineLvl w:val="2"/>
        <w:rPr>
          <w:rFonts w:ascii="Times New Roman" w:eastAsia="Times New Roman" w:hAnsi="Times New Roman" w:cs="Times New Roman"/>
          <w:color w:val="000000"/>
          <w:sz w:val="23"/>
          <w:szCs w:val="23"/>
          <w:lang w:eastAsia="ru-RU" w:bidi="ru-RU"/>
        </w:rPr>
      </w:pPr>
      <w:bookmarkStart w:id="8" w:name="bookmark11"/>
      <w:r w:rsidRPr="00E90278">
        <w:rPr>
          <w:rFonts w:ascii="Times New Roman" w:eastAsia="Times New Roman" w:hAnsi="Times New Roman" w:cs="Times New Roman"/>
          <w:color w:val="000000"/>
          <w:sz w:val="23"/>
          <w:szCs w:val="23"/>
          <w:lang w:eastAsia="ru-RU" w:bidi="ru-RU"/>
        </w:rPr>
        <w:t xml:space="preserve"> Цели:</w:t>
      </w:r>
      <w:bookmarkEnd w:id="8"/>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содействие выполнению Указа Президента России от 07.05.</w:t>
      </w:r>
      <w:r w:rsidR="00513080">
        <w:rPr>
          <w:rFonts w:ascii="Times New Roman" w:eastAsia="Times New Roman" w:hAnsi="Times New Roman" w:cs="Times New Roman"/>
          <w:color w:val="000000"/>
          <w:sz w:val="23"/>
          <w:szCs w:val="23"/>
          <w:lang w:eastAsia="ru-RU" w:bidi="ru-RU"/>
        </w:rPr>
        <w:t>2024</w:t>
      </w:r>
      <w:r w:rsidRPr="00E90278">
        <w:rPr>
          <w:rFonts w:ascii="Times New Roman" w:eastAsia="Times New Roman" w:hAnsi="Times New Roman" w:cs="Times New Roman"/>
          <w:color w:val="000000"/>
          <w:sz w:val="23"/>
          <w:szCs w:val="23"/>
          <w:lang w:eastAsia="ru-RU" w:bidi="ru-RU"/>
        </w:rPr>
        <w:t xml:space="preserve"> №</w:t>
      </w:r>
      <w:r w:rsidR="00513080">
        <w:rPr>
          <w:rFonts w:ascii="Times New Roman" w:eastAsia="Times New Roman" w:hAnsi="Times New Roman" w:cs="Times New Roman"/>
          <w:color w:val="000000"/>
          <w:sz w:val="23"/>
          <w:szCs w:val="23"/>
          <w:lang w:eastAsia="ru-RU" w:bidi="ru-RU"/>
        </w:rPr>
        <w:t xml:space="preserve">309 </w:t>
      </w:r>
      <w:r w:rsidRPr="00E90278">
        <w:rPr>
          <w:rFonts w:ascii="Times New Roman" w:eastAsia="Times New Roman" w:hAnsi="Times New Roman" w:cs="Times New Roman"/>
          <w:color w:val="000000"/>
          <w:sz w:val="23"/>
          <w:szCs w:val="23"/>
          <w:lang w:eastAsia="ru-RU" w:bidi="ru-RU"/>
        </w:rPr>
        <w:t>«О национальных целях и стратегических задачах развития Российской Федерации на период до 20</w:t>
      </w:r>
      <w:r w:rsidR="00513080">
        <w:rPr>
          <w:rFonts w:ascii="Times New Roman" w:eastAsia="Times New Roman" w:hAnsi="Times New Roman" w:cs="Times New Roman"/>
          <w:color w:val="000000"/>
          <w:sz w:val="23"/>
          <w:szCs w:val="23"/>
          <w:lang w:eastAsia="ru-RU" w:bidi="ru-RU"/>
        </w:rPr>
        <w:t>36</w:t>
      </w:r>
      <w:r w:rsidRPr="00E90278">
        <w:rPr>
          <w:rFonts w:ascii="Times New Roman" w:eastAsia="Times New Roman" w:hAnsi="Times New Roman" w:cs="Times New Roman"/>
          <w:color w:val="000000"/>
          <w:sz w:val="23"/>
          <w:szCs w:val="23"/>
          <w:lang w:eastAsia="ru-RU" w:bidi="ru-RU"/>
        </w:rPr>
        <w:t xml:space="preserve"> года»;</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повышение качества общего образования в Республике Крым</w:t>
      </w:r>
      <w:r w:rsidR="00F60B06">
        <w:rPr>
          <w:rFonts w:ascii="Times New Roman" w:eastAsia="Times New Roman" w:hAnsi="Times New Roman" w:cs="Times New Roman"/>
          <w:color w:val="000000"/>
          <w:sz w:val="23"/>
          <w:szCs w:val="23"/>
          <w:lang w:eastAsia="ru-RU" w:bidi="ru-RU"/>
        </w:rPr>
        <w:t xml:space="preserve"> и городе Симферополе</w:t>
      </w:r>
      <w:r w:rsidRPr="00E90278">
        <w:rPr>
          <w:rFonts w:ascii="Times New Roman" w:eastAsia="Times New Roman" w:hAnsi="Times New Roman" w:cs="Times New Roman"/>
          <w:color w:val="000000"/>
          <w:sz w:val="23"/>
          <w:szCs w:val="23"/>
          <w:lang w:eastAsia="ru-RU" w:bidi="ru-RU"/>
        </w:rPr>
        <w:t>;</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повышение эффективности управления качеством образования в Республике Крым</w:t>
      </w:r>
      <w:r w:rsidR="00F60B06">
        <w:rPr>
          <w:rFonts w:ascii="Times New Roman" w:eastAsia="Times New Roman" w:hAnsi="Times New Roman" w:cs="Times New Roman"/>
          <w:color w:val="000000"/>
          <w:sz w:val="23"/>
          <w:szCs w:val="23"/>
          <w:lang w:eastAsia="ru-RU" w:bidi="ru-RU"/>
        </w:rPr>
        <w:t xml:space="preserve"> и городе Симферополе</w:t>
      </w:r>
      <w:r w:rsidRPr="00E90278">
        <w:rPr>
          <w:rFonts w:ascii="Times New Roman" w:eastAsia="Times New Roman" w:hAnsi="Times New Roman" w:cs="Times New Roman"/>
          <w:color w:val="000000"/>
          <w:sz w:val="23"/>
          <w:szCs w:val="23"/>
          <w:lang w:eastAsia="ru-RU" w:bidi="ru-RU"/>
        </w:rPr>
        <w:t>;</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эффективная реализация мероприятий национального проекта «Образование» и федеральных проектов в его составе (федеральный проект «Современная школа», инновационный проект Министерства просвещения Российской Федерации «Мониторинг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создание системы методического сопровождения процесса формирования математической, естественнонаучной, читательской и финансовой грамотности, креативного мышления </w:t>
      </w:r>
      <w:proofErr w:type="gramStart"/>
      <w:r w:rsidRPr="00E90278">
        <w:rPr>
          <w:rFonts w:ascii="Times New Roman" w:eastAsia="Times New Roman" w:hAnsi="Times New Roman" w:cs="Times New Roman"/>
          <w:color w:val="000000"/>
          <w:sz w:val="23"/>
          <w:szCs w:val="23"/>
          <w:lang w:eastAsia="ru-RU" w:bidi="ru-RU"/>
        </w:rPr>
        <w:t>глобальных компетенций</w:t>
      </w:r>
      <w:proofErr w:type="gramEnd"/>
      <w:r w:rsidRPr="00E90278">
        <w:rPr>
          <w:rFonts w:ascii="Times New Roman" w:eastAsia="Times New Roman" w:hAnsi="Times New Roman" w:cs="Times New Roman"/>
          <w:color w:val="000000"/>
          <w:sz w:val="23"/>
          <w:szCs w:val="23"/>
          <w:lang w:eastAsia="ru-RU" w:bidi="ru-RU"/>
        </w:rPr>
        <w:t xml:space="preserve"> обучающихся в условиях региональной системы образования;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динамики </w:t>
      </w:r>
      <w:proofErr w:type="spellStart"/>
      <w:r w:rsidRPr="00E90278">
        <w:rPr>
          <w:rFonts w:ascii="Times New Roman" w:eastAsia="Times New Roman" w:hAnsi="Times New Roman" w:cs="Times New Roman"/>
          <w:color w:val="000000"/>
          <w:sz w:val="23"/>
          <w:szCs w:val="23"/>
          <w:lang w:eastAsia="ru-RU" w:bidi="ru-RU"/>
        </w:rPr>
        <w:t>сформированности</w:t>
      </w:r>
      <w:proofErr w:type="spellEnd"/>
      <w:r w:rsidRPr="00E90278">
        <w:rPr>
          <w:rFonts w:ascii="Times New Roman" w:eastAsia="Times New Roman" w:hAnsi="Times New Roman" w:cs="Times New Roman"/>
          <w:color w:val="000000"/>
          <w:sz w:val="23"/>
          <w:szCs w:val="23"/>
          <w:lang w:eastAsia="ru-RU" w:bidi="ru-RU"/>
        </w:rPr>
        <w:t xml:space="preserve"> </w:t>
      </w:r>
      <w:proofErr w:type="gramStart"/>
      <w:r w:rsidRPr="00E90278">
        <w:rPr>
          <w:rFonts w:ascii="Times New Roman" w:eastAsia="Times New Roman" w:hAnsi="Times New Roman" w:cs="Times New Roman"/>
          <w:color w:val="000000"/>
          <w:sz w:val="23"/>
          <w:szCs w:val="23"/>
          <w:lang w:eastAsia="ru-RU" w:bidi="ru-RU"/>
        </w:rPr>
        <w:t>способностей</w:t>
      </w:r>
      <w:proofErr w:type="gramEnd"/>
      <w:r w:rsidRPr="00E90278">
        <w:rPr>
          <w:rFonts w:ascii="Times New Roman" w:eastAsia="Times New Roman" w:hAnsi="Times New Roman" w:cs="Times New Roman"/>
          <w:color w:val="000000"/>
          <w:sz w:val="23"/>
          <w:szCs w:val="23"/>
          <w:lang w:eastAsia="ru-RU" w:bidi="ru-RU"/>
        </w:rPr>
        <w:t xml:space="preserve"> обучающихся применять полученные в школе знания и умения для решения учебно-практических и </w:t>
      </w:r>
      <w:proofErr w:type="spellStart"/>
      <w:r w:rsidRPr="00E90278">
        <w:rPr>
          <w:rFonts w:ascii="Times New Roman" w:eastAsia="Times New Roman" w:hAnsi="Times New Roman" w:cs="Times New Roman"/>
          <w:color w:val="000000"/>
          <w:sz w:val="23"/>
          <w:szCs w:val="23"/>
          <w:lang w:eastAsia="ru-RU" w:bidi="ru-RU"/>
        </w:rPr>
        <w:t>учебно</w:t>
      </w:r>
      <w:r w:rsidRPr="00E90278">
        <w:rPr>
          <w:rFonts w:ascii="Times New Roman" w:eastAsia="Times New Roman" w:hAnsi="Times New Roman" w:cs="Times New Roman"/>
          <w:color w:val="000000"/>
          <w:sz w:val="23"/>
          <w:szCs w:val="23"/>
          <w:lang w:eastAsia="ru-RU" w:bidi="ru-RU"/>
        </w:rPr>
        <w:softHyphen/>
        <w:t>познавательных</w:t>
      </w:r>
      <w:proofErr w:type="spellEnd"/>
      <w:r w:rsidRPr="00E90278">
        <w:rPr>
          <w:rFonts w:ascii="Times New Roman" w:eastAsia="Times New Roman" w:hAnsi="Times New Roman" w:cs="Times New Roman"/>
          <w:color w:val="000000"/>
          <w:sz w:val="23"/>
          <w:szCs w:val="23"/>
          <w:lang w:eastAsia="ru-RU" w:bidi="ru-RU"/>
        </w:rPr>
        <w:t xml:space="preserve"> задач;</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уровня </w:t>
      </w:r>
      <w:proofErr w:type="spellStart"/>
      <w:r w:rsidRPr="00E90278">
        <w:rPr>
          <w:rFonts w:ascii="Times New Roman" w:eastAsia="Times New Roman" w:hAnsi="Times New Roman" w:cs="Times New Roman"/>
          <w:color w:val="000000"/>
          <w:sz w:val="23"/>
          <w:szCs w:val="23"/>
          <w:lang w:eastAsia="ru-RU" w:bidi="ru-RU"/>
        </w:rPr>
        <w:t>сформированности</w:t>
      </w:r>
      <w:proofErr w:type="spellEnd"/>
      <w:r w:rsidRPr="00E90278">
        <w:rPr>
          <w:rFonts w:ascii="Times New Roman" w:eastAsia="Times New Roman" w:hAnsi="Times New Roman" w:cs="Times New Roman"/>
          <w:color w:val="000000"/>
          <w:sz w:val="23"/>
          <w:szCs w:val="23"/>
          <w:lang w:eastAsia="ru-RU" w:bidi="ru-RU"/>
        </w:rPr>
        <w:t xml:space="preserve"> функциональной грамотности у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bookmarkStart w:id="9" w:name="bookmark12"/>
      <w:r w:rsidRPr="00E90278">
        <w:rPr>
          <w:rFonts w:ascii="Times New Roman" w:eastAsia="Times New Roman" w:hAnsi="Times New Roman" w:cs="Times New Roman"/>
          <w:color w:val="000000"/>
          <w:sz w:val="23"/>
          <w:szCs w:val="23"/>
          <w:lang w:eastAsia="ru-RU" w:bidi="ru-RU"/>
        </w:rPr>
        <w:t xml:space="preserve"> выявление имеющихся трудностей и проблем в формировании и оценивании навыков функциональной грамотности у обучающихся.</w:t>
      </w:r>
      <w:bookmarkEnd w:id="9"/>
    </w:p>
    <w:p w:rsidR="00E90278" w:rsidRPr="00E90278" w:rsidRDefault="00E90278" w:rsidP="00E90278">
      <w:pPr>
        <w:keepNext/>
        <w:keepLines/>
        <w:widowControl w:val="0"/>
        <w:numPr>
          <w:ilvl w:val="1"/>
          <w:numId w:val="3"/>
        </w:numPr>
        <w:spacing w:after="0" w:line="274" w:lineRule="exact"/>
        <w:jc w:val="both"/>
        <w:outlineLvl w:val="2"/>
        <w:rPr>
          <w:rFonts w:ascii="Times New Roman" w:eastAsia="Times New Roman" w:hAnsi="Times New Roman" w:cs="Times New Roman"/>
          <w:color w:val="000000"/>
          <w:sz w:val="23"/>
          <w:szCs w:val="23"/>
          <w:lang w:eastAsia="ru-RU" w:bidi="ru-RU"/>
        </w:rPr>
      </w:pPr>
      <w:bookmarkStart w:id="10" w:name="bookmark13"/>
      <w:r w:rsidRPr="00E90278">
        <w:rPr>
          <w:rFonts w:ascii="Times New Roman" w:eastAsia="Times New Roman" w:hAnsi="Times New Roman" w:cs="Times New Roman"/>
          <w:color w:val="000000"/>
          <w:sz w:val="23"/>
          <w:szCs w:val="23"/>
          <w:lang w:eastAsia="ru-RU" w:bidi="ru-RU"/>
        </w:rPr>
        <w:t xml:space="preserve"> Задачи:</w:t>
      </w:r>
      <w:bookmarkEnd w:id="10"/>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реализация государственных образовательных стандартов и примерных основных образовательных программ начального, основного и среднего общего образования с учетом результатов процедур оценки качества образования в разделе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развитие и совершенствование механизмов и процедур оценки качества образования с учетом современных вызовов, а также с точки зрения ее направленности индивидуальное развитие обучающихся и повышение их конкурентоспособности;</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развитие механизмов управления качеством образования;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профессиональных дефицитов педагогов в сфере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реализация методического сопровождения процесса формирования математической, естественнонаучной, читательской, финансовой грамотности, креативного мышления и глобальных компетенций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координация деятельности образо</w:t>
      </w:r>
      <w:r w:rsidR="00F60B06">
        <w:rPr>
          <w:rFonts w:ascii="Times New Roman" w:eastAsia="Times New Roman" w:hAnsi="Times New Roman" w:cs="Times New Roman"/>
          <w:color w:val="000000"/>
          <w:sz w:val="23"/>
          <w:szCs w:val="23"/>
          <w:lang w:eastAsia="ru-RU" w:bidi="ru-RU"/>
        </w:rPr>
        <w:t>вательных организаций города Симферополь</w:t>
      </w:r>
      <w:r w:rsidRPr="00E90278">
        <w:rPr>
          <w:rFonts w:ascii="Times New Roman" w:eastAsia="Times New Roman" w:hAnsi="Times New Roman" w:cs="Times New Roman"/>
          <w:color w:val="000000"/>
          <w:sz w:val="23"/>
          <w:szCs w:val="23"/>
          <w:lang w:eastAsia="ru-RU" w:bidi="ru-RU"/>
        </w:rPr>
        <w:t xml:space="preserve"> и инновационных площадок на базе образовательных организаций </w:t>
      </w:r>
      <w:r w:rsidR="00F60B06">
        <w:rPr>
          <w:rFonts w:ascii="Times New Roman" w:eastAsia="Times New Roman" w:hAnsi="Times New Roman" w:cs="Times New Roman"/>
          <w:color w:val="000000"/>
          <w:sz w:val="23"/>
          <w:szCs w:val="23"/>
          <w:lang w:eastAsia="ru-RU" w:bidi="ru-RU"/>
        </w:rPr>
        <w:t xml:space="preserve">г. Симферополь </w:t>
      </w:r>
      <w:r w:rsidRPr="00E90278">
        <w:rPr>
          <w:rFonts w:ascii="Times New Roman" w:eastAsia="Times New Roman" w:hAnsi="Times New Roman" w:cs="Times New Roman"/>
          <w:color w:val="000000"/>
          <w:sz w:val="23"/>
          <w:szCs w:val="23"/>
          <w:lang w:eastAsia="ru-RU" w:bidi="ru-RU"/>
        </w:rPr>
        <w:t>с целью совместного проектирования и осуществления методической работы в области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обобщение и трансляция опыта образовательных организаций и педагогов </w:t>
      </w:r>
      <w:r w:rsidR="00F60B06">
        <w:rPr>
          <w:rFonts w:ascii="Times New Roman" w:eastAsia="Times New Roman" w:hAnsi="Times New Roman" w:cs="Times New Roman"/>
          <w:color w:val="000000"/>
          <w:sz w:val="23"/>
          <w:szCs w:val="23"/>
          <w:lang w:eastAsia="ru-RU" w:bidi="ru-RU"/>
        </w:rPr>
        <w:t>города Симферополь</w:t>
      </w:r>
      <w:r w:rsidRPr="00E90278">
        <w:rPr>
          <w:rFonts w:ascii="Times New Roman" w:eastAsia="Times New Roman" w:hAnsi="Times New Roman" w:cs="Times New Roman"/>
          <w:color w:val="000000"/>
          <w:sz w:val="23"/>
          <w:szCs w:val="23"/>
          <w:lang w:eastAsia="ru-RU" w:bidi="ru-RU"/>
        </w:rPr>
        <w:t xml:space="preserve"> по формированию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организация мониторин</w:t>
      </w:r>
      <w:r w:rsidR="00F60B06">
        <w:rPr>
          <w:rFonts w:ascii="Times New Roman" w:eastAsia="Times New Roman" w:hAnsi="Times New Roman" w:cs="Times New Roman"/>
          <w:color w:val="000000"/>
          <w:sz w:val="23"/>
          <w:szCs w:val="23"/>
          <w:lang w:eastAsia="ru-RU" w:bidi="ru-RU"/>
        </w:rPr>
        <w:t>говых исследований и диагностики</w:t>
      </w:r>
      <w:r w:rsidRPr="00E90278">
        <w:rPr>
          <w:rFonts w:ascii="Times New Roman" w:eastAsia="Times New Roman" w:hAnsi="Times New Roman" w:cs="Times New Roman"/>
          <w:color w:val="000000"/>
          <w:sz w:val="23"/>
          <w:szCs w:val="23"/>
          <w:lang w:eastAsia="ru-RU" w:bidi="ru-RU"/>
        </w:rPr>
        <w:t xml:space="preserve">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формирование баз данных обучающихся и учителей, участвующих в мониторинге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организация работы по внедрению в учебный процесс банка заданий для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анализ полученных результатов общероссийской и региональной оценки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региональных </w:t>
      </w:r>
      <w:r w:rsidR="00F60B06">
        <w:rPr>
          <w:rFonts w:ascii="Times New Roman" w:eastAsia="Times New Roman" w:hAnsi="Times New Roman" w:cs="Times New Roman"/>
          <w:color w:val="000000"/>
          <w:sz w:val="23"/>
          <w:szCs w:val="23"/>
          <w:lang w:eastAsia="ru-RU" w:bidi="ru-RU"/>
        </w:rPr>
        <w:t xml:space="preserve">и муниципальных </w:t>
      </w:r>
      <w:r w:rsidRPr="00E90278">
        <w:rPr>
          <w:rFonts w:ascii="Times New Roman" w:eastAsia="Times New Roman" w:hAnsi="Times New Roman" w:cs="Times New Roman"/>
          <w:color w:val="000000"/>
          <w:sz w:val="23"/>
          <w:szCs w:val="23"/>
          <w:lang w:eastAsia="ru-RU" w:bidi="ru-RU"/>
        </w:rPr>
        <w:t>мероприятий по проверке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использование полученных результатов для выявления эффективных педагогических практик.</w:t>
      </w:r>
    </w:p>
    <w:p w:rsidR="00E90278" w:rsidRPr="00E90278" w:rsidRDefault="00E90278" w:rsidP="00E90278">
      <w:pPr>
        <w:keepNext/>
        <w:keepLines/>
        <w:widowControl w:val="0"/>
        <w:numPr>
          <w:ilvl w:val="1"/>
          <w:numId w:val="3"/>
        </w:numPr>
        <w:tabs>
          <w:tab w:val="left" w:pos="553"/>
        </w:tabs>
        <w:spacing w:after="0" w:line="274" w:lineRule="exact"/>
        <w:ind w:right="20"/>
        <w:jc w:val="both"/>
        <w:outlineLvl w:val="2"/>
        <w:rPr>
          <w:rFonts w:ascii="Times New Roman" w:eastAsia="Times New Roman" w:hAnsi="Times New Roman" w:cs="Times New Roman"/>
          <w:color w:val="000000"/>
          <w:sz w:val="23"/>
          <w:szCs w:val="23"/>
          <w:lang w:eastAsia="ru-RU" w:bidi="ru-RU"/>
        </w:rPr>
      </w:pPr>
      <w:bookmarkStart w:id="11" w:name="bookmark14"/>
      <w:bookmarkStart w:id="12" w:name="bookmark15"/>
      <w:r w:rsidRPr="00E90278">
        <w:rPr>
          <w:rFonts w:ascii="Times New Roman" w:eastAsia="Times New Roman" w:hAnsi="Times New Roman" w:cs="Times New Roman"/>
          <w:color w:val="000000"/>
          <w:sz w:val="23"/>
          <w:szCs w:val="23"/>
          <w:lang w:eastAsia="ru-RU" w:bidi="ru-RU"/>
        </w:rPr>
        <w:lastRenderedPageBreak/>
        <w:t xml:space="preserve">Принципы методического сопровождения формирования функциональной грамотности обучающихся в </w:t>
      </w:r>
      <w:bookmarkEnd w:id="11"/>
      <w:bookmarkEnd w:id="12"/>
      <w:r>
        <w:rPr>
          <w:rFonts w:ascii="Times New Roman" w:eastAsia="Times New Roman" w:hAnsi="Times New Roman" w:cs="Times New Roman"/>
          <w:color w:val="000000"/>
          <w:sz w:val="23"/>
          <w:szCs w:val="23"/>
          <w:lang w:eastAsia="ru-RU" w:bidi="ru-RU"/>
        </w:rPr>
        <w:t>городе Симферополе.</w:t>
      </w:r>
    </w:p>
    <w:p w:rsidR="00E90278" w:rsidRPr="00E90278" w:rsidRDefault="00E90278" w:rsidP="00E90278">
      <w:pPr>
        <w:widowControl w:val="0"/>
        <w:spacing w:after="0" w:line="274" w:lineRule="exact"/>
        <w:ind w:left="20" w:right="20" w:firstLine="8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Принципами формирования региональной системы методического сопровождения формирования функциональной грамотности обучающихся в </w:t>
      </w:r>
      <w:r w:rsidR="00F60B06">
        <w:rPr>
          <w:rFonts w:ascii="Times New Roman" w:eastAsia="Times New Roman" w:hAnsi="Times New Roman" w:cs="Times New Roman"/>
          <w:color w:val="000000"/>
          <w:sz w:val="23"/>
          <w:szCs w:val="23"/>
          <w:lang w:eastAsia="ru-RU" w:bidi="ru-RU"/>
        </w:rPr>
        <w:t>городе Симферополь</w:t>
      </w:r>
      <w:r w:rsidRPr="00E90278">
        <w:rPr>
          <w:rFonts w:ascii="Times New Roman" w:eastAsia="Times New Roman" w:hAnsi="Times New Roman" w:cs="Times New Roman"/>
          <w:color w:val="000000"/>
          <w:sz w:val="23"/>
          <w:szCs w:val="23"/>
          <w:lang w:eastAsia="ru-RU" w:bidi="ru-RU"/>
        </w:rPr>
        <w:t xml:space="preserve"> являются: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w:t>
      </w:r>
      <w:proofErr w:type="spellStart"/>
      <w:r w:rsidRPr="00E90278">
        <w:rPr>
          <w:rFonts w:ascii="Times New Roman" w:eastAsia="Times New Roman" w:hAnsi="Times New Roman" w:cs="Times New Roman"/>
          <w:color w:val="000000"/>
          <w:sz w:val="23"/>
          <w:szCs w:val="23"/>
          <w:lang w:eastAsia="ru-RU" w:bidi="ru-RU"/>
        </w:rPr>
        <w:t>диагностичность</w:t>
      </w:r>
      <w:proofErr w:type="spellEnd"/>
      <w:r w:rsidRPr="00E90278">
        <w:rPr>
          <w:rFonts w:ascii="Times New Roman" w:eastAsia="Times New Roman" w:hAnsi="Times New Roman" w:cs="Times New Roman"/>
          <w:color w:val="000000"/>
          <w:sz w:val="23"/>
          <w:szCs w:val="23"/>
          <w:lang w:eastAsia="ru-RU" w:bidi="ru-RU"/>
        </w:rPr>
        <w:t>, обусловливающая детальную конкретизацию измеряемых индикаторов;</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объективность, предполагающая исполнение комплекса условий, регламентирующих ту или иную оценочную процедуру;</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вариативность траекторий профессионального развития педагога, предполагающая учет различий в профессиональных компетентностях и содержании профессиональных дефицитов, возможность выбора разнообразных программ и форм реализации траектории;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сетевое взаимодействие, предусматривающее использование мобильных форм интеграции методических, информационных, кадровых для обеспечения профессионального развития;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адресность, предполагающая оказание методического сопровождения педагогов образовательных организаций в части формирования функциональной грамотности обучающихся;</w:t>
      </w:r>
    </w:p>
    <w:p w:rsidR="00E90278" w:rsidRPr="00E90278" w:rsidRDefault="00E90278" w:rsidP="00CD12FD">
      <w:pPr>
        <w:widowControl w:val="0"/>
        <w:numPr>
          <w:ilvl w:val="0"/>
          <w:numId w:val="3"/>
        </w:numPr>
        <w:spacing w:after="24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открытость, характеризующийся своевременным информированием педагогических работников о деятельности методических служб в рамках системы научно</w:t>
      </w:r>
      <w:r w:rsidR="002D22CA">
        <w:rPr>
          <w:rFonts w:ascii="Times New Roman" w:eastAsia="Times New Roman" w:hAnsi="Times New Roman" w:cs="Times New Roman"/>
          <w:color w:val="000000"/>
          <w:sz w:val="23"/>
          <w:szCs w:val="23"/>
          <w:lang w:eastAsia="ru-RU" w:bidi="ru-RU"/>
        </w:rPr>
        <w:t>-</w:t>
      </w:r>
      <w:r w:rsidRPr="00E90278">
        <w:rPr>
          <w:rFonts w:ascii="Times New Roman" w:eastAsia="Times New Roman" w:hAnsi="Times New Roman" w:cs="Times New Roman"/>
          <w:color w:val="000000"/>
          <w:sz w:val="23"/>
          <w:szCs w:val="23"/>
          <w:lang w:eastAsia="ru-RU" w:bidi="ru-RU"/>
        </w:rPr>
        <w:softHyphen/>
        <w:t>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w:t>
      </w:r>
    </w:p>
    <w:p w:rsidR="00E90278" w:rsidRPr="00E90278" w:rsidRDefault="00E90278" w:rsidP="00E90278">
      <w:pPr>
        <w:keepNext/>
        <w:keepLines/>
        <w:widowControl w:val="0"/>
        <w:numPr>
          <w:ilvl w:val="0"/>
          <w:numId w:val="3"/>
        </w:numPr>
        <w:tabs>
          <w:tab w:val="left" w:pos="380"/>
        </w:tabs>
        <w:spacing w:after="0" w:line="274" w:lineRule="exact"/>
        <w:ind w:right="20"/>
        <w:jc w:val="both"/>
        <w:outlineLvl w:val="2"/>
        <w:rPr>
          <w:rFonts w:ascii="Times New Roman" w:eastAsia="Times New Roman" w:hAnsi="Times New Roman" w:cs="Times New Roman"/>
          <w:b/>
          <w:i/>
          <w:color w:val="000000"/>
          <w:sz w:val="23"/>
          <w:szCs w:val="23"/>
          <w:lang w:eastAsia="ru-RU" w:bidi="ru-RU"/>
        </w:rPr>
      </w:pPr>
      <w:bookmarkStart w:id="13" w:name="bookmark16"/>
      <w:bookmarkStart w:id="14" w:name="bookmark17"/>
      <w:r w:rsidRPr="00E90278">
        <w:rPr>
          <w:rFonts w:ascii="Times New Roman" w:eastAsia="Times New Roman" w:hAnsi="Times New Roman" w:cs="Times New Roman"/>
          <w:b/>
          <w:i/>
          <w:color w:val="000000"/>
          <w:sz w:val="23"/>
          <w:szCs w:val="23"/>
          <w:lang w:eastAsia="ru-RU" w:bidi="ru-RU"/>
        </w:rPr>
        <w:t xml:space="preserve">Структура и субъекты муниципальной системы методического сопровождения формирования функциональной грамотности обучающихся в </w:t>
      </w:r>
      <w:bookmarkEnd w:id="13"/>
      <w:bookmarkEnd w:id="14"/>
      <w:r w:rsidRPr="00E90278">
        <w:rPr>
          <w:rFonts w:ascii="Times New Roman" w:eastAsia="Times New Roman" w:hAnsi="Times New Roman" w:cs="Times New Roman"/>
          <w:b/>
          <w:i/>
          <w:color w:val="000000"/>
          <w:sz w:val="23"/>
          <w:szCs w:val="23"/>
          <w:lang w:eastAsia="ru-RU" w:bidi="ru-RU"/>
        </w:rPr>
        <w:t>городе Симферополе.</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Муниципальная </w:t>
      </w:r>
      <w:r w:rsidRPr="00E90278">
        <w:rPr>
          <w:rFonts w:ascii="Times New Roman" w:eastAsia="Times New Roman" w:hAnsi="Times New Roman" w:cs="Times New Roman"/>
          <w:color w:val="000000"/>
          <w:sz w:val="23"/>
          <w:szCs w:val="23"/>
          <w:lang w:eastAsia="ru-RU" w:bidi="ru-RU"/>
        </w:rPr>
        <w:t>система методического сопровождения в</w:t>
      </w:r>
      <w:r>
        <w:rPr>
          <w:rFonts w:ascii="Times New Roman" w:eastAsia="Times New Roman" w:hAnsi="Times New Roman" w:cs="Times New Roman"/>
          <w:color w:val="000000"/>
          <w:sz w:val="23"/>
          <w:szCs w:val="23"/>
          <w:lang w:eastAsia="ru-RU" w:bidi="ru-RU"/>
        </w:rPr>
        <w:t>ключает структурные компоненты</w:t>
      </w:r>
      <w:r w:rsidRPr="00E90278">
        <w:rPr>
          <w:rFonts w:ascii="Times New Roman" w:eastAsia="Times New Roman" w:hAnsi="Times New Roman" w:cs="Times New Roman"/>
          <w:color w:val="000000"/>
          <w:sz w:val="23"/>
          <w:szCs w:val="23"/>
          <w:lang w:eastAsia="ru-RU" w:bidi="ru-RU"/>
        </w:rPr>
        <w:t xml:space="preserve"> муниципального и институционального уровней и обеспечивает преемственность научно-методического сопровождения педагогических работников и управленческих кадров в </w:t>
      </w:r>
      <w:r>
        <w:rPr>
          <w:rFonts w:ascii="Times New Roman" w:eastAsia="Times New Roman" w:hAnsi="Times New Roman" w:cs="Times New Roman"/>
          <w:color w:val="000000"/>
          <w:sz w:val="23"/>
          <w:szCs w:val="23"/>
          <w:lang w:eastAsia="ru-RU" w:bidi="ru-RU"/>
        </w:rPr>
        <w:t>муниципальной</w:t>
      </w:r>
      <w:r w:rsidRPr="00E90278">
        <w:rPr>
          <w:rFonts w:ascii="Times New Roman" w:eastAsia="Times New Roman" w:hAnsi="Times New Roman" w:cs="Times New Roman"/>
          <w:color w:val="000000"/>
          <w:sz w:val="23"/>
          <w:szCs w:val="23"/>
          <w:lang w:eastAsia="ru-RU" w:bidi="ru-RU"/>
        </w:rPr>
        <w:t xml:space="preserve"> системе образования на всех уровнях: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информирование педагогов об основных тенденциях развития образования в области функциональной грамотности, образовательных событиях;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проведение диагностики профессиональных компетенций педагогов в области формирования и оценивания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проведение регулярных мониторинговых исследований </w:t>
      </w:r>
      <w:proofErr w:type="spellStart"/>
      <w:r w:rsidRPr="00E90278">
        <w:rPr>
          <w:rFonts w:ascii="Times New Roman" w:eastAsia="Times New Roman" w:hAnsi="Times New Roman" w:cs="Times New Roman"/>
          <w:color w:val="000000"/>
          <w:sz w:val="23"/>
          <w:szCs w:val="23"/>
          <w:lang w:eastAsia="ru-RU" w:bidi="ru-RU"/>
        </w:rPr>
        <w:t>сфрмированности</w:t>
      </w:r>
      <w:proofErr w:type="spellEnd"/>
      <w:r w:rsidRPr="00E90278">
        <w:rPr>
          <w:rFonts w:ascii="Times New Roman" w:eastAsia="Times New Roman" w:hAnsi="Times New Roman" w:cs="Times New Roman"/>
          <w:color w:val="000000"/>
          <w:sz w:val="23"/>
          <w:szCs w:val="23"/>
          <w:lang w:eastAsia="ru-RU" w:bidi="ru-RU"/>
        </w:rPr>
        <w:t xml:space="preserve"> функциональной грамотности у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организацию обучения педагогов по дополнительным профессиональным программам по вопросам формирования и оценивания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разработку и обеспечение педагогов методическими рекомендациями и материалами, в том числе сформированными в цифровой образовательной среде;</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создание и методическое сопровождение деятельности </w:t>
      </w:r>
      <w:proofErr w:type="spellStart"/>
      <w:r w:rsidRPr="00E90278">
        <w:rPr>
          <w:rFonts w:ascii="Times New Roman" w:eastAsia="Times New Roman" w:hAnsi="Times New Roman" w:cs="Times New Roman"/>
          <w:color w:val="000000"/>
          <w:sz w:val="23"/>
          <w:szCs w:val="23"/>
          <w:lang w:eastAsia="ru-RU" w:bidi="ru-RU"/>
        </w:rPr>
        <w:t>стажировочных</w:t>
      </w:r>
      <w:proofErr w:type="spellEnd"/>
      <w:r w:rsidRPr="00E90278">
        <w:rPr>
          <w:rFonts w:ascii="Times New Roman" w:eastAsia="Times New Roman" w:hAnsi="Times New Roman" w:cs="Times New Roman"/>
          <w:color w:val="000000"/>
          <w:sz w:val="23"/>
          <w:szCs w:val="23"/>
          <w:lang w:eastAsia="ru-RU" w:bidi="ru-RU"/>
        </w:rPr>
        <w:t xml:space="preserve"> площадок на базе инновационных площадок для развития методических компетенций педагогов в вопросах формирования и оценивания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выявление и распространение лучших педагогических практик в области формирования функциональной грамотности в урочной и во внеурочной деятельности;</w:t>
      </w:r>
    </w:p>
    <w:p w:rsidR="00E90278" w:rsidRPr="003C56AA"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адресную методическую и ресурсную поддержку деятельности профессиональных сообществ,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w:t>
      </w:r>
      <w:r w:rsidR="003C56AA">
        <w:rPr>
          <w:rFonts w:ascii="Times New Roman" w:eastAsia="Times New Roman" w:hAnsi="Times New Roman" w:cs="Times New Roman"/>
          <w:color w:val="000000"/>
          <w:sz w:val="23"/>
          <w:szCs w:val="23"/>
          <w:lang w:eastAsia="ru-RU" w:bidi="ru-RU"/>
        </w:rPr>
        <w:t xml:space="preserve">нальной грамотности обучающихся. </w:t>
      </w:r>
    </w:p>
    <w:p w:rsidR="00E90278" w:rsidRPr="00A7355E" w:rsidRDefault="002D22CA" w:rsidP="002D22CA">
      <w:pPr>
        <w:pStyle w:val="a3"/>
        <w:keepNext/>
        <w:keepLines/>
        <w:widowControl w:val="0"/>
        <w:numPr>
          <w:ilvl w:val="1"/>
          <w:numId w:val="3"/>
        </w:numPr>
        <w:tabs>
          <w:tab w:val="left" w:pos="1276"/>
          <w:tab w:val="left" w:pos="9355"/>
        </w:tabs>
        <w:spacing w:after="0" w:line="274" w:lineRule="exact"/>
        <w:ind w:right="-1" w:hanging="578"/>
        <w:jc w:val="both"/>
        <w:outlineLvl w:val="2"/>
        <w:rPr>
          <w:rFonts w:ascii="Times New Roman" w:eastAsia="Times New Roman" w:hAnsi="Times New Roman" w:cs="Times New Roman"/>
          <w:color w:val="000000"/>
          <w:sz w:val="23"/>
          <w:szCs w:val="23"/>
          <w:lang w:eastAsia="ru-RU" w:bidi="ru-RU"/>
        </w:rPr>
      </w:pPr>
      <w:bookmarkStart w:id="15" w:name="bookmark23"/>
      <w:bookmarkStart w:id="16" w:name="bookmark24"/>
      <w:r>
        <w:rPr>
          <w:rFonts w:ascii="Times New Roman" w:eastAsia="Times New Roman" w:hAnsi="Times New Roman" w:cs="Times New Roman"/>
          <w:color w:val="000000"/>
          <w:sz w:val="23"/>
          <w:szCs w:val="23"/>
          <w:lang w:eastAsia="ru-RU" w:bidi="ru-RU"/>
        </w:rPr>
        <w:t xml:space="preserve">МКУ </w:t>
      </w:r>
      <w:r w:rsidR="00513080">
        <w:rPr>
          <w:rFonts w:ascii="Times New Roman" w:eastAsia="Times New Roman" w:hAnsi="Times New Roman" w:cs="Times New Roman"/>
          <w:color w:val="000000"/>
          <w:sz w:val="23"/>
          <w:szCs w:val="23"/>
          <w:lang w:eastAsia="ru-RU" w:bidi="ru-RU"/>
        </w:rPr>
        <w:t xml:space="preserve">Департамент </w:t>
      </w:r>
      <w:r w:rsidR="003C56AA" w:rsidRPr="00A7355E">
        <w:rPr>
          <w:rFonts w:ascii="Times New Roman" w:eastAsia="Times New Roman" w:hAnsi="Times New Roman" w:cs="Times New Roman"/>
          <w:color w:val="000000"/>
          <w:sz w:val="23"/>
          <w:szCs w:val="23"/>
          <w:lang w:eastAsia="ru-RU" w:bidi="ru-RU"/>
        </w:rPr>
        <w:t>образования</w:t>
      </w:r>
      <w:r w:rsidR="00E90278" w:rsidRPr="00A7355E">
        <w:rPr>
          <w:rFonts w:ascii="Times New Roman" w:eastAsia="Times New Roman" w:hAnsi="Times New Roman" w:cs="Times New Roman"/>
          <w:color w:val="000000"/>
          <w:sz w:val="23"/>
          <w:szCs w:val="23"/>
          <w:lang w:eastAsia="ru-RU" w:bidi="ru-RU"/>
        </w:rPr>
        <w:t xml:space="preserve"> </w:t>
      </w:r>
      <w:r w:rsidR="003C56AA" w:rsidRPr="00A7355E">
        <w:rPr>
          <w:rFonts w:ascii="Times New Roman" w:eastAsia="Times New Roman" w:hAnsi="Times New Roman" w:cs="Times New Roman"/>
          <w:color w:val="000000"/>
          <w:sz w:val="23"/>
          <w:szCs w:val="23"/>
          <w:lang w:eastAsia="ru-RU" w:bidi="ru-RU"/>
        </w:rPr>
        <w:t xml:space="preserve">Администрации города Симферополя, </w:t>
      </w:r>
      <w:bookmarkEnd w:id="15"/>
      <w:bookmarkEnd w:id="16"/>
      <w:r>
        <w:rPr>
          <w:rFonts w:ascii="Times New Roman" w:eastAsia="Times New Roman" w:hAnsi="Times New Roman" w:cs="Times New Roman"/>
          <w:color w:val="000000"/>
          <w:sz w:val="23"/>
          <w:szCs w:val="23"/>
          <w:lang w:eastAsia="ru-RU" w:bidi="ru-RU"/>
        </w:rPr>
        <w:t>МБУ ДПО</w:t>
      </w:r>
      <w:r w:rsidRPr="002D22CA">
        <w:t xml:space="preserve"> </w:t>
      </w:r>
      <w:r>
        <w:rPr>
          <w:rFonts w:ascii="Times New Roman" w:eastAsia="Times New Roman" w:hAnsi="Times New Roman" w:cs="Times New Roman"/>
          <w:color w:val="000000"/>
          <w:sz w:val="23"/>
          <w:szCs w:val="23"/>
          <w:lang w:eastAsia="ru-RU" w:bidi="ru-RU"/>
        </w:rPr>
        <w:t>«Информационно-методический центр».</w:t>
      </w:r>
    </w:p>
    <w:p w:rsidR="00E90278" w:rsidRPr="00E90278" w:rsidRDefault="00E90278" w:rsidP="00E90278">
      <w:pPr>
        <w:widowControl w:val="0"/>
        <w:spacing w:after="0" w:line="274" w:lineRule="exact"/>
        <w:ind w:left="1060" w:hanging="5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разрабатывают и утверждают муниципальные планы и планы общеобразовательных организаций по формированию функциональной грамотности;</w:t>
      </w:r>
    </w:p>
    <w:p w:rsidR="00E90278" w:rsidRPr="003C56AA"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формированию и оценке функциональной грамотности </w:t>
      </w:r>
      <w:r w:rsidRPr="00E90278">
        <w:rPr>
          <w:rFonts w:ascii="Times New Roman" w:eastAsia="Times New Roman" w:hAnsi="Times New Roman" w:cs="Times New Roman"/>
          <w:color w:val="000000"/>
          <w:sz w:val="23"/>
          <w:szCs w:val="23"/>
          <w:lang w:eastAsia="ru-RU" w:bidi="ru-RU"/>
        </w:rPr>
        <w:lastRenderedPageBreak/>
        <w:t>обучающихся на уровне образовательных организаций;</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организуют мероприятия по проведению информационно-просветительской работы с родителями, СМИ, общественностью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наполнение контента информационного блока «Функциональная грамотность» на официальных сайтах </w:t>
      </w:r>
      <w:r w:rsidR="002D22CA">
        <w:rPr>
          <w:rFonts w:ascii="Times New Roman" w:eastAsia="Times New Roman" w:hAnsi="Times New Roman" w:cs="Times New Roman"/>
          <w:color w:val="000000"/>
          <w:sz w:val="23"/>
          <w:szCs w:val="23"/>
          <w:lang w:eastAsia="ru-RU" w:bidi="ru-RU"/>
        </w:rPr>
        <w:t xml:space="preserve">МБУ ДПО </w:t>
      </w:r>
      <w:proofErr w:type="gramStart"/>
      <w:r w:rsidR="002D22CA">
        <w:rPr>
          <w:rFonts w:ascii="Times New Roman" w:eastAsia="Times New Roman" w:hAnsi="Times New Roman" w:cs="Times New Roman"/>
          <w:color w:val="000000"/>
          <w:sz w:val="23"/>
          <w:szCs w:val="23"/>
          <w:lang w:eastAsia="ru-RU" w:bidi="ru-RU"/>
        </w:rPr>
        <w:t xml:space="preserve">ИМЦ </w:t>
      </w:r>
      <w:r w:rsidRPr="00E90278">
        <w:rPr>
          <w:rFonts w:ascii="Times New Roman" w:eastAsia="Times New Roman" w:hAnsi="Times New Roman" w:cs="Times New Roman"/>
          <w:color w:val="000000"/>
          <w:sz w:val="23"/>
          <w:szCs w:val="23"/>
          <w:lang w:eastAsia="ru-RU" w:bidi="ru-RU"/>
        </w:rPr>
        <w:t xml:space="preserve"> и</w:t>
      </w:r>
      <w:proofErr w:type="gramEnd"/>
      <w:r w:rsidRPr="00E90278">
        <w:rPr>
          <w:rFonts w:ascii="Times New Roman" w:eastAsia="Times New Roman" w:hAnsi="Times New Roman" w:cs="Times New Roman"/>
          <w:color w:val="000000"/>
          <w:sz w:val="23"/>
          <w:szCs w:val="23"/>
          <w:lang w:eastAsia="ru-RU" w:bidi="ru-RU"/>
        </w:rPr>
        <w:t xml:space="preserve"> общеобразовательных организаций;</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публикацию на официальных сайтах </w:t>
      </w:r>
      <w:r w:rsidR="002D22CA">
        <w:rPr>
          <w:rFonts w:ascii="Times New Roman" w:eastAsia="Times New Roman" w:hAnsi="Times New Roman" w:cs="Times New Roman"/>
          <w:color w:val="000000"/>
          <w:sz w:val="23"/>
          <w:szCs w:val="23"/>
          <w:lang w:eastAsia="ru-RU" w:bidi="ru-RU"/>
        </w:rPr>
        <w:t>МБУ ДПО ИМЦ</w:t>
      </w:r>
      <w:r w:rsidRPr="00E90278">
        <w:rPr>
          <w:rFonts w:ascii="Times New Roman" w:eastAsia="Times New Roman" w:hAnsi="Times New Roman" w:cs="Times New Roman"/>
          <w:color w:val="000000"/>
          <w:sz w:val="23"/>
          <w:szCs w:val="23"/>
          <w:lang w:eastAsia="ru-RU" w:bidi="ru-RU"/>
        </w:rPr>
        <w:t xml:space="preserve"> и общеобразовательных организаций методических материалов для работы по повышению качества обучения функциональной грамотности в общеобразовательных организациях;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родительских собраний на тему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мониторинга реализации муниципального плана мероприятий («дорожная карта») по формированию и оценке функциональной грамотности обучающихся общеобразовательных организаций;</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наставничество с целью повышения уровня учителей по вопросам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стажировки в образовательных организациях, имеющих положительный опыт формирования и оценки функциональной грамотности на базе инновационных площадок;</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для учителей тренингов по решению заданий (из банка заданий ФГБНУ «ИСРО РАО») для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конструированию траекторий роста учителей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подготовке </w:t>
      </w:r>
      <w:proofErr w:type="spellStart"/>
      <w:r w:rsidRPr="00E90278">
        <w:rPr>
          <w:rFonts w:ascii="Times New Roman" w:eastAsia="Times New Roman" w:hAnsi="Times New Roman" w:cs="Times New Roman"/>
          <w:color w:val="000000"/>
          <w:sz w:val="23"/>
          <w:szCs w:val="23"/>
          <w:lang w:eastAsia="ru-RU" w:bidi="ru-RU"/>
        </w:rPr>
        <w:t>тьюторов</w:t>
      </w:r>
      <w:proofErr w:type="spellEnd"/>
      <w:r w:rsidRPr="00E90278">
        <w:rPr>
          <w:rFonts w:ascii="Times New Roman" w:eastAsia="Times New Roman" w:hAnsi="Times New Roman" w:cs="Times New Roman"/>
          <w:color w:val="000000"/>
          <w:sz w:val="23"/>
          <w:szCs w:val="23"/>
          <w:lang w:eastAsia="ru-RU" w:bidi="ru-RU"/>
        </w:rPr>
        <w:t xml:space="preserve">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формированию и обучению команд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мастер-классов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открытых уроков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выявление и распространение лучших педагогических практик преподавания цикла математических, естественных и гуманитарных наук и внеурочной деятельности;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работу инновационных площадок по отработке вопросов формирования и оценке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работу </w:t>
      </w:r>
      <w:proofErr w:type="spellStart"/>
      <w:r w:rsidRPr="00E90278">
        <w:rPr>
          <w:rFonts w:ascii="Times New Roman" w:eastAsia="Times New Roman" w:hAnsi="Times New Roman" w:cs="Times New Roman"/>
          <w:color w:val="000000"/>
          <w:sz w:val="23"/>
          <w:szCs w:val="23"/>
          <w:lang w:eastAsia="ru-RU" w:bidi="ru-RU"/>
        </w:rPr>
        <w:t>стажировочных</w:t>
      </w:r>
      <w:proofErr w:type="spellEnd"/>
      <w:r w:rsidRPr="00E90278">
        <w:rPr>
          <w:rFonts w:ascii="Times New Roman" w:eastAsia="Times New Roman" w:hAnsi="Times New Roman" w:cs="Times New Roman"/>
          <w:color w:val="000000"/>
          <w:sz w:val="23"/>
          <w:szCs w:val="23"/>
          <w:lang w:eastAsia="ru-RU" w:bidi="ru-RU"/>
        </w:rPr>
        <w:t xml:space="preserve"> площадок на базе образовательных организаций, имеющих положительный опыт по формированию и оценке функциональной грамотности обучающихся, инновационных площадках;</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мониторинг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и проводят совещания, круглые столы с руководителями образовательных организаций, педагогами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мероприятия по анализу, интерпретации, принятию решений по результатам региональных мониторингов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участие педагогов и обучающихся в массовых мероприятиях (школа </w:t>
      </w:r>
      <w:r w:rsidRPr="00E90278">
        <w:rPr>
          <w:rFonts w:ascii="Times New Roman" w:eastAsia="Times New Roman" w:hAnsi="Times New Roman" w:cs="Times New Roman"/>
          <w:color w:val="000000"/>
          <w:sz w:val="23"/>
          <w:szCs w:val="23"/>
          <w:lang w:eastAsia="ru-RU" w:bidi="ru-RU"/>
        </w:rPr>
        <w:lastRenderedPageBreak/>
        <w:t>функциональной грамотности, недели функциональной грамотности, конкурс методических материалов и др.) по вопросам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участие общеобразовательных организаций и педагогов в Республиканском фестивале педагогических инициатив;</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подготовку общеобразовательными организациями и педагогами видеоматериалов, видео-пособий по формированию функциональной грамотности и участие в конкурсе «Класс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проведение региональных мониторинговых исследований по оценке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практикумы и другие формы работы с обучающимися по решению контекстных задач;</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проведение массовых мероприятий по формированию функциональной грамотности (олимпиады, конкурсы, развивающие беседы, лекции, </w:t>
      </w:r>
      <w:proofErr w:type="spellStart"/>
      <w:r w:rsidRPr="00E90278">
        <w:rPr>
          <w:rFonts w:ascii="Times New Roman" w:eastAsia="Times New Roman" w:hAnsi="Times New Roman" w:cs="Times New Roman"/>
          <w:color w:val="000000"/>
          <w:sz w:val="23"/>
          <w:szCs w:val="23"/>
          <w:lang w:eastAsia="ru-RU" w:bidi="ru-RU"/>
        </w:rPr>
        <w:t>межпредметные</w:t>
      </w:r>
      <w:proofErr w:type="spellEnd"/>
      <w:r w:rsidRPr="00E90278">
        <w:rPr>
          <w:rFonts w:ascii="Times New Roman" w:eastAsia="Times New Roman" w:hAnsi="Times New Roman" w:cs="Times New Roman"/>
          <w:color w:val="000000"/>
          <w:sz w:val="23"/>
          <w:szCs w:val="23"/>
          <w:lang w:eastAsia="ru-RU" w:bidi="ru-RU"/>
        </w:rPr>
        <w:t xml:space="preserve"> и </w:t>
      </w:r>
      <w:proofErr w:type="spellStart"/>
      <w:r w:rsidRPr="00E90278">
        <w:rPr>
          <w:rFonts w:ascii="Times New Roman" w:eastAsia="Times New Roman" w:hAnsi="Times New Roman" w:cs="Times New Roman"/>
          <w:color w:val="000000"/>
          <w:sz w:val="23"/>
          <w:szCs w:val="23"/>
          <w:lang w:eastAsia="ru-RU" w:bidi="ru-RU"/>
        </w:rPr>
        <w:t>метапредметные</w:t>
      </w:r>
      <w:proofErr w:type="spellEnd"/>
      <w:r w:rsidRPr="00E90278">
        <w:rPr>
          <w:rFonts w:ascii="Times New Roman" w:eastAsia="Times New Roman" w:hAnsi="Times New Roman" w:cs="Times New Roman"/>
          <w:color w:val="000000"/>
          <w:sz w:val="23"/>
          <w:szCs w:val="23"/>
          <w:lang w:eastAsia="ru-RU" w:bidi="ru-RU"/>
        </w:rPr>
        <w:t xml:space="preserve"> проекты);</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обеспечивают формирование функциональной грамотности в работе центров «Точка роста», </w:t>
      </w:r>
      <w:proofErr w:type="spellStart"/>
      <w:r w:rsidRPr="00E90278">
        <w:rPr>
          <w:rFonts w:ascii="Times New Roman" w:eastAsia="Times New Roman" w:hAnsi="Times New Roman" w:cs="Times New Roman"/>
          <w:color w:val="000000"/>
          <w:sz w:val="23"/>
          <w:szCs w:val="23"/>
          <w:lang w:eastAsia="ru-RU" w:bidi="ru-RU"/>
        </w:rPr>
        <w:t>Квантроиумов</w:t>
      </w:r>
      <w:proofErr w:type="spellEnd"/>
      <w:r w:rsidRPr="00E90278">
        <w:rPr>
          <w:rFonts w:ascii="Times New Roman" w:eastAsia="Times New Roman" w:hAnsi="Times New Roman" w:cs="Times New Roman"/>
          <w:color w:val="000000"/>
          <w:sz w:val="23"/>
          <w:szCs w:val="23"/>
          <w:lang w:eastAsia="ru-RU" w:bidi="ru-RU"/>
        </w:rPr>
        <w:t>.</w:t>
      </w:r>
    </w:p>
    <w:p w:rsidR="00A7355E" w:rsidRPr="00A7355E" w:rsidRDefault="00E90278" w:rsidP="00A7355E">
      <w:pPr>
        <w:pStyle w:val="a3"/>
        <w:keepNext/>
        <w:keepLines/>
        <w:widowControl w:val="0"/>
        <w:numPr>
          <w:ilvl w:val="1"/>
          <w:numId w:val="3"/>
        </w:numPr>
        <w:tabs>
          <w:tab w:val="left" w:pos="1050"/>
        </w:tabs>
        <w:spacing w:after="0" w:line="274" w:lineRule="exact"/>
        <w:ind w:right="1800"/>
        <w:jc w:val="both"/>
        <w:outlineLvl w:val="2"/>
        <w:rPr>
          <w:rFonts w:ascii="Times New Roman" w:eastAsia="Times New Roman" w:hAnsi="Times New Roman" w:cs="Times New Roman"/>
          <w:color w:val="000000"/>
          <w:sz w:val="23"/>
          <w:szCs w:val="23"/>
          <w:lang w:eastAsia="ru-RU" w:bidi="ru-RU"/>
        </w:rPr>
      </w:pPr>
      <w:bookmarkStart w:id="17" w:name="bookmark25"/>
      <w:bookmarkStart w:id="18" w:name="bookmark26"/>
      <w:r w:rsidRPr="00A7355E">
        <w:rPr>
          <w:rFonts w:ascii="Times New Roman" w:eastAsia="Times New Roman" w:hAnsi="Times New Roman" w:cs="Times New Roman"/>
          <w:color w:val="000000"/>
          <w:sz w:val="23"/>
          <w:szCs w:val="23"/>
          <w:lang w:eastAsia="ru-RU" w:bidi="ru-RU"/>
        </w:rPr>
        <w:t xml:space="preserve">Общеобразовательные организации </w:t>
      </w:r>
      <w:r w:rsidR="00A7355E" w:rsidRPr="00A7355E">
        <w:rPr>
          <w:rFonts w:ascii="Times New Roman" w:eastAsia="Times New Roman" w:hAnsi="Times New Roman" w:cs="Times New Roman"/>
          <w:color w:val="000000"/>
          <w:sz w:val="23"/>
          <w:szCs w:val="23"/>
          <w:lang w:eastAsia="ru-RU" w:bidi="ru-RU"/>
        </w:rPr>
        <w:t>города Симферополя</w:t>
      </w:r>
    </w:p>
    <w:p w:rsidR="00E90278" w:rsidRPr="00E90278" w:rsidRDefault="00E90278" w:rsidP="00A7355E">
      <w:pPr>
        <w:keepNext/>
        <w:keepLines/>
        <w:widowControl w:val="0"/>
        <w:tabs>
          <w:tab w:val="left" w:pos="1050"/>
        </w:tabs>
        <w:spacing w:after="0" w:line="274" w:lineRule="exact"/>
        <w:ind w:right="1800"/>
        <w:jc w:val="both"/>
        <w:outlineLvl w:val="2"/>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Функции:</w:t>
      </w:r>
      <w:bookmarkEnd w:id="17"/>
      <w:bookmarkEnd w:id="18"/>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разрабатывают и утверждают планы общеобразовательных организаций по формированию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проводят мероприятия по формированию и оценке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проводят информационно-просветительскую работу с родителями, СМИ, общественностью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наполнение контента раздела официальных сайтов общеобразовательных организаций по вопросам формирования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реализуют индивидуальные маршруты непрерывного совершенствования профессиональных компетенций и повышения уровня владения предметными областями;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организуют наставничество с целью повышения уровня учителей по вопросам формирования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организации и проведении стажировок на базе инновационных площадок и в образовательных организациях, имеющих положительный опыт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проведении тренингов для учителей по решению заданий (из банка заданий ФГБНУ «ИСРО РАО») для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реализуют траектории роста учителей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мероприятиях по подготовке </w:t>
      </w:r>
      <w:proofErr w:type="spellStart"/>
      <w:r w:rsidRPr="00E90278">
        <w:rPr>
          <w:rFonts w:ascii="Times New Roman" w:eastAsia="Times New Roman" w:hAnsi="Times New Roman" w:cs="Times New Roman"/>
          <w:color w:val="000000"/>
          <w:sz w:val="23"/>
          <w:szCs w:val="23"/>
          <w:lang w:eastAsia="ru-RU" w:bidi="ru-RU"/>
        </w:rPr>
        <w:t>тьюторов</w:t>
      </w:r>
      <w:proofErr w:type="spellEnd"/>
      <w:r w:rsidRPr="00E90278">
        <w:rPr>
          <w:rFonts w:ascii="Times New Roman" w:eastAsia="Times New Roman" w:hAnsi="Times New Roman" w:cs="Times New Roman"/>
          <w:color w:val="000000"/>
          <w:sz w:val="23"/>
          <w:szCs w:val="23"/>
          <w:lang w:eastAsia="ru-RU" w:bidi="ru-RU"/>
        </w:rPr>
        <w:t xml:space="preserve"> по вопросам формирования и оценки функциональной грамотности обучающихся;</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мероприятиях по формированию и обучению команд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проведении мастер-классов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проводят открытые уроки по вопросам формирования и оценки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выявляют лучшие педагогические практики преподавания цикла математических, естественных и гуманитарных наук и внеурочной деятельности;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внедряют в учебный процесс банк заданий по оценке функциональной грамотности;</w:t>
      </w:r>
    </w:p>
    <w:p w:rsidR="00E90278" w:rsidRPr="00E90278" w:rsidRDefault="00A7355E" w:rsidP="00A7355E">
      <w:pPr>
        <w:widowControl w:val="0"/>
        <w:tabs>
          <w:tab w:val="right" w:pos="9227"/>
        </w:tabs>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proofErr w:type="gramStart"/>
      <w:r>
        <w:rPr>
          <w:rFonts w:ascii="Times New Roman" w:eastAsia="Times New Roman" w:hAnsi="Times New Roman" w:cs="Times New Roman"/>
          <w:color w:val="000000"/>
          <w:sz w:val="23"/>
          <w:szCs w:val="23"/>
          <w:lang w:eastAsia="ru-RU" w:bidi="ru-RU"/>
        </w:rPr>
        <w:t>принимают  участие</w:t>
      </w:r>
      <w:proofErr w:type="gramEnd"/>
      <w:r>
        <w:rPr>
          <w:rFonts w:ascii="Times New Roman" w:eastAsia="Times New Roman" w:hAnsi="Times New Roman" w:cs="Times New Roman"/>
          <w:color w:val="000000"/>
          <w:sz w:val="23"/>
          <w:szCs w:val="23"/>
          <w:lang w:eastAsia="ru-RU" w:bidi="ru-RU"/>
        </w:rPr>
        <w:t xml:space="preserve"> в мероприятиях по </w:t>
      </w:r>
      <w:r w:rsidR="00E90278" w:rsidRPr="00E90278">
        <w:rPr>
          <w:rFonts w:ascii="Times New Roman" w:eastAsia="Times New Roman" w:hAnsi="Times New Roman" w:cs="Times New Roman"/>
          <w:color w:val="000000"/>
          <w:sz w:val="23"/>
          <w:szCs w:val="23"/>
          <w:lang w:eastAsia="ru-RU" w:bidi="ru-RU"/>
        </w:rPr>
        <w:t>проведению региональных</w:t>
      </w:r>
      <w:r>
        <w:rPr>
          <w:rFonts w:ascii="Times New Roman" w:eastAsia="Times New Roman" w:hAnsi="Times New Roman" w:cs="Times New Roman"/>
          <w:color w:val="000000"/>
          <w:sz w:val="23"/>
          <w:szCs w:val="23"/>
          <w:lang w:eastAsia="ru-RU" w:bidi="ru-RU"/>
        </w:rPr>
        <w:t xml:space="preserve"> </w:t>
      </w:r>
      <w:r w:rsidR="00E90278" w:rsidRPr="00E90278">
        <w:rPr>
          <w:rFonts w:ascii="Times New Roman" w:eastAsia="Times New Roman" w:hAnsi="Times New Roman" w:cs="Times New Roman"/>
          <w:color w:val="000000"/>
          <w:sz w:val="23"/>
          <w:szCs w:val="23"/>
          <w:lang w:eastAsia="ru-RU" w:bidi="ru-RU"/>
        </w:rPr>
        <w:t>мониторинговых исследований по оценке функциональной грамотности;</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принимают участие в мероприятиях по развитию оценочной самостоятельности обучающихся, рефлексии, мотивации на познавательную деятельность, на поиск решения проблем, на проведение исследований, участия в проектной деятельности и др.</w:t>
      </w:r>
    </w:p>
    <w:p w:rsidR="00E90278" w:rsidRPr="00E90278"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осуществляют организацию практикумов и других форм работы с обучающимися по решению контекстных задач;</w:t>
      </w:r>
    </w:p>
    <w:p w:rsidR="00E90278" w:rsidRPr="00A7355E" w:rsidRDefault="00E90278" w:rsidP="00CD12FD">
      <w:pPr>
        <w:widowControl w:val="0"/>
        <w:numPr>
          <w:ilvl w:val="0"/>
          <w:numId w:val="3"/>
        </w:numPr>
        <w:spacing w:after="0" w:line="274" w:lineRule="exact"/>
        <w:ind w:right="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lastRenderedPageBreak/>
        <w:t xml:space="preserve"> принимают участие в организации и проведении массовых мероприятий по формированию функциональной грамотности (олимпиады, конкурсы, развивающие беседы, лекции, </w:t>
      </w:r>
      <w:proofErr w:type="spellStart"/>
      <w:r w:rsidRPr="00E90278">
        <w:rPr>
          <w:rFonts w:ascii="Times New Roman" w:eastAsia="Times New Roman" w:hAnsi="Times New Roman" w:cs="Times New Roman"/>
          <w:color w:val="000000"/>
          <w:sz w:val="23"/>
          <w:szCs w:val="23"/>
          <w:lang w:eastAsia="ru-RU" w:bidi="ru-RU"/>
        </w:rPr>
        <w:t>межпредметные</w:t>
      </w:r>
      <w:proofErr w:type="spellEnd"/>
      <w:r w:rsidRPr="00E90278">
        <w:rPr>
          <w:rFonts w:ascii="Times New Roman" w:eastAsia="Times New Roman" w:hAnsi="Times New Roman" w:cs="Times New Roman"/>
          <w:color w:val="000000"/>
          <w:sz w:val="23"/>
          <w:szCs w:val="23"/>
          <w:lang w:eastAsia="ru-RU" w:bidi="ru-RU"/>
        </w:rPr>
        <w:t xml:space="preserve"> и </w:t>
      </w:r>
      <w:proofErr w:type="spellStart"/>
      <w:r w:rsidRPr="00E90278">
        <w:rPr>
          <w:rFonts w:ascii="Times New Roman" w:eastAsia="Times New Roman" w:hAnsi="Times New Roman" w:cs="Times New Roman"/>
          <w:color w:val="000000"/>
          <w:sz w:val="23"/>
          <w:szCs w:val="23"/>
          <w:lang w:eastAsia="ru-RU" w:bidi="ru-RU"/>
        </w:rPr>
        <w:t>метапредметные</w:t>
      </w:r>
      <w:proofErr w:type="spellEnd"/>
      <w:r w:rsidRPr="00E90278">
        <w:rPr>
          <w:rFonts w:ascii="Times New Roman" w:eastAsia="Times New Roman" w:hAnsi="Times New Roman" w:cs="Times New Roman"/>
          <w:color w:val="000000"/>
          <w:sz w:val="23"/>
          <w:szCs w:val="23"/>
          <w:lang w:eastAsia="ru-RU" w:bidi="ru-RU"/>
        </w:rPr>
        <w:t xml:space="preserve"> проекты, недели функциональной грамотности);</w:t>
      </w:r>
    </w:p>
    <w:p w:rsidR="00E90278" w:rsidRPr="00E90278" w:rsidRDefault="00E90278" w:rsidP="00CD12FD">
      <w:pPr>
        <w:widowControl w:val="0"/>
        <w:numPr>
          <w:ilvl w:val="0"/>
          <w:numId w:val="3"/>
        </w:numPr>
        <w:spacing w:after="240" w:line="274" w:lineRule="exact"/>
        <w:jc w:val="both"/>
        <w:rPr>
          <w:rFonts w:ascii="Times New Roman" w:eastAsia="Times New Roman" w:hAnsi="Times New Roman" w:cs="Times New Roman"/>
          <w:color w:val="000000"/>
          <w:sz w:val="23"/>
          <w:szCs w:val="23"/>
          <w:lang w:eastAsia="ru-RU" w:bidi="ru-RU"/>
        </w:rPr>
      </w:pPr>
      <w:bookmarkStart w:id="19" w:name="bookmark27"/>
      <w:r w:rsidRPr="00E90278">
        <w:rPr>
          <w:rFonts w:ascii="Times New Roman" w:eastAsia="Times New Roman" w:hAnsi="Times New Roman" w:cs="Times New Roman"/>
          <w:color w:val="000000"/>
          <w:sz w:val="23"/>
          <w:szCs w:val="23"/>
          <w:lang w:eastAsia="ru-RU" w:bidi="ru-RU"/>
        </w:rPr>
        <w:t xml:space="preserve"> формируют функциональную грамотность в работе </w:t>
      </w:r>
      <w:proofErr w:type="spellStart"/>
      <w:r w:rsidRPr="00E90278">
        <w:rPr>
          <w:rFonts w:ascii="Times New Roman" w:eastAsia="Times New Roman" w:hAnsi="Times New Roman" w:cs="Times New Roman"/>
          <w:color w:val="000000"/>
          <w:sz w:val="23"/>
          <w:szCs w:val="23"/>
          <w:lang w:eastAsia="ru-RU" w:bidi="ru-RU"/>
        </w:rPr>
        <w:t>Квантроиумов</w:t>
      </w:r>
      <w:proofErr w:type="spellEnd"/>
      <w:r w:rsidRPr="00E90278">
        <w:rPr>
          <w:rFonts w:ascii="Times New Roman" w:eastAsia="Times New Roman" w:hAnsi="Times New Roman" w:cs="Times New Roman"/>
          <w:color w:val="000000"/>
          <w:sz w:val="23"/>
          <w:szCs w:val="23"/>
          <w:lang w:eastAsia="ru-RU" w:bidi="ru-RU"/>
        </w:rPr>
        <w:t>.</w:t>
      </w:r>
      <w:bookmarkEnd w:id="19"/>
    </w:p>
    <w:p w:rsidR="00A7355E" w:rsidRPr="002D22CA" w:rsidRDefault="002D22CA" w:rsidP="002D22CA">
      <w:pPr>
        <w:pStyle w:val="a3"/>
        <w:widowControl w:val="0"/>
        <w:numPr>
          <w:ilvl w:val="0"/>
          <w:numId w:val="3"/>
        </w:numPr>
        <w:tabs>
          <w:tab w:val="left" w:pos="9355"/>
        </w:tabs>
        <w:spacing w:after="0" w:line="274" w:lineRule="exact"/>
        <w:ind w:left="426" w:right="-1" w:hanging="426"/>
        <w:jc w:val="both"/>
        <w:rPr>
          <w:rFonts w:ascii="Times New Roman" w:eastAsia="Times New Roman" w:hAnsi="Times New Roman" w:cs="Times New Roman"/>
          <w:b/>
          <w:i/>
          <w:color w:val="000000"/>
          <w:sz w:val="23"/>
          <w:szCs w:val="23"/>
          <w:lang w:eastAsia="ru-RU" w:bidi="ru-RU"/>
        </w:rPr>
      </w:pPr>
      <w:r w:rsidRPr="002D22CA">
        <w:rPr>
          <w:rFonts w:ascii="Times New Roman" w:eastAsia="Times New Roman" w:hAnsi="Times New Roman" w:cs="Times New Roman"/>
          <w:b/>
          <w:i/>
          <w:color w:val="000000"/>
          <w:sz w:val="23"/>
          <w:szCs w:val="23"/>
          <w:lang w:eastAsia="ru-RU" w:bidi="ru-RU"/>
        </w:rPr>
        <w:t>Показатели эффективности функционирования системы работы по формированию функциональной грамотности обучающихся общеобразовательных организаций города Симферополя</w:t>
      </w:r>
    </w:p>
    <w:p w:rsidR="002D22CA" w:rsidRPr="00A7355E" w:rsidRDefault="002D22CA" w:rsidP="002D22CA">
      <w:pPr>
        <w:pStyle w:val="a3"/>
        <w:widowControl w:val="0"/>
        <w:spacing w:after="0" w:line="274" w:lineRule="exact"/>
        <w:ind w:right="740"/>
        <w:jc w:val="both"/>
        <w:rPr>
          <w:rFonts w:ascii="Times New Roman" w:eastAsia="Times New Roman" w:hAnsi="Times New Roman" w:cs="Times New Roman"/>
          <w:color w:val="000000"/>
          <w:sz w:val="23"/>
          <w:szCs w:val="23"/>
          <w:lang w:eastAsia="ru-RU" w:bidi="ru-RU"/>
        </w:rPr>
      </w:pPr>
    </w:p>
    <w:p w:rsidR="00E90278" w:rsidRPr="00E90278" w:rsidRDefault="00E90278" w:rsidP="00E90278">
      <w:pPr>
        <w:widowControl w:val="0"/>
        <w:spacing w:after="0" w:line="274" w:lineRule="exact"/>
        <w:ind w:left="20" w:right="20"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организаций учитываются показатели мотивирующего мониторинга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 включая мониторинг деятельности субъектов Российской Федерации по формированию функциональной грамотности школьников.</w:t>
      </w:r>
    </w:p>
    <w:p w:rsidR="00E90278" w:rsidRPr="00E90278" w:rsidRDefault="00E90278" w:rsidP="00E90278">
      <w:pPr>
        <w:widowControl w:val="0"/>
        <w:spacing w:after="0" w:line="274" w:lineRule="exact"/>
        <w:ind w:left="20" w:right="20"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При оценке эффективности функционирования системы работы по формированию функциональной грамотности обучающихся общеобразовательных организаций </w:t>
      </w:r>
      <w:r w:rsidR="0067183B">
        <w:rPr>
          <w:rFonts w:ascii="Times New Roman" w:eastAsia="Times New Roman" w:hAnsi="Times New Roman" w:cs="Times New Roman"/>
          <w:color w:val="000000"/>
          <w:sz w:val="23"/>
          <w:szCs w:val="23"/>
          <w:lang w:eastAsia="ru-RU" w:bidi="ru-RU"/>
        </w:rPr>
        <w:t>города Симферополя</w:t>
      </w:r>
      <w:r w:rsidRPr="00E90278">
        <w:rPr>
          <w:rFonts w:ascii="Times New Roman" w:eastAsia="Times New Roman" w:hAnsi="Times New Roman" w:cs="Times New Roman"/>
          <w:color w:val="000000"/>
          <w:sz w:val="23"/>
          <w:szCs w:val="23"/>
          <w:lang w:eastAsia="ru-RU" w:bidi="ru-RU"/>
        </w:rPr>
        <w:t xml:space="preserve"> учитываются все субъекты, выполняющие функции и осуществляющие:</w:t>
      </w:r>
    </w:p>
    <w:p w:rsidR="00E90278" w:rsidRPr="00E90278" w:rsidRDefault="00E90278" w:rsidP="00CD12FD">
      <w:pPr>
        <w:widowControl w:val="0"/>
        <w:numPr>
          <w:ilvl w:val="0"/>
          <w:numId w:val="3"/>
        </w:numPr>
        <w:tabs>
          <w:tab w:val="left" w:pos="426"/>
        </w:tabs>
        <w:spacing w:after="0" w:line="274" w:lineRule="exact"/>
        <w:ind w:righ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организационно-управленческую деятельность субъектов Российской Федерации по формированию функциональной грамотности обучающихся;</w:t>
      </w:r>
    </w:p>
    <w:p w:rsidR="00E90278" w:rsidRPr="00E90278" w:rsidRDefault="00E90278" w:rsidP="00CD12FD">
      <w:pPr>
        <w:widowControl w:val="0"/>
        <w:numPr>
          <w:ilvl w:val="0"/>
          <w:numId w:val="3"/>
        </w:numPr>
        <w:tabs>
          <w:tab w:val="left" w:pos="426"/>
        </w:tabs>
        <w:spacing w:after="0" w:line="274" w:lineRule="exact"/>
        <w:ind w:righ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работу с педагогами и образовательными организациями в вопросах формирования функциональной грамотности обучающихся;</w:t>
      </w:r>
    </w:p>
    <w:p w:rsidR="00E90278" w:rsidRPr="00E90278" w:rsidRDefault="00E90278" w:rsidP="00CD12FD">
      <w:pPr>
        <w:widowControl w:val="0"/>
        <w:numPr>
          <w:ilvl w:val="0"/>
          <w:numId w:val="3"/>
        </w:numPr>
        <w:tabs>
          <w:tab w:val="left" w:pos="426"/>
        </w:tabs>
        <w:spacing w:after="0" w:line="274" w:lineRule="exact"/>
        <w:jc w:val="both"/>
        <w:rPr>
          <w:rFonts w:ascii="Times New Roman" w:eastAsia="Times New Roman" w:hAnsi="Times New Roman" w:cs="Times New Roman"/>
          <w:color w:val="000000"/>
          <w:sz w:val="23"/>
          <w:szCs w:val="23"/>
          <w:lang w:eastAsia="ru-RU" w:bidi="ru-RU"/>
        </w:rPr>
      </w:pPr>
      <w:bookmarkStart w:id="20" w:name="bookmark28"/>
      <w:bookmarkStart w:id="21" w:name="bookmark29"/>
      <w:r w:rsidRPr="00E90278">
        <w:rPr>
          <w:rFonts w:ascii="Times New Roman" w:eastAsia="Times New Roman" w:hAnsi="Times New Roman" w:cs="Times New Roman"/>
          <w:color w:val="000000"/>
          <w:sz w:val="23"/>
          <w:szCs w:val="23"/>
          <w:lang w:eastAsia="ru-RU" w:bidi="ru-RU"/>
        </w:rPr>
        <w:t xml:space="preserve"> работу с обучающимися в вопросах формирования функциональной грамотности.</w:t>
      </w:r>
      <w:bookmarkEnd w:id="20"/>
      <w:bookmarkEnd w:id="21"/>
    </w:p>
    <w:p w:rsidR="00E90278" w:rsidRPr="002D22CA" w:rsidRDefault="00E90278" w:rsidP="002D22CA">
      <w:pPr>
        <w:pStyle w:val="a3"/>
        <w:widowControl w:val="0"/>
        <w:numPr>
          <w:ilvl w:val="1"/>
          <w:numId w:val="3"/>
        </w:numPr>
        <w:tabs>
          <w:tab w:val="left" w:pos="1000"/>
        </w:tabs>
        <w:spacing w:after="18" w:line="230" w:lineRule="exact"/>
        <w:ind w:left="567" w:hanging="436"/>
        <w:jc w:val="both"/>
        <w:rPr>
          <w:rFonts w:ascii="Times New Roman" w:eastAsia="Times New Roman" w:hAnsi="Times New Roman" w:cs="Times New Roman"/>
          <w:b/>
          <w:color w:val="000000"/>
          <w:sz w:val="23"/>
          <w:szCs w:val="23"/>
          <w:lang w:eastAsia="ru-RU" w:bidi="ru-RU"/>
        </w:rPr>
      </w:pPr>
      <w:r w:rsidRPr="002D22CA">
        <w:rPr>
          <w:rFonts w:ascii="Times New Roman" w:eastAsia="Times New Roman" w:hAnsi="Times New Roman" w:cs="Times New Roman"/>
          <w:b/>
          <w:color w:val="000000"/>
          <w:sz w:val="23"/>
          <w:szCs w:val="23"/>
          <w:lang w:eastAsia="ru-RU" w:bidi="ru-RU"/>
        </w:rPr>
        <w:t>Показатели:</w:t>
      </w:r>
    </w:p>
    <w:p w:rsidR="0067183B" w:rsidRPr="00D55D2B" w:rsidRDefault="00000338" w:rsidP="0067183B">
      <w:pPr>
        <w:pStyle w:val="a3"/>
        <w:widowControl w:val="0"/>
        <w:tabs>
          <w:tab w:val="left" w:pos="1000"/>
        </w:tabs>
        <w:spacing w:after="18" w:line="230" w:lineRule="exact"/>
        <w:ind w:left="567"/>
        <w:jc w:val="center"/>
        <w:rPr>
          <w:rFonts w:ascii="Times New Roman" w:eastAsia="Times New Roman" w:hAnsi="Times New Roman" w:cs="Times New Roman"/>
          <w:b/>
          <w:i/>
          <w:color w:val="000000"/>
          <w:sz w:val="23"/>
          <w:szCs w:val="23"/>
          <w:lang w:eastAsia="ru-RU" w:bidi="ru-RU"/>
        </w:rPr>
      </w:pPr>
      <w:r w:rsidRPr="00D55D2B">
        <w:rPr>
          <w:rFonts w:ascii="Times New Roman" w:eastAsia="Times New Roman" w:hAnsi="Times New Roman" w:cs="Times New Roman"/>
          <w:b/>
          <w:i/>
          <w:color w:val="000000"/>
          <w:sz w:val="23"/>
          <w:szCs w:val="23"/>
          <w:lang w:eastAsia="ru-RU" w:bidi="ru-RU"/>
        </w:rPr>
        <w:t xml:space="preserve">4.1.1. </w:t>
      </w:r>
      <w:r w:rsidR="0067183B" w:rsidRPr="00D55D2B">
        <w:rPr>
          <w:rFonts w:ascii="Times New Roman" w:eastAsia="Times New Roman" w:hAnsi="Times New Roman" w:cs="Times New Roman"/>
          <w:b/>
          <w:i/>
          <w:color w:val="000000"/>
          <w:sz w:val="23"/>
          <w:szCs w:val="23"/>
          <w:lang w:eastAsia="ru-RU" w:bidi="ru-RU"/>
        </w:rPr>
        <w:t xml:space="preserve">Показатели для оценки работы муниципальной системы по формированию функциональной грамотности обучающихся общеобразовательных организаций </w:t>
      </w:r>
    </w:p>
    <w:p w:rsidR="0067183B" w:rsidRPr="00D55D2B" w:rsidRDefault="0067183B" w:rsidP="0067183B">
      <w:pPr>
        <w:pStyle w:val="a3"/>
        <w:widowControl w:val="0"/>
        <w:tabs>
          <w:tab w:val="left" w:pos="1000"/>
        </w:tabs>
        <w:spacing w:after="18" w:line="230" w:lineRule="exact"/>
        <w:ind w:left="567"/>
        <w:jc w:val="center"/>
        <w:rPr>
          <w:rFonts w:ascii="Times New Roman" w:eastAsia="Times New Roman" w:hAnsi="Times New Roman" w:cs="Times New Roman"/>
          <w:b/>
          <w:i/>
          <w:color w:val="000000"/>
          <w:sz w:val="23"/>
          <w:szCs w:val="23"/>
          <w:lang w:eastAsia="ru-RU" w:bidi="ru-RU"/>
        </w:rPr>
      </w:pPr>
      <w:r w:rsidRPr="00D55D2B">
        <w:rPr>
          <w:rFonts w:ascii="Times New Roman" w:eastAsia="Times New Roman" w:hAnsi="Times New Roman" w:cs="Times New Roman"/>
          <w:b/>
          <w:i/>
          <w:color w:val="000000"/>
          <w:sz w:val="23"/>
          <w:szCs w:val="23"/>
          <w:lang w:eastAsia="ru-RU" w:bidi="ru-RU"/>
        </w:rPr>
        <w:t>города Симферополя</w:t>
      </w:r>
    </w:p>
    <w:p w:rsidR="0067183B" w:rsidRDefault="0067183B" w:rsidP="0067183B">
      <w:pPr>
        <w:widowControl w:val="0"/>
        <w:spacing w:after="0" w:line="230" w:lineRule="exact"/>
        <w:jc w:val="both"/>
        <w:rPr>
          <w:rFonts w:ascii="Times New Roman" w:eastAsia="Times New Roman" w:hAnsi="Times New Roman" w:cs="Times New Roman"/>
          <w:color w:val="000000"/>
          <w:sz w:val="23"/>
          <w:szCs w:val="23"/>
          <w:lang w:eastAsia="ru-RU" w:bidi="ru-RU"/>
        </w:rPr>
      </w:pPr>
      <w:r w:rsidRPr="002D22CA">
        <w:rPr>
          <w:rFonts w:ascii="Times New Roman" w:eastAsia="Times New Roman" w:hAnsi="Times New Roman" w:cs="Times New Roman"/>
          <w:b/>
          <w:color w:val="000000"/>
          <w:sz w:val="23"/>
          <w:szCs w:val="23"/>
          <w:lang w:eastAsia="ru-RU" w:bidi="ru-RU"/>
        </w:rPr>
        <w:t>Чек-лист.</w:t>
      </w:r>
      <w:r w:rsidRPr="0067183B">
        <w:rPr>
          <w:rFonts w:ascii="Times New Roman" w:eastAsia="Times New Roman" w:hAnsi="Times New Roman" w:cs="Times New Roman"/>
          <w:color w:val="000000"/>
          <w:sz w:val="23"/>
          <w:szCs w:val="23"/>
          <w:lang w:eastAsia="ru-RU" w:bidi="ru-RU"/>
        </w:rPr>
        <w:t xml:space="preserve"> Показатели организационно-управленческой деятельности муниципальных координаторов Республики Крым по формированию </w:t>
      </w:r>
      <w:r w:rsidRPr="002D22CA">
        <w:rPr>
          <w:rFonts w:ascii="Times New Roman" w:eastAsia="Times New Roman" w:hAnsi="Times New Roman" w:cs="Times New Roman"/>
          <w:color w:val="000000"/>
          <w:sz w:val="23"/>
          <w:szCs w:val="23"/>
          <w:lang w:eastAsia="ru-RU" w:bidi="ru-RU"/>
        </w:rPr>
        <w:t>функциональной грамотности обучающихся</w:t>
      </w:r>
      <w:r w:rsidR="002D22CA">
        <w:rPr>
          <w:rFonts w:ascii="Times New Roman" w:eastAsia="Times New Roman" w:hAnsi="Times New Roman" w:cs="Times New Roman"/>
          <w:color w:val="000000"/>
          <w:sz w:val="23"/>
          <w:szCs w:val="23"/>
          <w:lang w:eastAsia="ru-RU" w:bidi="ru-RU"/>
        </w:rPr>
        <w:t>.</w:t>
      </w:r>
    </w:p>
    <w:tbl>
      <w:tblPr>
        <w:tblStyle w:val="ab"/>
        <w:tblW w:w="0" w:type="auto"/>
        <w:tblLook w:val="04A0" w:firstRow="1" w:lastRow="0" w:firstColumn="1" w:lastColumn="0" w:noHBand="0" w:noVBand="1"/>
      </w:tblPr>
      <w:tblGrid>
        <w:gridCol w:w="808"/>
        <w:gridCol w:w="5397"/>
        <w:gridCol w:w="3140"/>
      </w:tblGrid>
      <w:tr w:rsidR="002D22CA" w:rsidTr="00000338">
        <w:tc>
          <w:tcPr>
            <w:tcW w:w="817" w:type="dxa"/>
          </w:tcPr>
          <w:p w:rsidR="002D22CA" w:rsidRPr="00E90278" w:rsidRDefault="002D22CA" w:rsidP="00185944">
            <w:pPr>
              <w:widowControl w:val="0"/>
              <w:spacing w:after="60" w:line="230" w:lineRule="exact"/>
              <w:ind w:left="100"/>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2D22CA" w:rsidRPr="00E90278" w:rsidRDefault="002D22CA" w:rsidP="00185944">
            <w:pPr>
              <w:widowControl w:val="0"/>
              <w:spacing w:before="60" w:line="230" w:lineRule="exact"/>
              <w:ind w:left="100"/>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5563" w:type="dxa"/>
          </w:tcPr>
          <w:p w:rsidR="002D22CA" w:rsidRPr="00E90278" w:rsidRDefault="002D22CA" w:rsidP="00185944">
            <w:pPr>
              <w:widowControl w:val="0"/>
              <w:spacing w:line="230"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Мероприятие</w:t>
            </w:r>
          </w:p>
        </w:tc>
        <w:tc>
          <w:tcPr>
            <w:tcW w:w="3191" w:type="dxa"/>
          </w:tcPr>
          <w:p w:rsidR="002D22CA" w:rsidRPr="00E90278" w:rsidRDefault="002D22CA" w:rsidP="00185944">
            <w:pPr>
              <w:widowControl w:val="0"/>
              <w:spacing w:line="278"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Отметка об исполнении Ссылка на документ</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w:t>
            </w:r>
          </w:p>
        </w:tc>
        <w:tc>
          <w:tcPr>
            <w:tcW w:w="5563" w:type="dxa"/>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документ на портале (в разделе) «Функциональная грамотность» официального сайта методической службы муниципального образования</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2.</w:t>
            </w:r>
          </w:p>
        </w:tc>
        <w:tc>
          <w:tcPr>
            <w:tcW w:w="5563" w:type="dxa"/>
          </w:tcPr>
          <w:p w:rsidR="002D22CA" w:rsidRPr="00E90278" w:rsidRDefault="002D22CA"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 и утвержден муниципальный план мероприятий по формированию функциональной грамотности обучающихся</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документ на портале «Функциональная грамотность» официального сайта методической службы муниципального образования</w:t>
            </w:r>
          </w:p>
        </w:tc>
      </w:tr>
      <w:tr w:rsidR="002D22CA" w:rsidTr="00000338">
        <w:trPr>
          <w:trHeight w:val="1120"/>
        </w:trPr>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c>
          <w:tcPr>
            <w:tcW w:w="5563" w:type="dxa"/>
          </w:tcPr>
          <w:p w:rsidR="002D22CA" w:rsidRPr="00E90278" w:rsidRDefault="002D22CA" w:rsidP="00185944">
            <w:pPr>
              <w:widowControl w:val="0"/>
              <w:spacing w:line="283"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Разработана муниципальная нормативно-правовая база</w:t>
            </w:r>
          </w:p>
        </w:tc>
        <w:tc>
          <w:tcPr>
            <w:tcW w:w="3191" w:type="dxa"/>
          </w:tcPr>
          <w:p w:rsidR="002D22CA" w:rsidRPr="00E90278" w:rsidRDefault="002D22CA" w:rsidP="00000338">
            <w:pPr>
              <w:widowControl w:val="0"/>
              <w:spacing w:line="274" w:lineRule="exact"/>
              <w:ind w:left="120"/>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рубрику «Нормативная база» портала «Функциональная</w:t>
            </w:r>
            <w:r w:rsidR="00000338">
              <w:rPr>
                <w:rFonts w:ascii="Times New Roman" w:eastAsia="Times New Roman" w:hAnsi="Times New Roman" w:cs="Times New Roman"/>
                <w:color w:val="000000"/>
                <w:sz w:val="23"/>
                <w:szCs w:val="23"/>
                <w:lang w:eastAsia="ru-RU" w:bidi="ru-RU"/>
              </w:rPr>
              <w:t xml:space="preserve"> грамотность»</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5563" w:type="dxa"/>
          </w:tcPr>
          <w:p w:rsidR="002D22CA" w:rsidRPr="00E90278"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Подготовлены выступления от муниципального образования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3191" w:type="dxa"/>
            <w:vAlign w:val="bottom"/>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Ссылка на подготовленные материалы на портале «Функциональная грамотность» официального сайта методической службы муниципального </w:t>
            </w:r>
            <w:r w:rsidRPr="00E90278">
              <w:rPr>
                <w:rFonts w:ascii="Times New Roman" w:eastAsia="Times New Roman" w:hAnsi="Times New Roman" w:cs="Times New Roman"/>
                <w:color w:val="000000"/>
                <w:sz w:val="23"/>
                <w:szCs w:val="23"/>
                <w:lang w:eastAsia="ru-RU" w:bidi="ru-RU"/>
              </w:rPr>
              <w:lastRenderedPageBreak/>
              <w:t>образования</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lastRenderedPageBreak/>
              <w:t>5.</w:t>
            </w:r>
          </w:p>
        </w:tc>
        <w:tc>
          <w:tcPr>
            <w:tcW w:w="5563" w:type="dxa"/>
          </w:tcPr>
          <w:p w:rsidR="002D22CA" w:rsidRPr="00E90278"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3191" w:type="dxa"/>
            <w:vAlign w:val="bottom"/>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методические</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рекомендации</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муниципальных</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координаторов на портале</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«Функциональная</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грамотность»</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официального сайта</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методической службы</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муниципального</w:t>
            </w:r>
          </w:p>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образования</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5563" w:type="dxa"/>
          </w:tcPr>
          <w:p w:rsidR="002D22CA" w:rsidRPr="00E90278"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Разработана и внедрена муниципальная модель мониторинга </w:t>
            </w:r>
            <w:proofErr w:type="spellStart"/>
            <w:r w:rsidRPr="00E90278">
              <w:rPr>
                <w:rFonts w:ascii="Times New Roman" w:eastAsia="Times New Roman" w:hAnsi="Times New Roman" w:cs="Times New Roman"/>
                <w:color w:val="000000"/>
                <w:sz w:val="23"/>
                <w:szCs w:val="23"/>
                <w:lang w:eastAsia="ru-RU" w:bidi="ru-RU"/>
              </w:rPr>
              <w:t>сформированности</w:t>
            </w:r>
            <w:proofErr w:type="spellEnd"/>
            <w:r w:rsidRPr="00E90278">
              <w:rPr>
                <w:rFonts w:ascii="Times New Roman" w:eastAsia="Times New Roman" w:hAnsi="Times New Roman" w:cs="Times New Roman"/>
                <w:color w:val="000000"/>
                <w:sz w:val="23"/>
                <w:szCs w:val="23"/>
                <w:lang w:eastAsia="ru-RU" w:bidi="ru-RU"/>
              </w:rPr>
              <w:t xml:space="preserve"> функциональной грамотности обучающихся</w:t>
            </w:r>
          </w:p>
        </w:tc>
        <w:tc>
          <w:tcPr>
            <w:tcW w:w="3191" w:type="dxa"/>
            <w:vAlign w:val="bottom"/>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материалы официального сайта методической службы муниципального образования</w:t>
            </w:r>
          </w:p>
        </w:tc>
      </w:tr>
      <w:tr w:rsidR="002D22CA" w:rsidTr="00000338">
        <w:tc>
          <w:tcPr>
            <w:tcW w:w="817" w:type="dxa"/>
          </w:tcPr>
          <w:p w:rsidR="002D22CA" w:rsidRPr="00E90278" w:rsidRDefault="002D22CA" w:rsidP="00185944">
            <w:pPr>
              <w:widowControl w:val="0"/>
              <w:spacing w:line="230" w:lineRule="exact"/>
              <w:ind w:left="8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5563" w:type="dxa"/>
            <w:vAlign w:val="bottom"/>
          </w:tcPr>
          <w:p w:rsidR="002D22CA" w:rsidRPr="00147C86" w:rsidRDefault="002D22CA"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xml:space="preserve">Разработана и внедрена муниципальная модель мониторинга информационных ресурсов образовательных организаций по плану: </w:t>
            </w:r>
            <w:r w:rsidRPr="00147C86">
              <w:rPr>
                <w:rFonts w:ascii="Times New Roman" w:eastAsia="Times New Roman" w:hAnsi="Times New Roman" w:cs="Times New Roman"/>
                <w:color w:val="000000"/>
                <w:sz w:val="23"/>
                <w:szCs w:val="23"/>
                <w:lang w:eastAsia="ru-RU" w:bidi="ru-RU"/>
              </w:rPr>
              <w:tab/>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-Наличие раздела «Функциональная грамотность» на официальном сайте</w:t>
            </w:r>
            <w:r w:rsidR="00000338">
              <w:rPr>
                <w:rFonts w:ascii="Times New Roman" w:eastAsia="Times New Roman" w:hAnsi="Times New Roman" w:cs="Times New Roman"/>
                <w:color w:val="000000"/>
                <w:sz w:val="23"/>
                <w:szCs w:val="23"/>
                <w:lang w:eastAsia="ru-RU" w:bidi="ru-RU"/>
              </w:rPr>
              <w:t xml:space="preserve"> ОО муниципального образования (</w:t>
            </w:r>
            <w:r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r w:rsidRPr="00147C86">
              <w:rPr>
                <w:rFonts w:ascii="Times New Roman" w:eastAsia="Times New Roman" w:hAnsi="Times New Roman" w:cs="Times New Roman"/>
                <w:color w:val="000000"/>
                <w:sz w:val="23"/>
                <w:szCs w:val="23"/>
                <w:lang w:eastAsia="ru-RU" w:bidi="ru-RU"/>
              </w:rPr>
              <w:tab/>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-Наличие рубрики «Нормативная база» на официальном сайте ОО муниципального образования</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r w:rsidRPr="00147C86">
              <w:rPr>
                <w:rFonts w:ascii="Times New Roman" w:eastAsia="Times New Roman" w:hAnsi="Times New Roman" w:cs="Times New Roman"/>
                <w:color w:val="000000"/>
                <w:sz w:val="23"/>
                <w:szCs w:val="23"/>
                <w:lang w:eastAsia="ru-RU" w:bidi="ru-RU"/>
              </w:rPr>
              <w:tab/>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xml:space="preserve">-Наличие нормативных документов (приказы, письма, нормативные акты, положения и пр. </w:t>
            </w:r>
            <w:proofErr w:type="spellStart"/>
            <w:r w:rsidRPr="00147C86">
              <w:rPr>
                <w:rFonts w:ascii="Times New Roman" w:eastAsia="Times New Roman" w:hAnsi="Times New Roman" w:cs="Times New Roman"/>
                <w:color w:val="000000"/>
                <w:sz w:val="23"/>
                <w:szCs w:val="23"/>
                <w:lang w:eastAsia="ru-RU" w:bidi="ru-RU"/>
              </w:rPr>
              <w:t>Минпросвещения</w:t>
            </w:r>
            <w:proofErr w:type="spellEnd"/>
            <w:r w:rsidRPr="00147C86">
              <w:rPr>
                <w:rFonts w:ascii="Times New Roman" w:eastAsia="Times New Roman" w:hAnsi="Times New Roman" w:cs="Times New Roman"/>
                <w:color w:val="000000"/>
                <w:sz w:val="23"/>
                <w:szCs w:val="23"/>
                <w:lang w:eastAsia="ru-RU" w:bidi="ru-RU"/>
              </w:rPr>
              <w:t xml:space="preserve"> России, МОНМ РК, ГБОУ ДПО РК КРИППО, ГКУ РК ЦОМКО, органов управления образованием, методических служб, ОО муниципальных районов и городских округов Республики Крым)</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информационного сопровождения мероприятий по формированию функциональной грамотности в ОО</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информация о работе инновационных площадок (если ОО является инновационной площадкой)</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147C86"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xml:space="preserve">- Наличие информации </w:t>
            </w:r>
            <w:proofErr w:type="gramStart"/>
            <w:r w:rsidRPr="00147C86">
              <w:rPr>
                <w:rFonts w:ascii="Times New Roman" w:eastAsia="Times New Roman" w:hAnsi="Times New Roman" w:cs="Times New Roman"/>
                <w:color w:val="000000"/>
                <w:sz w:val="23"/>
                <w:szCs w:val="23"/>
                <w:lang w:eastAsia="ru-RU" w:bidi="ru-RU"/>
              </w:rPr>
              <w:t>для родителей</w:t>
            </w:r>
            <w:proofErr w:type="gramEnd"/>
            <w:r w:rsidRPr="00147C86">
              <w:rPr>
                <w:rFonts w:ascii="Times New Roman" w:eastAsia="Times New Roman" w:hAnsi="Times New Roman" w:cs="Times New Roman"/>
                <w:color w:val="000000"/>
                <w:sz w:val="23"/>
                <w:szCs w:val="23"/>
                <w:lang w:eastAsia="ru-RU" w:bidi="ru-RU"/>
              </w:rPr>
              <w:t xml:space="preserve"> обучающихся ОО муниципального образования</w:t>
            </w:r>
            <w:r w:rsidRPr="00147C86">
              <w:rPr>
                <w:rFonts w:ascii="Times New Roman" w:eastAsia="Times New Roman" w:hAnsi="Times New Roman" w:cs="Times New Roman"/>
                <w:color w:val="000000"/>
                <w:sz w:val="23"/>
                <w:szCs w:val="23"/>
                <w:lang w:eastAsia="ru-RU" w:bidi="ru-RU"/>
              </w:rPr>
              <w:tab/>
              <w:t>Да/Нет</w:t>
            </w:r>
            <w:r w:rsidRPr="00147C86">
              <w:rPr>
                <w:rFonts w:ascii="Times New Roman" w:eastAsia="Times New Roman" w:hAnsi="Times New Roman" w:cs="Times New Roman"/>
                <w:color w:val="000000"/>
                <w:sz w:val="23"/>
                <w:szCs w:val="23"/>
                <w:lang w:eastAsia="ru-RU" w:bidi="ru-RU"/>
              </w:rPr>
              <w:tab/>
            </w:r>
          </w:p>
          <w:p w:rsidR="002D22CA" w:rsidRDefault="002D22CA" w:rsidP="00185944">
            <w:pPr>
              <w:widowControl w:val="0"/>
              <w:spacing w:line="274" w:lineRule="exact"/>
              <w:ind w:left="80"/>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 Наличие информации для СМИ по вопросам формирования и оценки функциональной грамотности обучающихся</w:t>
            </w:r>
            <w:r w:rsidRPr="00147C86">
              <w:rPr>
                <w:rFonts w:ascii="Times New Roman" w:eastAsia="Times New Roman" w:hAnsi="Times New Roman" w:cs="Times New Roman"/>
                <w:color w:val="000000"/>
                <w:sz w:val="23"/>
                <w:szCs w:val="23"/>
                <w:lang w:eastAsia="ru-RU" w:bidi="ru-RU"/>
              </w:rPr>
              <w:tab/>
            </w:r>
            <w:r w:rsidR="00000338">
              <w:rPr>
                <w:rFonts w:ascii="Times New Roman" w:eastAsia="Times New Roman" w:hAnsi="Times New Roman" w:cs="Times New Roman"/>
                <w:color w:val="000000"/>
                <w:sz w:val="23"/>
                <w:szCs w:val="23"/>
                <w:lang w:eastAsia="ru-RU" w:bidi="ru-RU"/>
              </w:rPr>
              <w:t>(</w:t>
            </w:r>
            <w:r w:rsidR="00000338" w:rsidRPr="00147C86">
              <w:rPr>
                <w:rFonts w:ascii="Times New Roman" w:eastAsia="Times New Roman" w:hAnsi="Times New Roman" w:cs="Times New Roman"/>
                <w:color w:val="000000"/>
                <w:sz w:val="23"/>
                <w:szCs w:val="23"/>
                <w:lang w:eastAsia="ru-RU" w:bidi="ru-RU"/>
              </w:rPr>
              <w:t>Да/Нет</w:t>
            </w:r>
            <w:r w:rsidR="00000338">
              <w:rPr>
                <w:rFonts w:ascii="Times New Roman" w:eastAsia="Times New Roman" w:hAnsi="Times New Roman" w:cs="Times New Roman"/>
                <w:color w:val="000000"/>
                <w:sz w:val="23"/>
                <w:szCs w:val="23"/>
                <w:lang w:eastAsia="ru-RU" w:bidi="ru-RU"/>
              </w:rPr>
              <w:t>)</w:t>
            </w:r>
          </w:p>
          <w:p w:rsidR="002D22CA" w:rsidRPr="00E90278" w:rsidRDefault="002D22CA" w:rsidP="00185944">
            <w:pPr>
              <w:widowControl w:val="0"/>
              <w:spacing w:line="274" w:lineRule="exact"/>
              <w:jc w:val="both"/>
              <w:rPr>
                <w:rFonts w:ascii="Times New Roman" w:eastAsia="Times New Roman" w:hAnsi="Times New Roman" w:cs="Times New Roman"/>
                <w:color w:val="000000"/>
                <w:sz w:val="23"/>
                <w:szCs w:val="23"/>
                <w:lang w:eastAsia="ru-RU" w:bidi="ru-RU"/>
              </w:rPr>
            </w:pPr>
          </w:p>
        </w:tc>
        <w:tc>
          <w:tcPr>
            <w:tcW w:w="3191" w:type="dxa"/>
          </w:tcPr>
          <w:p w:rsidR="002D22CA" w:rsidRPr="00E90278" w:rsidRDefault="002D22CA" w:rsidP="00185944">
            <w:pPr>
              <w:widowControl w:val="0"/>
              <w:spacing w:line="274" w:lineRule="exact"/>
              <w:ind w:left="1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документ по итогам мониторинга на портале «Функциональная грамотность» официального сайта методической службы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8.</w:t>
            </w:r>
          </w:p>
        </w:tc>
        <w:tc>
          <w:tcPr>
            <w:tcW w:w="5563" w:type="dxa"/>
            <w:vAlign w:val="bottom"/>
          </w:tcPr>
          <w:p w:rsidR="002D22CA" w:rsidRDefault="002D22CA" w:rsidP="00185944">
            <w:pPr>
              <w:pStyle w:val="23"/>
              <w:shd w:val="clear" w:color="auto" w:fill="auto"/>
              <w:spacing w:after="0"/>
              <w:ind w:left="100" w:firstLine="0"/>
            </w:pPr>
            <w:r>
              <w:rPr>
                <w:rStyle w:val="12"/>
              </w:rPr>
              <w:t xml:space="preserve">Созданы </w:t>
            </w:r>
            <w:proofErr w:type="spellStart"/>
            <w:r>
              <w:rPr>
                <w:rStyle w:val="12"/>
              </w:rPr>
              <w:t>стажировочные</w:t>
            </w:r>
            <w:proofErr w:type="spellEnd"/>
            <w:r>
              <w:rPr>
                <w:rStyle w:val="12"/>
              </w:rPr>
              <w:t xml:space="preserve"> (методические) площадки по отработке вопросов формирования и оценки функциональной грамотности на базе инновационных площадок</w:t>
            </w:r>
          </w:p>
        </w:tc>
        <w:tc>
          <w:tcPr>
            <w:tcW w:w="3191" w:type="dxa"/>
            <w:vAlign w:val="bottom"/>
          </w:tcPr>
          <w:p w:rsidR="002D22CA" w:rsidRDefault="002D22CA" w:rsidP="00185944">
            <w:pPr>
              <w:pStyle w:val="23"/>
              <w:shd w:val="clear" w:color="auto" w:fill="auto"/>
              <w:spacing w:after="0"/>
              <w:ind w:left="140" w:firstLine="0"/>
            </w:pPr>
            <w:r>
              <w:rPr>
                <w:rStyle w:val="12"/>
              </w:rPr>
              <w:t>Ссылка на документы, размещенные на официальном сайте ОО - инновационных площадок</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9.</w:t>
            </w:r>
          </w:p>
        </w:tc>
        <w:tc>
          <w:tcPr>
            <w:tcW w:w="5563" w:type="dxa"/>
          </w:tcPr>
          <w:p w:rsidR="002D22CA" w:rsidRDefault="002D22CA" w:rsidP="00185944">
            <w:pPr>
              <w:pStyle w:val="23"/>
              <w:shd w:val="clear" w:color="auto" w:fill="auto"/>
              <w:spacing w:after="0"/>
              <w:ind w:left="100" w:firstLine="0"/>
            </w:pPr>
            <w:r>
              <w:rPr>
                <w:rStyle w:val="12"/>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3191" w:type="dxa"/>
            <w:vAlign w:val="bottom"/>
          </w:tcPr>
          <w:p w:rsidR="002D22CA" w:rsidRDefault="002D22CA" w:rsidP="00185944">
            <w:pPr>
              <w:pStyle w:val="23"/>
              <w:shd w:val="clear" w:color="auto" w:fill="auto"/>
              <w:spacing w:after="0"/>
              <w:ind w:left="140" w:firstLine="0"/>
            </w:pPr>
            <w:r>
              <w:rPr>
                <w:rStyle w:val="12"/>
              </w:rPr>
              <w:t>Ссылка на документы, размещенные на официальном сайте муниципальной методической службы, ОО</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10.</w:t>
            </w:r>
          </w:p>
        </w:tc>
        <w:tc>
          <w:tcPr>
            <w:tcW w:w="5563" w:type="dxa"/>
          </w:tcPr>
          <w:p w:rsidR="002D22CA" w:rsidRDefault="002D22CA" w:rsidP="00185944">
            <w:pPr>
              <w:pStyle w:val="23"/>
              <w:shd w:val="clear" w:color="auto" w:fill="auto"/>
              <w:spacing w:after="0"/>
              <w:ind w:left="100" w:firstLine="0"/>
            </w:pPr>
            <w:r>
              <w:rPr>
                <w:rStyle w:val="12"/>
              </w:rPr>
              <w:t xml:space="preserve">Организовано наставничество с целью повышения </w:t>
            </w:r>
            <w:r>
              <w:rPr>
                <w:rStyle w:val="12"/>
              </w:rPr>
              <w:lastRenderedPageBreak/>
              <w:t>профессионального уровня учителей по вопросам формирования функциональной грамотности обучающихся</w:t>
            </w:r>
          </w:p>
        </w:tc>
        <w:tc>
          <w:tcPr>
            <w:tcW w:w="3191" w:type="dxa"/>
            <w:vAlign w:val="bottom"/>
          </w:tcPr>
          <w:p w:rsidR="002D22CA" w:rsidRDefault="002D22CA" w:rsidP="00185944">
            <w:pPr>
              <w:pStyle w:val="23"/>
              <w:shd w:val="clear" w:color="auto" w:fill="auto"/>
              <w:spacing w:after="0"/>
              <w:ind w:left="140" w:firstLine="0"/>
            </w:pPr>
            <w:r>
              <w:rPr>
                <w:rStyle w:val="12"/>
              </w:rPr>
              <w:lastRenderedPageBreak/>
              <w:t xml:space="preserve">Ссылка на информацию, </w:t>
            </w:r>
            <w:r>
              <w:rPr>
                <w:rStyle w:val="12"/>
              </w:rPr>
              <w:lastRenderedPageBreak/>
              <w:t>размещенную на официальных сайтах муниципальных методических служб, ОО РК</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lastRenderedPageBreak/>
              <w:t>11.</w:t>
            </w:r>
          </w:p>
        </w:tc>
        <w:tc>
          <w:tcPr>
            <w:tcW w:w="5563" w:type="dxa"/>
          </w:tcPr>
          <w:p w:rsidR="002D22CA" w:rsidRDefault="002D22CA" w:rsidP="00185944">
            <w:pPr>
              <w:pStyle w:val="23"/>
              <w:shd w:val="clear" w:color="auto" w:fill="auto"/>
              <w:spacing w:after="0"/>
              <w:ind w:left="100" w:firstLine="0"/>
            </w:pPr>
            <w:r>
              <w:rPr>
                <w:rStyle w:val="12"/>
              </w:rPr>
              <w:t>Осуществляется деятельность региональных учебно-методических объединений и ассоциаций — учителей-предметников</w:t>
            </w:r>
          </w:p>
        </w:tc>
        <w:tc>
          <w:tcPr>
            <w:tcW w:w="3191" w:type="dxa"/>
            <w:vAlign w:val="bottom"/>
          </w:tcPr>
          <w:p w:rsidR="002D22CA" w:rsidRDefault="002D22CA" w:rsidP="00185944">
            <w:pPr>
              <w:pStyle w:val="23"/>
              <w:shd w:val="clear" w:color="auto" w:fill="auto"/>
              <w:spacing w:after="0"/>
              <w:ind w:left="140" w:firstLine="0"/>
            </w:pPr>
            <w:r>
              <w:rPr>
                <w:rStyle w:val="12"/>
              </w:rPr>
              <w:t>Ссылка на информацию, размещенную на официальном сайте методической службы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12.</w:t>
            </w:r>
          </w:p>
        </w:tc>
        <w:tc>
          <w:tcPr>
            <w:tcW w:w="5563" w:type="dxa"/>
          </w:tcPr>
          <w:p w:rsidR="002D22CA" w:rsidRDefault="002D22CA" w:rsidP="00185944">
            <w:pPr>
              <w:pStyle w:val="23"/>
              <w:shd w:val="clear" w:color="auto" w:fill="auto"/>
              <w:spacing w:after="0"/>
              <w:ind w:left="100" w:firstLine="0"/>
            </w:pPr>
            <w:r>
              <w:rPr>
                <w:rStyle w:val="12"/>
              </w:rPr>
              <w:t>Проведены муниципальные образовательные мероприятия в различных формах: конференции, мастер-классы, тренинги, круглые столы и пр.</w:t>
            </w:r>
          </w:p>
        </w:tc>
        <w:tc>
          <w:tcPr>
            <w:tcW w:w="3191" w:type="dxa"/>
            <w:vAlign w:val="bottom"/>
          </w:tcPr>
          <w:p w:rsidR="002D22CA" w:rsidRDefault="002D22CA" w:rsidP="00185944">
            <w:pPr>
              <w:pStyle w:val="23"/>
              <w:shd w:val="clear" w:color="auto" w:fill="auto"/>
              <w:spacing w:after="0"/>
              <w:ind w:left="140" w:firstLine="0"/>
            </w:pPr>
            <w:r>
              <w:rPr>
                <w:rStyle w:val="12"/>
              </w:rPr>
              <w:t>Ссылка на информацию, размещенную на официальном сайте методической службы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13.</w:t>
            </w:r>
          </w:p>
        </w:tc>
        <w:tc>
          <w:tcPr>
            <w:tcW w:w="5563" w:type="dxa"/>
          </w:tcPr>
          <w:p w:rsidR="002D22CA" w:rsidRDefault="002D22CA" w:rsidP="00185944">
            <w:pPr>
              <w:pStyle w:val="23"/>
              <w:shd w:val="clear" w:color="auto" w:fill="auto"/>
              <w:spacing w:after="0"/>
              <w:ind w:left="100" w:firstLine="0"/>
            </w:pPr>
            <w:r>
              <w:rPr>
                <w:rStyle w:val="12"/>
              </w:rPr>
              <w:t xml:space="preserve">Обеспечен контроль </w:t>
            </w:r>
            <w:proofErr w:type="spellStart"/>
            <w:r>
              <w:rPr>
                <w:rStyle w:val="12"/>
              </w:rPr>
              <w:t>информационно</w:t>
            </w:r>
            <w:r>
              <w:rPr>
                <w:rStyle w:val="12"/>
              </w:rPr>
              <w:softHyphen/>
              <w:t>просветительской</w:t>
            </w:r>
            <w:proofErr w:type="spellEnd"/>
            <w:r>
              <w:rPr>
                <w:rStyle w:val="12"/>
              </w:rPr>
              <w:t xml:space="preserve"> работы с родителями, СМИ, общественностью по вопросам формирования и оценки функциональной грамотности обучающихся</w:t>
            </w:r>
          </w:p>
        </w:tc>
        <w:tc>
          <w:tcPr>
            <w:tcW w:w="3191" w:type="dxa"/>
            <w:vAlign w:val="bottom"/>
          </w:tcPr>
          <w:p w:rsidR="002D22CA" w:rsidRDefault="002D22CA" w:rsidP="00185944">
            <w:pPr>
              <w:pStyle w:val="23"/>
              <w:shd w:val="clear" w:color="auto" w:fill="auto"/>
              <w:spacing w:after="0"/>
              <w:ind w:left="140" w:firstLine="0"/>
            </w:pPr>
            <w:r>
              <w:rPr>
                <w:rStyle w:val="12"/>
              </w:rPr>
              <w:t>Анализ информации, размещенной на официальных сайтах ОО муниципального образования</w:t>
            </w:r>
          </w:p>
        </w:tc>
      </w:tr>
      <w:tr w:rsidR="002D22CA" w:rsidTr="00000338">
        <w:tc>
          <w:tcPr>
            <w:tcW w:w="817" w:type="dxa"/>
          </w:tcPr>
          <w:p w:rsidR="002D22CA" w:rsidRDefault="002D22CA" w:rsidP="00185944">
            <w:pPr>
              <w:pStyle w:val="23"/>
              <w:shd w:val="clear" w:color="auto" w:fill="auto"/>
              <w:spacing w:after="0" w:line="230" w:lineRule="exact"/>
              <w:ind w:left="100" w:firstLine="0"/>
            </w:pPr>
            <w:r>
              <w:rPr>
                <w:rStyle w:val="12"/>
              </w:rPr>
              <w:t>14.</w:t>
            </w:r>
          </w:p>
        </w:tc>
        <w:tc>
          <w:tcPr>
            <w:tcW w:w="5563" w:type="dxa"/>
          </w:tcPr>
          <w:p w:rsidR="002D22CA" w:rsidRDefault="002D22CA" w:rsidP="00185944">
            <w:pPr>
              <w:pStyle w:val="23"/>
              <w:shd w:val="clear" w:color="auto" w:fill="auto"/>
              <w:spacing w:after="0"/>
              <w:ind w:left="100" w:firstLine="0"/>
            </w:pPr>
            <w:r>
              <w:rPr>
                <w:rStyle w:val="12"/>
              </w:rPr>
              <w:t>Подготовлен банк видеоматериалов по формированию функциональной грамотности в помощь учителю, обучающемуся, родителю</w:t>
            </w:r>
          </w:p>
        </w:tc>
        <w:tc>
          <w:tcPr>
            <w:tcW w:w="3191" w:type="dxa"/>
            <w:vAlign w:val="bottom"/>
          </w:tcPr>
          <w:p w:rsidR="002D22CA" w:rsidRDefault="002D22CA" w:rsidP="00185944">
            <w:pPr>
              <w:pStyle w:val="23"/>
              <w:shd w:val="clear" w:color="auto" w:fill="auto"/>
              <w:spacing w:after="0"/>
              <w:ind w:left="140" w:firstLine="0"/>
            </w:pPr>
            <w:r>
              <w:rPr>
                <w:rStyle w:val="12"/>
              </w:rPr>
              <w:t>Ссылка на информацию (банк видеоматериалов), размещенную на официальном сайте методической службы</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15.</w:t>
            </w:r>
          </w:p>
        </w:tc>
        <w:tc>
          <w:tcPr>
            <w:tcW w:w="5563" w:type="dxa"/>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Проведены региональные массовые мероприятия для обучающихся (недели функциональной грамотности)</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Анализ информации, размещенной на официальных сайтах ОО РК. Ссылка на итоговый отчет методической службы муниципального образования</w:t>
            </w:r>
          </w:p>
        </w:tc>
      </w:tr>
      <w:tr w:rsidR="002D22CA" w:rsidTr="00000338">
        <w:tc>
          <w:tcPr>
            <w:tcW w:w="817" w:type="dxa"/>
          </w:tcPr>
          <w:p w:rsidR="002D22CA" w:rsidRPr="00E90278" w:rsidRDefault="002D22CA" w:rsidP="00185944">
            <w:pPr>
              <w:widowControl w:val="0"/>
              <w:spacing w:line="230" w:lineRule="exact"/>
              <w:ind w:left="1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16.</w:t>
            </w:r>
          </w:p>
        </w:tc>
        <w:tc>
          <w:tcPr>
            <w:tcW w:w="5563" w:type="dxa"/>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Проведен муниципальный этап конкурса видеороликов «Класс функциональной грамотности» среди образовательных организаций Республики Крым</w:t>
            </w:r>
          </w:p>
        </w:tc>
        <w:tc>
          <w:tcPr>
            <w:tcW w:w="3191" w:type="dxa"/>
            <w:vAlign w:val="bottom"/>
          </w:tcPr>
          <w:p w:rsidR="002D22CA" w:rsidRPr="00E90278" w:rsidRDefault="002D22CA"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Ссылка на итоговый приказ муниципального этапа конкурса, размещенный на официальном сайте методической службы муниципального образования</w:t>
            </w:r>
          </w:p>
        </w:tc>
      </w:tr>
    </w:tbl>
    <w:p w:rsidR="0067183B" w:rsidRPr="00E90278" w:rsidRDefault="0067183B" w:rsidP="0067183B">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147C86" w:rsidRPr="00E90278" w:rsidRDefault="00000338" w:rsidP="00147C86">
      <w:pPr>
        <w:widowControl w:val="0"/>
        <w:spacing w:after="0" w:line="274" w:lineRule="exact"/>
        <w:jc w:val="both"/>
        <w:rPr>
          <w:rFonts w:ascii="Times New Roman" w:eastAsia="Times New Roman" w:hAnsi="Times New Roman" w:cs="Times New Roman"/>
          <w:color w:val="000000"/>
          <w:sz w:val="23"/>
          <w:szCs w:val="23"/>
          <w:lang w:eastAsia="ru-RU" w:bidi="ru-RU"/>
        </w:rPr>
      </w:pPr>
      <w:bookmarkStart w:id="22" w:name="bookmark31"/>
      <w:r>
        <w:rPr>
          <w:rFonts w:ascii="Times New Roman" w:eastAsia="Times New Roman" w:hAnsi="Times New Roman" w:cs="Times New Roman"/>
          <w:color w:val="000000"/>
          <w:sz w:val="23"/>
          <w:szCs w:val="23"/>
          <w:lang w:eastAsia="ru-RU" w:bidi="ru-RU"/>
        </w:rPr>
        <w:t>4.1.2.</w:t>
      </w:r>
      <w:r w:rsidR="00147C86" w:rsidRPr="00E90278">
        <w:rPr>
          <w:rFonts w:ascii="Times New Roman" w:eastAsia="Times New Roman" w:hAnsi="Times New Roman" w:cs="Times New Roman"/>
          <w:color w:val="000000"/>
          <w:sz w:val="23"/>
          <w:szCs w:val="23"/>
          <w:lang w:eastAsia="ru-RU" w:bidi="ru-RU"/>
        </w:rPr>
        <w:t xml:space="preserve"> </w:t>
      </w:r>
      <w:r w:rsidR="00147C86" w:rsidRPr="00D55D2B">
        <w:rPr>
          <w:rFonts w:ascii="Times New Roman" w:eastAsia="Times New Roman" w:hAnsi="Times New Roman" w:cs="Times New Roman"/>
          <w:b/>
          <w:i/>
          <w:color w:val="000000"/>
          <w:sz w:val="23"/>
          <w:szCs w:val="23"/>
          <w:lang w:eastAsia="ru-RU" w:bidi="ru-RU"/>
        </w:rPr>
        <w:t xml:space="preserve">Показатели для оценки системы работы общеобразовательных организаций по формированию функциональной грамотности обучающихся в </w:t>
      </w:r>
      <w:bookmarkEnd w:id="22"/>
      <w:r w:rsidRPr="00D55D2B">
        <w:rPr>
          <w:rFonts w:ascii="Times New Roman" w:eastAsia="Times New Roman" w:hAnsi="Times New Roman" w:cs="Times New Roman"/>
          <w:b/>
          <w:i/>
          <w:color w:val="000000"/>
          <w:sz w:val="23"/>
          <w:szCs w:val="23"/>
          <w:lang w:eastAsia="ru-RU" w:bidi="ru-RU"/>
        </w:rPr>
        <w:t>городе Симферополь</w:t>
      </w:r>
    </w:p>
    <w:p w:rsidR="00147C86" w:rsidRDefault="00147C86" w:rsidP="00147C86">
      <w:pPr>
        <w:widowControl w:val="0"/>
        <w:spacing w:after="0" w:line="274" w:lineRule="exact"/>
        <w:jc w:val="both"/>
        <w:rPr>
          <w:rFonts w:ascii="Times New Roman" w:eastAsia="Times New Roman" w:hAnsi="Times New Roman" w:cs="Times New Roman"/>
          <w:color w:val="000000"/>
          <w:sz w:val="23"/>
          <w:szCs w:val="23"/>
          <w:lang w:eastAsia="ru-RU" w:bidi="ru-RU"/>
        </w:rPr>
      </w:pPr>
      <w:r w:rsidRPr="00000338">
        <w:rPr>
          <w:rFonts w:ascii="Times New Roman" w:eastAsia="Times New Roman" w:hAnsi="Times New Roman" w:cs="Times New Roman"/>
          <w:b/>
          <w:color w:val="000000"/>
          <w:sz w:val="23"/>
          <w:szCs w:val="23"/>
          <w:lang w:eastAsia="ru-RU" w:bidi="ru-RU"/>
        </w:rPr>
        <w:t>Чек-лист</w:t>
      </w:r>
      <w:r w:rsidRPr="00E90278">
        <w:rPr>
          <w:rFonts w:ascii="Times New Roman" w:eastAsia="Times New Roman" w:hAnsi="Times New Roman" w:cs="Times New Roman"/>
          <w:color w:val="000000"/>
          <w:sz w:val="23"/>
          <w:szCs w:val="23"/>
          <w:lang w:eastAsia="ru-RU" w:bidi="ru-RU"/>
        </w:rPr>
        <w:t xml:space="preserve">. Показатели организационно-управленческой деятельности в общеобразовательных организациях </w:t>
      </w:r>
      <w:r w:rsidR="00000338">
        <w:rPr>
          <w:rFonts w:ascii="Times New Roman" w:eastAsia="Times New Roman" w:hAnsi="Times New Roman" w:cs="Times New Roman"/>
          <w:color w:val="000000"/>
          <w:sz w:val="23"/>
          <w:szCs w:val="23"/>
          <w:lang w:eastAsia="ru-RU" w:bidi="ru-RU"/>
        </w:rPr>
        <w:t>города Симферополя</w:t>
      </w:r>
      <w:r w:rsidRPr="00E90278">
        <w:rPr>
          <w:rFonts w:ascii="Times New Roman" w:eastAsia="Times New Roman" w:hAnsi="Times New Roman" w:cs="Times New Roman"/>
          <w:color w:val="000000"/>
          <w:sz w:val="23"/>
          <w:szCs w:val="23"/>
          <w:lang w:eastAsia="ru-RU" w:bidi="ru-RU"/>
        </w:rPr>
        <w:t xml:space="preserve"> по формированию</w:t>
      </w:r>
      <w:r w:rsidRPr="00147C86">
        <w:t xml:space="preserve"> </w:t>
      </w:r>
      <w:r w:rsidRPr="00147C86">
        <w:rPr>
          <w:rFonts w:ascii="Times New Roman" w:eastAsia="Times New Roman" w:hAnsi="Times New Roman" w:cs="Times New Roman"/>
          <w:color w:val="000000"/>
          <w:sz w:val="23"/>
          <w:szCs w:val="23"/>
          <w:lang w:eastAsia="ru-RU" w:bidi="ru-RU"/>
        </w:rPr>
        <w:t>функциональной грамотности обучающихся</w:t>
      </w:r>
    </w:p>
    <w:tbl>
      <w:tblPr>
        <w:tblStyle w:val="ab"/>
        <w:tblW w:w="0" w:type="auto"/>
        <w:tblLook w:val="04A0" w:firstRow="1" w:lastRow="0" w:firstColumn="1" w:lastColumn="0" w:noHBand="0" w:noVBand="1"/>
      </w:tblPr>
      <w:tblGrid>
        <w:gridCol w:w="703"/>
        <w:gridCol w:w="5495"/>
        <w:gridCol w:w="3147"/>
      </w:tblGrid>
      <w:tr w:rsidR="00000338" w:rsidTr="00000338">
        <w:tc>
          <w:tcPr>
            <w:tcW w:w="706" w:type="dxa"/>
            <w:vAlign w:val="bottom"/>
          </w:tcPr>
          <w:p w:rsidR="00000338" w:rsidRPr="00E90278" w:rsidRDefault="00000338"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000338" w:rsidRPr="00E90278" w:rsidRDefault="00000338"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5674" w:type="dxa"/>
          </w:tcPr>
          <w:p w:rsidR="00000338" w:rsidRPr="00E90278" w:rsidRDefault="00000338"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Мероприятие</w:t>
            </w:r>
          </w:p>
        </w:tc>
        <w:tc>
          <w:tcPr>
            <w:tcW w:w="3191" w:type="dxa"/>
            <w:vAlign w:val="bottom"/>
          </w:tcPr>
          <w:p w:rsidR="00000338" w:rsidRPr="00E90278" w:rsidRDefault="00000338" w:rsidP="00185944">
            <w:pPr>
              <w:widowControl w:val="0"/>
              <w:spacing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Отметка об исполнении Ссылка на документ</w:t>
            </w:r>
          </w:p>
        </w:tc>
      </w:tr>
      <w:tr w:rsidR="00000338" w:rsidTr="00000338">
        <w:tc>
          <w:tcPr>
            <w:tcW w:w="706" w:type="dxa"/>
          </w:tcPr>
          <w:p w:rsidR="00000338" w:rsidRPr="00D55D2B" w:rsidRDefault="00000338" w:rsidP="00185944">
            <w:pPr>
              <w:widowControl w:val="0"/>
              <w:spacing w:line="280"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1.</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 xml:space="preserve">Ссылка на документ на портале (в разделе) «Функциональная грамотность» официального сайта общеобразовательной организации Республики </w:t>
            </w:r>
            <w:r w:rsidRPr="00D55D2B">
              <w:rPr>
                <w:rFonts w:ascii="Times New Roman" w:eastAsia="Times New Roman" w:hAnsi="Times New Roman" w:cs="Times New Roman"/>
                <w:color w:val="000000"/>
                <w:lang w:eastAsia="ru-RU" w:bidi="ru-RU"/>
              </w:rPr>
              <w:lastRenderedPageBreak/>
              <w:t>Крым</w:t>
            </w:r>
          </w:p>
        </w:tc>
      </w:tr>
      <w:tr w:rsidR="00000338" w:rsidTr="00000338">
        <w:tc>
          <w:tcPr>
            <w:tcW w:w="706" w:type="dxa"/>
          </w:tcPr>
          <w:p w:rsidR="00000338" w:rsidRPr="00D55D2B" w:rsidRDefault="00000338" w:rsidP="00185944">
            <w:pPr>
              <w:widowControl w:val="0"/>
              <w:spacing w:line="280"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lastRenderedPageBreak/>
              <w:t>2.</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Разработан и утвержден план мероприятий общеобразовательной организации по формированию функциональной грамотности обучающихся</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документ на портале</w:t>
            </w:r>
          </w:p>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«Функциональная грамотность»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3.</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Разработана нормативно-правовая база общеобразовательной организации по вопросам формирования функциональной грамотности обучающихся</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рубрику «Нормативная база» портала</w:t>
            </w:r>
          </w:p>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«Функциональная грамотность»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4.</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подготовленные материалы на портале «Функциональная грамотность»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5.</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На заседаниях методических объединений проведено обсуждение вопросов, методических рекомендаций,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3191"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материалы заседаний методических объединений учителей- предметников на официальном сайте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6.</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 xml:space="preserve">Разработана и внедрена модель мониторинга </w:t>
            </w:r>
            <w:proofErr w:type="spellStart"/>
            <w:r w:rsidRPr="00D55D2B">
              <w:rPr>
                <w:rFonts w:ascii="Times New Roman" w:eastAsia="Times New Roman" w:hAnsi="Times New Roman" w:cs="Times New Roman"/>
                <w:color w:val="000000"/>
                <w:lang w:eastAsia="ru-RU" w:bidi="ru-RU"/>
              </w:rPr>
              <w:t>сформированности</w:t>
            </w:r>
            <w:proofErr w:type="spellEnd"/>
            <w:r w:rsidRPr="00D55D2B">
              <w:rPr>
                <w:rFonts w:ascii="Times New Roman" w:eastAsia="Times New Roman" w:hAnsi="Times New Roman" w:cs="Times New Roman"/>
                <w:color w:val="000000"/>
                <w:lang w:eastAsia="ru-RU" w:bidi="ru-RU"/>
              </w:rPr>
              <w:t xml:space="preserve"> функциональной грамотности обучающихся общеобразовательной организации Республики Крым</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материалы официального сайта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7.</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 xml:space="preserve">Созданы </w:t>
            </w:r>
            <w:proofErr w:type="spellStart"/>
            <w:r w:rsidRPr="00D55D2B">
              <w:rPr>
                <w:rFonts w:ascii="Times New Roman" w:eastAsia="Times New Roman" w:hAnsi="Times New Roman" w:cs="Times New Roman"/>
                <w:color w:val="000000"/>
                <w:lang w:eastAsia="ru-RU" w:bidi="ru-RU"/>
              </w:rPr>
              <w:t>стажировочные</w:t>
            </w:r>
            <w:proofErr w:type="spellEnd"/>
            <w:r w:rsidRPr="00D55D2B">
              <w:rPr>
                <w:rFonts w:ascii="Times New Roman" w:eastAsia="Times New Roman" w:hAnsi="Times New Roman" w:cs="Times New Roman"/>
                <w:color w:val="000000"/>
                <w:lang w:eastAsia="ru-RU" w:bidi="ru-RU"/>
              </w:rPr>
              <w:t xml:space="preserve"> (методические) площадки по отработке вопросов формирования и оценки функциональной грамотности на базе инновационных площадок</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документы, размещенные на официальном сайте ОО - инновационных площадок</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8.</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документы, размещенные на официальном сайте ОО РК</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9.</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информацию, размещенную на официальных сайтах ОО РК</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10.</w:t>
            </w:r>
          </w:p>
        </w:tc>
        <w:tc>
          <w:tcPr>
            <w:tcW w:w="5674"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Проведены образовательные мероприятия в различных формах: конференции, мастер-классы, тренинги, круглые столы и пр.</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информацию, размещенную на официальном сайте общеобразовательной организации Республики Крым</w:t>
            </w:r>
          </w:p>
        </w:tc>
      </w:tr>
      <w:tr w:rsidR="00000338" w:rsidTr="00000338">
        <w:tc>
          <w:tcPr>
            <w:tcW w:w="706" w:type="dxa"/>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lastRenderedPageBreak/>
              <w:t>11.</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Проведена информационно-просветительская работа с родителями, СМИ, общественностью по вопросам формирования и оценки функциональной грамотности обучающихся</w:t>
            </w:r>
          </w:p>
        </w:tc>
        <w:tc>
          <w:tcPr>
            <w:tcW w:w="3191" w:type="dxa"/>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информацию на официальном сайте ОО РК</w:t>
            </w:r>
          </w:p>
        </w:tc>
      </w:tr>
      <w:tr w:rsidR="00000338" w:rsidTr="00000338">
        <w:tc>
          <w:tcPr>
            <w:tcW w:w="706" w:type="dxa"/>
            <w:vAlign w:val="center"/>
          </w:tcPr>
          <w:p w:rsidR="00000338" w:rsidRPr="00D55D2B" w:rsidRDefault="00000338" w:rsidP="00185944">
            <w:pPr>
              <w:widowControl w:val="0"/>
              <w:spacing w:line="280" w:lineRule="exact"/>
              <w:ind w:left="14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12.</w:t>
            </w:r>
          </w:p>
        </w:tc>
        <w:tc>
          <w:tcPr>
            <w:tcW w:w="5674"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Проведены региональные массовые мероприятия для обучающихся (недели функциональной грамотности)</w:t>
            </w:r>
          </w:p>
        </w:tc>
        <w:tc>
          <w:tcPr>
            <w:tcW w:w="3191" w:type="dxa"/>
            <w:vAlign w:val="bottom"/>
          </w:tcPr>
          <w:p w:rsidR="00000338" w:rsidRPr="00D55D2B" w:rsidRDefault="00000338" w:rsidP="00185944">
            <w:pPr>
              <w:widowControl w:val="0"/>
              <w:spacing w:line="274" w:lineRule="exact"/>
              <w:ind w:left="120"/>
              <w:jc w:val="both"/>
              <w:rPr>
                <w:rFonts w:ascii="Times New Roman" w:eastAsia="Times New Roman" w:hAnsi="Times New Roman" w:cs="Times New Roman"/>
                <w:color w:val="000000"/>
                <w:lang w:eastAsia="ru-RU" w:bidi="ru-RU"/>
              </w:rPr>
            </w:pPr>
            <w:r w:rsidRPr="00D55D2B">
              <w:rPr>
                <w:rFonts w:ascii="Times New Roman" w:eastAsia="Times New Roman" w:hAnsi="Times New Roman" w:cs="Times New Roman"/>
                <w:color w:val="000000"/>
                <w:lang w:eastAsia="ru-RU" w:bidi="ru-RU"/>
              </w:rPr>
              <w:t>Ссылка на итоговый отчет</w:t>
            </w:r>
          </w:p>
        </w:tc>
      </w:tr>
    </w:tbl>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147C86" w:rsidRPr="00E90278" w:rsidRDefault="007674B0" w:rsidP="00147C86">
      <w:pPr>
        <w:widowControl w:val="0"/>
        <w:spacing w:after="0" w:line="274" w:lineRule="exact"/>
        <w:jc w:val="both"/>
        <w:rPr>
          <w:rFonts w:ascii="Times New Roman" w:eastAsia="Times New Roman" w:hAnsi="Times New Roman" w:cs="Times New Roman"/>
          <w:color w:val="000000"/>
          <w:sz w:val="23"/>
          <w:szCs w:val="23"/>
          <w:lang w:eastAsia="ru-RU" w:bidi="ru-RU"/>
        </w:rPr>
      </w:pPr>
      <w:bookmarkStart w:id="23" w:name="bookmark32"/>
      <w:r>
        <w:rPr>
          <w:rFonts w:ascii="Times New Roman" w:eastAsia="Times New Roman" w:hAnsi="Times New Roman" w:cs="Times New Roman"/>
          <w:color w:val="000000"/>
          <w:sz w:val="23"/>
          <w:szCs w:val="23"/>
          <w:lang w:eastAsia="ru-RU" w:bidi="ru-RU"/>
        </w:rPr>
        <w:t>4.1.3</w:t>
      </w:r>
      <w:r w:rsidR="00000338">
        <w:rPr>
          <w:rFonts w:ascii="Times New Roman" w:eastAsia="Times New Roman" w:hAnsi="Times New Roman" w:cs="Times New Roman"/>
          <w:color w:val="000000"/>
          <w:sz w:val="23"/>
          <w:szCs w:val="23"/>
          <w:lang w:eastAsia="ru-RU" w:bidi="ru-RU"/>
        </w:rPr>
        <w:t>.</w:t>
      </w:r>
      <w:r w:rsidR="00147C86" w:rsidRPr="00E90278">
        <w:rPr>
          <w:rFonts w:ascii="Times New Roman" w:eastAsia="Times New Roman" w:hAnsi="Times New Roman" w:cs="Times New Roman"/>
          <w:color w:val="000000"/>
          <w:sz w:val="23"/>
          <w:szCs w:val="23"/>
          <w:lang w:eastAsia="ru-RU" w:bidi="ru-RU"/>
        </w:rPr>
        <w:t xml:space="preserve"> Оценка уровня </w:t>
      </w:r>
      <w:proofErr w:type="spellStart"/>
      <w:r w:rsidR="00147C86" w:rsidRPr="00E90278">
        <w:rPr>
          <w:rFonts w:ascii="Times New Roman" w:eastAsia="Times New Roman" w:hAnsi="Times New Roman" w:cs="Times New Roman"/>
          <w:color w:val="000000"/>
          <w:sz w:val="23"/>
          <w:szCs w:val="23"/>
          <w:lang w:eastAsia="ru-RU" w:bidi="ru-RU"/>
        </w:rPr>
        <w:t>сформированности</w:t>
      </w:r>
      <w:proofErr w:type="spellEnd"/>
      <w:r w:rsidR="00147C86" w:rsidRPr="00E90278">
        <w:rPr>
          <w:rFonts w:ascii="Times New Roman" w:eastAsia="Times New Roman" w:hAnsi="Times New Roman" w:cs="Times New Roman"/>
          <w:color w:val="000000"/>
          <w:sz w:val="23"/>
          <w:szCs w:val="23"/>
          <w:lang w:eastAsia="ru-RU" w:bidi="ru-RU"/>
        </w:rPr>
        <w:t xml:space="preserve"> функциональной грамотности у обучающихся образовательных организаций </w:t>
      </w:r>
      <w:bookmarkEnd w:id="23"/>
      <w:r w:rsidR="00000338">
        <w:rPr>
          <w:rFonts w:ascii="Times New Roman" w:eastAsia="Times New Roman" w:hAnsi="Times New Roman" w:cs="Times New Roman"/>
          <w:color w:val="000000"/>
          <w:sz w:val="23"/>
          <w:szCs w:val="23"/>
          <w:lang w:eastAsia="ru-RU" w:bidi="ru-RU"/>
        </w:rPr>
        <w:t>города Симферополя</w:t>
      </w:r>
    </w:p>
    <w:p w:rsidR="00147C86" w:rsidRPr="00E90278" w:rsidRDefault="00D55D2B" w:rsidP="00147C86">
      <w:pPr>
        <w:widowControl w:val="0"/>
        <w:tabs>
          <w:tab w:val="right" w:leader="underscore" w:pos="1771"/>
          <w:tab w:val="left" w:leader="underscore" w:pos="8587"/>
        </w:tabs>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b/>
          <w:i/>
          <w:color w:val="000000"/>
          <w:sz w:val="23"/>
          <w:szCs w:val="23"/>
          <w:lang w:eastAsia="ru-RU" w:bidi="ru-RU"/>
        </w:rPr>
        <w:t xml:space="preserve">         </w:t>
      </w:r>
      <w:r w:rsidR="00147C86" w:rsidRPr="00D55D2B">
        <w:rPr>
          <w:rFonts w:ascii="Times New Roman" w:eastAsia="Times New Roman" w:hAnsi="Times New Roman" w:cs="Times New Roman"/>
          <w:b/>
          <w:i/>
          <w:color w:val="000000"/>
          <w:sz w:val="23"/>
          <w:szCs w:val="23"/>
          <w:lang w:eastAsia="ru-RU" w:bidi="ru-RU"/>
        </w:rPr>
        <w:t xml:space="preserve">Показатели для оценки уровня </w:t>
      </w:r>
      <w:proofErr w:type="spellStart"/>
      <w:r w:rsidR="00147C86" w:rsidRPr="00D55D2B">
        <w:rPr>
          <w:rFonts w:ascii="Times New Roman" w:eastAsia="Times New Roman" w:hAnsi="Times New Roman" w:cs="Times New Roman"/>
          <w:b/>
          <w:i/>
          <w:color w:val="000000"/>
          <w:sz w:val="23"/>
          <w:szCs w:val="23"/>
          <w:lang w:eastAsia="ru-RU" w:bidi="ru-RU"/>
        </w:rPr>
        <w:t>сформированности</w:t>
      </w:r>
      <w:proofErr w:type="spellEnd"/>
      <w:r w:rsidR="00147C86" w:rsidRPr="00D55D2B">
        <w:rPr>
          <w:rFonts w:ascii="Times New Roman" w:eastAsia="Times New Roman" w:hAnsi="Times New Roman" w:cs="Times New Roman"/>
          <w:b/>
          <w:i/>
          <w:color w:val="000000"/>
          <w:sz w:val="23"/>
          <w:szCs w:val="23"/>
          <w:lang w:eastAsia="ru-RU" w:bidi="ru-RU"/>
        </w:rPr>
        <w:t xml:space="preserve"> функциональной грамотности у обучающихся образовательных организаций </w:t>
      </w:r>
      <w:r w:rsidR="00000338" w:rsidRPr="00D55D2B">
        <w:rPr>
          <w:rFonts w:ascii="Times New Roman" w:eastAsia="Times New Roman" w:hAnsi="Times New Roman" w:cs="Times New Roman"/>
          <w:b/>
          <w:i/>
          <w:color w:val="000000"/>
          <w:sz w:val="23"/>
          <w:szCs w:val="23"/>
          <w:lang w:eastAsia="ru-RU" w:bidi="ru-RU"/>
        </w:rPr>
        <w:t>города Симферополь</w:t>
      </w:r>
    </w:p>
    <w:tbl>
      <w:tblPr>
        <w:tblOverlap w:val="never"/>
        <w:tblW w:w="9431" w:type="dxa"/>
        <w:jc w:val="center"/>
        <w:tblLayout w:type="fixed"/>
        <w:tblCellMar>
          <w:left w:w="10" w:type="dxa"/>
          <w:right w:w="10" w:type="dxa"/>
        </w:tblCellMar>
        <w:tblLook w:val="04A0" w:firstRow="1" w:lastRow="0" w:firstColumn="1" w:lastColumn="0" w:noHBand="0" w:noVBand="1"/>
      </w:tblPr>
      <w:tblGrid>
        <w:gridCol w:w="710"/>
        <w:gridCol w:w="8721"/>
      </w:tblGrid>
      <w:tr w:rsidR="00147C86" w:rsidRPr="00E90278" w:rsidTr="00D55D2B">
        <w:trPr>
          <w:trHeight w:hRule="exact" w:val="566"/>
          <w:jc w:val="center"/>
        </w:trPr>
        <w:tc>
          <w:tcPr>
            <w:tcW w:w="710" w:type="dxa"/>
            <w:tcBorders>
              <w:top w:val="single" w:sz="4" w:space="0" w:color="auto"/>
              <w:left w:val="single" w:sz="4" w:space="0" w:color="auto"/>
            </w:tcBorders>
            <w:shd w:val="clear" w:color="auto" w:fill="FFFFFF"/>
            <w:vAlign w:val="bottom"/>
          </w:tcPr>
          <w:p w:rsidR="00147C86" w:rsidRPr="00E90278" w:rsidRDefault="00147C86" w:rsidP="00D55D2B">
            <w:pPr>
              <w:widowControl w:val="0"/>
              <w:spacing w:after="60" w:line="230" w:lineRule="exact"/>
              <w:ind w:left="120"/>
              <w:jc w:val="center"/>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147C86" w:rsidRPr="00E90278" w:rsidRDefault="00147C86" w:rsidP="00D55D2B">
            <w:pPr>
              <w:widowControl w:val="0"/>
              <w:spacing w:before="60" w:after="0" w:line="230" w:lineRule="exact"/>
              <w:ind w:left="120"/>
              <w:jc w:val="center"/>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8721" w:type="dxa"/>
            <w:tcBorders>
              <w:top w:val="single" w:sz="4" w:space="0" w:color="auto"/>
              <w:left w:val="single" w:sz="4" w:space="0" w:color="auto"/>
              <w:right w:val="single" w:sz="4" w:space="0" w:color="auto"/>
            </w:tcBorders>
            <w:shd w:val="clear" w:color="auto" w:fill="FFFFFF"/>
          </w:tcPr>
          <w:p w:rsidR="00147C86" w:rsidRPr="00E90278" w:rsidRDefault="00147C86" w:rsidP="00D55D2B">
            <w:pPr>
              <w:widowControl w:val="0"/>
              <w:spacing w:after="0" w:line="230" w:lineRule="exact"/>
              <w:jc w:val="center"/>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Показатели</w:t>
            </w:r>
          </w:p>
        </w:tc>
      </w:tr>
      <w:tr w:rsidR="00147C86" w:rsidRPr="00E90278" w:rsidTr="00D55D2B">
        <w:trPr>
          <w:trHeight w:hRule="exact" w:val="562"/>
          <w:jc w:val="center"/>
        </w:trPr>
        <w:tc>
          <w:tcPr>
            <w:tcW w:w="710" w:type="dxa"/>
            <w:tcBorders>
              <w:top w:val="single" w:sz="4" w:space="0" w:color="auto"/>
              <w:left w:val="single" w:sz="4" w:space="0" w:color="auto"/>
              <w:bottom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w:t>
            </w:r>
          </w:p>
        </w:tc>
        <w:tc>
          <w:tcPr>
            <w:tcW w:w="8721" w:type="dxa"/>
            <w:tcBorders>
              <w:top w:val="single" w:sz="4" w:space="0" w:color="auto"/>
              <w:left w:val="single" w:sz="4" w:space="0" w:color="auto"/>
              <w:bottom w:val="single" w:sz="4" w:space="0" w:color="auto"/>
              <w:right w:val="single" w:sz="4" w:space="0" w:color="auto"/>
            </w:tcBorders>
            <w:shd w:val="clear" w:color="auto" w:fill="FFFFFF"/>
            <w:vAlign w:val="bottom"/>
          </w:tcPr>
          <w:p w:rsidR="00147C86" w:rsidRPr="00E90278" w:rsidRDefault="00147C86" w:rsidP="00000338">
            <w:pPr>
              <w:widowControl w:val="0"/>
              <w:spacing w:after="0"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обучающихся 5-9 классов, в отношении которых проводилась оценка функциональной грамотности, от общего количества обучающихся</w:t>
            </w:r>
          </w:p>
        </w:tc>
      </w:tr>
      <w:tr w:rsidR="00147C86" w:rsidRPr="00E90278" w:rsidTr="00D55D2B">
        <w:trPr>
          <w:trHeight w:hRule="exact" w:val="562"/>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2.</w:t>
            </w:r>
          </w:p>
        </w:tc>
        <w:tc>
          <w:tcPr>
            <w:tcW w:w="8721" w:type="dxa"/>
            <w:tcBorders>
              <w:top w:val="single" w:sz="4" w:space="0" w:color="auto"/>
              <w:left w:val="single" w:sz="4" w:space="0" w:color="auto"/>
              <w:right w:val="single" w:sz="4" w:space="0" w:color="auto"/>
            </w:tcBorders>
            <w:shd w:val="clear" w:color="auto" w:fill="FFFFFF"/>
            <w:vAlign w:val="bottom"/>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Средневзвешенный по ОО процент выполнения заданий ВПР, оценивающих функциональную грамотность</w:t>
            </w:r>
          </w:p>
        </w:tc>
      </w:tr>
      <w:tr w:rsidR="00147C86" w:rsidRPr="00E90278" w:rsidTr="00D55D2B">
        <w:trPr>
          <w:trHeight w:hRule="exact" w:val="1537"/>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c>
          <w:tcPr>
            <w:tcW w:w="8721" w:type="dxa"/>
            <w:tcBorders>
              <w:top w:val="single" w:sz="4" w:space="0" w:color="auto"/>
              <w:left w:val="single" w:sz="4" w:space="0" w:color="auto"/>
              <w:right w:val="single" w:sz="4" w:space="0" w:color="auto"/>
            </w:tcBorders>
            <w:shd w:val="clear" w:color="auto" w:fill="FFFFFF"/>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ОО, в которых проведена оценка функциональной грамотности с</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использованием инструментария, разработанного на основе банка заданий для</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формирования и оценки функциональной грамотности обучающихся основной</w:t>
            </w:r>
          </w:p>
          <w:p w:rsidR="00147C86" w:rsidRPr="00E90278" w:rsidRDefault="00000338"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школы (ФГБНУ «ИСРО РАО) по читательской, </w:t>
            </w:r>
            <w:r w:rsidR="00147C86" w:rsidRPr="00E90278">
              <w:rPr>
                <w:rFonts w:ascii="Times New Roman" w:eastAsia="Times New Roman" w:hAnsi="Times New Roman" w:cs="Times New Roman"/>
                <w:color w:val="000000"/>
                <w:sz w:val="23"/>
                <w:szCs w:val="23"/>
                <w:lang w:eastAsia="ru-RU" w:bidi="ru-RU"/>
              </w:rPr>
              <w:t>математической,</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естественно-научной грамотности</w:t>
            </w:r>
          </w:p>
        </w:tc>
      </w:tr>
      <w:tr w:rsidR="00147C86" w:rsidRPr="00E90278" w:rsidTr="00D55D2B">
        <w:trPr>
          <w:trHeight w:hRule="exact" w:val="1148"/>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8721" w:type="dxa"/>
            <w:tcBorders>
              <w:top w:val="single" w:sz="4" w:space="0" w:color="auto"/>
              <w:left w:val="single" w:sz="4" w:space="0" w:color="auto"/>
              <w:right w:val="single" w:sz="4" w:space="0" w:color="auto"/>
            </w:tcBorders>
            <w:shd w:val="clear" w:color="auto" w:fill="FFFFFF"/>
          </w:tcPr>
          <w:p w:rsidR="00147C86" w:rsidRPr="00E90278" w:rsidRDefault="00147C86" w:rsidP="00000338">
            <w:pPr>
              <w:widowControl w:val="0"/>
              <w:spacing w:after="0" w:line="274"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обучающихся, не преодолевших границу порогового уровня по</w:t>
            </w:r>
          </w:p>
          <w:p w:rsidR="00147C86" w:rsidRPr="00E90278" w:rsidRDefault="00000338" w:rsidP="00000338">
            <w:pPr>
              <w:widowControl w:val="0"/>
              <w:spacing w:after="0" w:line="274" w:lineRule="exact"/>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читательской, математической, </w:t>
            </w:r>
            <w:r w:rsidR="00147C86" w:rsidRPr="00E90278">
              <w:rPr>
                <w:rFonts w:ascii="Times New Roman" w:eastAsia="Times New Roman" w:hAnsi="Times New Roman" w:cs="Times New Roman"/>
                <w:color w:val="000000"/>
                <w:sz w:val="23"/>
                <w:szCs w:val="23"/>
                <w:lang w:eastAsia="ru-RU" w:bidi="ru-RU"/>
              </w:rPr>
              <w:t>естественно-научной грамотности,</w:t>
            </w:r>
          </w:p>
          <w:p w:rsidR="00147C86" w:rsidRPr="00E90278" w:rsidRDefault="00147C86" w:rsidP="00000338">
            <w:pPr>
              <w:widowControl w:val="0"/>
              <w:spacing w:after="0" w:line="274" w:lineRule="exact"/>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от общего количества обучающихся региона, участвующих в региональной оценке по модели </w:t>
            </w:r>
            <w:r w:rsidRPr="00E90278">
              <w:rPr>
                <w:rFonts w:ascii="Times New Roman" w:eastAsia="Times New Roman" w:hAnsi="Times New Roman" w:cs="Times New Roman"/>
                <w:color w:val="000000"/>
                <w:sz w:val="23"/>
                <w:szCs w:val="23"/>
                <w:lang w:val="en-US" w:bidi="en-US"/>
              </w:rPr>
              <w:t>PISA</w:t>
            </w:r>
          </w:p>
        </w:tc>
      </w:tr>
      <w:tr w:rsidR="00147C86" w:rsidRPr="00E90278" w:rsidTr="00D55D2B">
        <w:trPr>
          <w:trHeight w:hRule="exact" w:val="835"/>
          <w:jc w:val="center"/>
        </w:trPr>
        <w:tc>
          <w:tcPr>
            <w:tcW w:w="710" w:type="dxa"/>
            <w:tcBorders>
              <w:top w:val="single" w:sz="4" w:space="0" w:color="auto"/>
              <w:left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w:t>
            </w:r>
          </w:p>
        </w:tc>
        <w:tc>
          <w:tcPr>
            <w:tcW w:w="8721" w:type="dxa"/>
            <w:tcBorders>
              <w:top w:val="single" w:sz="4" w:space="0" w:color="auto"/>
              <w:left w:val="single" w:sz="4" w:space="0" w:color="auto"/>
              <w:right w:val="single" w:sz="4" w:space="0" w:color="auto"/>
            </w:tcBorders>
            <w:shd w:val="clear" w:color="auto" w:fill="FFFFFF"/>
            <w:vAlign w:val="bottom"/>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Разница между 25% лучших и 25% худших результатов по читательской, математической, естественно-научной грамотности (по результатам региональной оценки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w:t>
            </w:r>
          </w:p>
        </w:tc>
      </w:tr>
      <w:tr w:rsidR="00147C86" w:rsidRPr="00E90278" w:rsidTr="00D55D2B">
        <w:trPr>
          <w:trHeight w:hRule="exact" w:val="1954"/>
          <w:jc w:val="center"/>
        </w:trPr>
        <w:tc>
          <w:tcPr>
            <w:tcW w:w="710" w:type="dxa"/>
            <w:tcBorders>
              <w:top w:val="single" w:sz="4" w:space="0" w:color="auto"/>
              <w:left w:val="single" w:sz="4" w:space="0" w:color="auto"/>
              <w:bottom w:val="single" w:sz="4" w:space="0" w:color="auto"/>
            </w:tcBorders>
            <w:shd w:val="clear" w:color="auto" w:fill="FFFFFF"/>
            <w:vAlign w:val="center"/>
          </w:tcPr>
          <w:p w:rsidR="00147C86" w:rsidRPr="00E90278" w:rsidRDefault="00147C86" w:rsidP="00147C86">
            <w:pPr>
              <w:widowControl w:val="0"/>
              <w:spacing w:after="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8721" w:type="dxa"/>
            <w:tcBorders>
              <w:top w:val="single" w:sz="4" w:space="0" w:color="auto"/>
              <w:left w:val="single" w:sz="4" w:space="0" w:color="auto"/>
              <w:bottom w:val="single" w:sz="4" w:space="0" w:color="auto"/>
              <w:right w:val="single" w:sz="4" w:space="0" w:color="auto"/>
            </w:tcBorders>
            <w:shd w:val="clear" w:color="auto" w:fill="FFFFFF"/>
            <w:vAlign w:val="bottom"/>
          </w:tcPr>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Доля обучающихся, участвующих в региональном мониторинге по оценке</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функциональной грамотности, и показавших результаты на:</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пониженном уровне (от 0 до 30%)</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базовом уровне (от 31 до 60 %)</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повышенном уровне (от 61% до 80%)</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высоком уровне (от 81% до 100 %)</w:t>
            </w:r>
          </w:p>
          <w:p w:rsidR="00147C86" w:rsidRPr="00E90278" w:rsidRDefault="00147C86" w:rsidP="00000338">
            <w:pPr>
              <w:widowControl w:val="0"/>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 каждому из видов грамотности</w:t>
            </w:r>
          </w:p>
        </w:tc>
      </w:tr>
    </w:tbl>
    <w:p w:rsidR="00147C86" w:rsidRPr="00D55D2B" w:rsidRDefault="007674B0" w:rsidP="00D55D2B">
      <w:pPr>
        <w:widowControl w:val="0"/>
        <w:tabs>
          <w:tab w:val="left" w:pos="2137"/>
        </w:tabs>
        <w:spacing w:after="0" w:line="274" w:lineRule="exact"/>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4.</w:t>
      </w:r>
      <w:proofErr w:type="gramStart"/>
      <w:r>
        <w:rPr>
          <w:rFonts w:ascii="Times New Roman" w:eastAsia="Times New Roman" w:hAnsi="Times New Roman" w:cs="Times New Roman"/>
          <w:color w:val="000000"/>
          <w:sz w:val="23"/>
          <w:szCs w:val="23"/>
          <w:lang w:eastAsia="ru-RU" w:bidi="ru-RU"/>
        </w:rPr>
        <w:t>2</w:t>
      </w:r>
      <w:r w:rsidR="00D55D2B">
        <w:rPr>
          <w:rFonts w:ascii="Times New Roman" w:eastAsia="Times New Roman" w:hAnsi="Times New Roman" w:cs="Times New Roman"/>
          <w:color w:val="000000"/>
          <w:sz w:val="23"/>
          <w:szCs w:val="23"/>
          <w:lang w:eastAsia="ru-RU" w:bidi="ru-RU"/>
        </w:rPr>
        <w:t>.</w:t>
      </w:r>
      <w:r w:rsidR="00000338" w:rsidRPr="00D55D2B">
        <w:rPr>
          <w:rFonts w:ascii="Times New Roman" w:eastAsia="Times New Roman" w:hAnsi="Times New Roman" w:cs="Times New Roman"/>
          <w:color w:val="000000"/>
          <w:sz w:val="23"/>
          <w:szCs w:val="23"/>
          <w:lang w:eastAsia="ru-RU" w:bidi="ru-RU"/>
        </w:rPr>
        <w:t>Указания</w:t>
      </w:r>
      <w:proofErr w:type="gramEnd"/>
      <w:r w:rsidR="00000338" w:rsidRPr="00D55D2B">
        <w:rPr>
          <w:rFonts w:ascii="Times New Roman" w:eastAsia="Times New Roman" w:hAnsi="Times New Roman" w:cs="Times New Roman"/>
          <w:color w:val="000000"/>
          <w:sz w:val="23"/>
          <w:szCs w:val="23"/>
          <w:lang w:eastAsia="ru-RU" w:bidi="ru-RU"/>
        </w:rPr>
        <w:t xml:space="preserve"> к расчету показателей для оценки уровня </w:t>
      </w:r>
      <w:proofErr w:type="spellStart"/>
      <w:r w:rsidR="00000338" w:rsidRPr="00D55D2B">
        <w:rPr>
          <w:rFonts w:ascii="Times New Roman" w:eastAsia="Times New Roman" w:hAnsi="Times New Roman" w:cs="Times New Roman"/>
          <w:color w:val="000000"/>
          <w:sz w:val="23"/>
          <w:szCs w:val="23"/>
          <w:lang w:eastAsia="ru-RU" w:bidi="ru-RU"/>
        </w:rPr>
        <w:t>сформированности</w:t>
      </w:r>
      <w:proofErr w:type="spellEnd"/>
      <w:r w:rsidR="00000338" w:rsidRPr="00D55D2B">
        <w:rPr>
          <w:rFonts w:ascii="Times New Roman" w:eastAsia="Times New Roman" w:hAnsi="Times New Roman" w:cs="Times New Roman"/>
          <w:color w:val="000000"/>
          <w:sz w:val="23"/>
          <w:szCs w:val="23"/>
          <w:lang w:eastAsia="ru-RU" w:bidi="ru-RU"/>
        </w:rPr>
        <w:t xml:space="preserve"> функциональной грамотности у обучающихся образовательных организаций города Симферополь</w:t>
      </w:r>
    </w:p>
    <w:p w:rsidR="00000338" w:rsidRPr="00147C86" w:rsidRDefault="00000338" w:rsidP="00000338">
      <w:pPr>
        <w:widowControl w:val="0"/>
        <w:tabs>
          <w:tab w:val="left" w:pos="2137"/>
        </w:tabs>
        <w:spacing w:after="0" w:line="274" w:lineRule="exact"/>
        <w:jc w:val="both"/>
        <w:rPr>
          <w:rFonts w:ascii="Times New Roman" w:eastAsia="Times New Roman" w:hAnsi="Times New Roman" w:cs="Times New Roman"/>
          <w:color w:val="000000"/>
          <w:sz w:val="23"/>
          <w:szCs w:val="23"/>
          <w:lang w:eastAsia="ru-RU" w:bidi="ru-RU"/>
        </w:rPr>
      </w:pPr>
    </w:p>
    <w:p w:rsidR="00000338" w:rsidRPr="00000338" w:rsidRDefault="00000338" w:rsidP="00000338">
      <w:pPr>
        <w:widowControl w:val="0"/>
        <w:tabs>
          <w:tab w:val="left" w:pos="3966"/>
        </w:tabs>
        <w:spacing w:after="0" w:line="274" w:lineRule="exact"/>
        <w:ind w:right="20"/>
        <w:rPr>
          <w:rFonts w:ascii="Times New Roman" w:eastAsia="Times New Roman" w:hAnsi="Times New Roman" w:cs="Times New Roman"/>
          <w:b/>
          <w:i/>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BC4201" w:rsidRPr="00BC4201">
        <w:rPr>
          <w:rFonts w:ascii="Times New Roman" w:eastAsia="Times New Roman" w:hAnsi="Times New Roman" w:cs="Times New Roman"/>
          <w:b/>
          <w:i/>
          <w:color w:val="000000"/>
          <w:sz w:val="23"/>
          <w:szCs w:val="23"/>
          <w:lang w:eastAsia="ru-RU" w:bidi="ru-RU"/>
        </w:rPr>
        <w:t>1</w:t>
      </w:r>
      <w:r w:rsidR="00BC4201" w:rsidRPr="00BC4201">
        <w:rPr>
          <w:rFonts w:ascii="Times New Roman" w:eastAsia="Times New Roman" w:hAnsi="Times New Roman" w:cs="Times New Roman"/>
          <w:i/>
          <w:color w:val="000000"/>
          <w:sz w:val="23"/>
          <w:szCs w:val="23"/>
          <w:lang w:eastAsia="ru-RU" w:bidi="ru-RU"/>
        </w:rPr>
        <w:t>.</w:t>
      </w:r>
      <w:r>
        <w:rPr>
          <w:rFonts w:ascii="Times New Roman" w:eastAsia="Times New Roman" w:hAnsi="Times New Roman" w:cs="Times New Roman"/>
          <w:color w:val="000000"/>
          <w:sz w:val="23"/>
          <w:szCs w:val="23"/>
          <w:lang w:eastAsia="ru-RU" w:bidi="ru-RU"/>
        </w:rPr>
        <w:t xml:space="preserve"> </w:t>
      </w:r>
      <w:r w:rsidR="00E90278" w:rsidRPr="00000338">
        <w:rPr>
          <w:rFonts w:ascii="Times New Roman" w:eastAsia="Times New Roman" w:hAnsi="Times New Roman" w:cs="Times New Roman"/>
          <w:b/>
          <w:i/>
          <w:color w:val="000000"/>
          <w:sz w:val="23"/>
          <w:szCs w:val="23"/>
          <w:lang w:eastAsia="ru-RU" w:bidi="ru-RU"/>
        </w:rPr>
        <w:t>Пояснительная записка</w:t>
      </w:r>
    </w:p>
    <w:p w:rsidR="00E90278" w:rsidRPr="00E90278" w:rsidRDefault="00000338" w:rsidP="00000338">
      <w:pPr>
        <w:widowControl w:val="0"/>
        <w:tabs>
          <w:tab w:val="left" w:pos="3966"/>
        </w:tabs>
        <w:spacing w:after="0" w:line="274" w:lineRule="exact"/>
        <w:ind w:right="20"/>
        <w:jc w:val="both"/>
        <w:rPr>
          <w:rFonts w:ascii="Times New Roman" w:eastAsia="Times New Roman" w:hAnsi="Times New Roman" w:cs="Times New Roman"/>
          <w:color w:val="000000"/>
          <w:sz w:val="23"/>
          <w:szCs w:val="23"/>
          <w:lang w:eastAsia="ru-RU" w:bidi="ru-RU"/>
        </w:rPr>
      </w:pPr>
      <w:r>
        <w:rPr>
          <w:rFonts w:ascii="Times New Roman" w:eastAsia="Times New Roman" w:hAnsi="Times New Roman" w:cs="Times New Roman"/>
          <w:color w:val="000000"/>
          <w:sz w:val="23"/>
          <w:szCs w:val="23"/>
          <w:lang w:eastAsia="ru-RU" w:bidi="ru-RU"/>
        </w:rPr>
        <w:t xml:space="preserve">            </w:t>
      </w:r>
      <w:r w:rsidR="00E90278" w:rsidRPr="00E90278">
        <w:rPr>
          <w:rFonts w:ascii="Times New Roman" w:eastAsia="Times New Roman" w:hAnsi="Times New Roman" w:cs="Times New Roman"/>
          <w:color w:val="000000"/>
          <w:sz w:val="23"/>
          <w:szCs w:val="23"/>
          <w:lang w:eastAsia="ru-RU" w:bidi="ru-RU"/>
        </w:rPr>
        <w:t xml:space="preserve">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w:t>
      </w:r>
      <w:proofErr w:type="spellStart"/>
      <w:r w:rsidR="00E90278" w:rsidRPr="00E90278">
        <w:rPr>
          <w:rFonts w:ascii="Times New Roman" w:eastAsia="Times New Roman" w:hAnsi="Times New Roman" w:cs="Times New Roman"/>
          <w:color w:val="000000"/>
          <w:sz w:val="23"/>
          <w:szCs w:val="23"/>
          <w:lang w:eastAsia="ru-RU" w:bidi="ru-RU"/>
        </w:rPr>
        <w:t>метапредметных</w:t>
      </w:r>
      <w:proofErr w:type="spellEnd"/>
      <w:r w:rsidR="00E90278" w:rsidRPr="00E90278">
        <w:rPr>
          <w:rFonts w:ascii="Times New Roman" w:eastAsia="Times New Roman" w:hAnsi="Times New Roman" w:cs="Times New Roman"/>
          <w:color w:val="000000"/>
          <w:sz w:val="23"/>
          <w:szCs w:val="23"/>
          <w:lang w:eastAsia="ru-RU" w:bidi="ru-RU"/>
        </w:rPr>
        <w:t xml:space="preserve"> и универсальных способов деятельности.</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 обеспечивающие возможность формирования функциональной грамотности обучающихся. Таким образом, основные цели и задачи по оценке функциональной грамотности направлены </w:t>
      </w:r>
      <w:r w:rsidRPr="00E90278">
        <w:rPr>
          <w:rFonts w:ascii="Times New Roman" w:eastAsia="Times New Roman" w:hAnsi="Times New Roman" w:cs="Times New Roman"/>
          <w:i/>
          <w:iCs/>
          <w:color w:val="000000"/>
          <w:sz w:val="23"/>
          <w:szCs w:val="23"/>
          <w:lang w:eastAsia="ru-RU" w:bidi="ru-RU"/>
        </w:rPr>
        <w:t xml:space="preserve">на выявление способности обучающихся применять полученные в школе знания и умения для решения </w:t>
      </w:r>
      <w:proofErr w:type="spellStart"/>
      <w:r w:rsidRPr="00E90278">
        <w:rPr>
          <w:rFonts w:ascii="Times New Roman" w:eastAsia="Times New Roman" w:hAnsi="Times New Roman" w:cs="Times New Roman"/>
          <w:i/>
          <w:iCs/>
          <w:color w:val="000000"/>
          <w:sz w:val="23"/>
          <w:szCs w:val="23"/>
          <w:lang w:eastAsia="ru-RU" w:bidi="ru-RU"/>
        </w:rPr>
        <w:t>учебно</w:t>
      </w:r>
      <w:r w:rsidRPr="00E90278">
        <w:rPr>
          <w:rFonts w:ascii="Times New Roman" w:eastAsia="Times New Roman" w:hAnsi="Times New Roman" w:cs="Times New Roman"/>
          <w:i/>
          <w:iCs/>
          <w:color w:val="000000"/>
          <w:sz w:val="23"/>
          <w:szCs w:val="23"/>
          <w:lang w:eastAsia="ru-RU" w:bidi="ru-RU"/>
        </w:rPr>
        <w:softHyphen/>
        <w:t>практических</w:t>
      </w:r>
      <w:proofErr w:type="spellEnd"/>
      <w:r w:rsidRPr="00E90278">
        <w:rPr>
          <w:rFonts w:ascii="Times New Roman" w:eastAsia="Times New Roman" w:hAnsi="Times New Roman" w:cs="Times New Roman"/>
          <w:i/>
          <w:iCs/>
          <w:color w:val="000000"/>
          <w:sz w:val="23"/>
          <w:szCs w:val="23"/>
          <w:lang w:eastAsia="ru-RU" w:bidi="ru-RU"/>
        </w:rPr>
        <w:t xml:space="preserve"> и учебно-познавательных задач.</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w:t>
      </w:r>
      <w:r w:rsidRPr="00E90278">
        <w:rPr>
          <w:rFonts w:ascii="Times New Roman" w:eastAsia="Times New Roman" w:hAnsi="Times New Roman" w:cs="Times New Roman"/>
          <w:color w:val="000000"/>
          <w:sz w:val="23"/>
          <w:szCs w:val="23"/>
          <w:lang w:eastAsia="ru-RU" w:bidi="ru-RU"/>
        </w:rPr>
        <w:lastRenderedPageBreak/>
        <w:t>запущен проект «Мониторинг формирования функциональной грамотности». В рамках проекта разработаны измерительные материалы для обучающихся 5-х и 7-х классов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 В соответствии с письмом Министерства просвещения Российской Федерации от 12 сентября 2019 года № ТС-2176/04 образовательные организации имеют возможность использовать в педагогической деятельности разработанные в рамках проекта материалы. В соответствии с письмом Министерства просвещения Российской Федерации от 26 января 2021 года № ТВ-94/04 для всех образовательных организаций открыт доступ к электронному банку тренировочных заданий по оценке функциональной грамотности, позволяющий проводить тренировочные работы по всем видам грамотности для обучающихся 8-х и 9-х классов.</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 соответствии с письмом Министерства просвещения Российской Федерации 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по внедрению в учебный процесс банка заданий для оценки функциональной грамотности, что также стало основанием для разработки показателей и организации мониторинга по этим показателям.</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 соответствии с письмом Министерства просвещения Российской Федерации от 17 сентября 2021 года № 03-1526 разработаны и апробированы дидактические подходы к созданию заданий для оценки уровня функциональной грамотности обучающихся, сформирован банк открытых заданий, а также выпущены печатные учебные пособия эталонных заданий по шести направлениям функциональной грамотности.</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сайте ФГБУ «ФИОКО» представлены примеры открытых заданий исследования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которые можно использовать в качестве учебно-методических материалов по оценке функциональной грамотности обучающихся.</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На сайте ФГБНУ «ИСРО РАО» размещен открытый банк заданий по функциональной грамотности для 5-9-х классов.</w:t>
      </w: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Еще одним инструментом для оценки функциональной грамотности обучающихся являются ВПР. Ниже представлены таблицы с распределением заданий ВПР по видам грамотности. Выделенные задания имеют высокие показатели корреляции с результатами оценки функциональной грамотности в рамках исследования «Оценка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Необходимо подчеркнуть, что данный набор заданий может быть использован только </w:t>
      </w:r>
      <w:r w:rsidRPr="00E90278">
        <w:rPr>
          <w:rFonts w:ascii="Times New Roman" w:eastAsia="Times New Roman" w:hAnsi="Times New Roman" w:cs="Times New Roman"/>
          <w:i/>
          <w:iCs/>
          <w:color w:val="000000"/>
          <w:sz w:val="23"/>
          <w:szCs w:val="23"/>
          <w:lang w:eastAsia="ru-RU" w:bidi="ru-RU"/>
        </w:rPr>
        <w:t>в целом без разделения на отдельные виды грамотности.</w:t>
      </w:r>
    </w:p>
    <w:p w:rsidR="00E90278" w:rsidRDefault="00E90278" w:rsidP="00E90278">
      <w:pPr>
        <w:widowControl w:val="0"/>
        <w:spacing w:after="125"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Математическая грамотность</w:t>
      </w:r>
    </w:p>
    <w:tbl>
      <w:tblPr>
        <w:tblStyle w:val="ab"/>
        <w:tblW w:w="9570" w:type="dxa"/>
        <w:tblLook w:val="04A0" w:firstRow="1" w:lastRow="0" w:firstColumn="1" w:lastColumn="0" w:noHBand="0" w:noVBand="1"/>
      </w:tblPr>
      <w:tblGrid>
        <w:gridCol w:w="3190"/>
        <w:gridCol w:w="3190"/>
        <w:gridCol w:w="3190"/>
      </w:tblGrid>
      <w:tr w:rsidR="00BC4201" w:rsidTr="00BC4201">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Предмет</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Класс</w:t>
            </w:r>
          </w:p>
        </w:tc>
        <w:tc>
          <w:tcPr>
            <w:tcW w:w="3190" w:type="dxa"/>
          </w:tcPr>
          <w:p w:rsidR="00BC4201" w:rsidRPr="00E90278" w:rsidRDefault="00BC4201" w:rsidP="00185944">
            <w:pPr>
              <w:widowControl w:val="0"/>
              <w:spacing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Номер задания в КИМ (ВПР-2021)</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9.1</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9.2</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16.1</w:t>
            </w:r>
          </w:p>
        </w:tc>
      </w:tr>
      <w:tr w:rsidR="00BC4201" w:rsidTr="00BC4201">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Математика</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16.2</w:t>
            </w:r>
          </w:p>
        </w:tc>
      </w:tr>
    </w:tbl>
    <w:p w:rsidR="00000338" w:rsidRDefault="00000338" w:rsidP="00147C86">
      <w:pPr>
        <w:widowControl w:val="0"/>
        <w:spacing w:after="0" w:line="240" w:lineRule="auto"/>
        <w:jc w:val="both"/>
        <w:rPr>
          <w:rFonts w:ascii="Times New Roman" w:eastAsia="Times New Roman" w:hAnsi="Times New Roman" w:cs="Times New Roman"/>
          <w:color w:val="000000"/>
          <w:sz w:val="23"/>
          <w:szCs w:val="23"/>
          <w:lang w:eastAsia="ru-RU" w:bidi="ru-RU"/>
        </w:rPr>
      </w:pPr>
    </w:p>
    <w:p w:rsidR="00147C86" w:rsidRDefault="00000338" w:rsidP="00147C86">
      <w:pPr>
        <w:widowControl w:val="0"/>
        <w:spacing w:after="0" w:line="240" w:lineRule="auto"/>
        <w:jc w:val="both"/>
        <w:rPr>
          <w:rFonts w:ascii="Times New Roman" w:eastAsia="Times New Roman" w:hAnsi="Times New Roman" w:cs="Times New Roman"/>
          <w:color w:val="000000"/>
          <w:sz w:val="23"/>
          <w:szCs w:val="23"/>
          <w:lang w:eastAsia="ru-RU" w:bidi="ru-RU"/>
        </w:rPr>
      </w:pPr>
      <w:r w:rsidRPr="00000338">
        <w:rPr>
          <w:rFonts w:ascii="Times New Roman" w:eastAsia="Times New Roman" w:hAnsi="Times New Roman" w:cs="Times New Roman"/>
          <w:color w:val="000000"/>
          <w:sz w:val="23"/>
          <w:szCs w:val="23"/>
          <w:lang w:eastAsia="ru-RU" w:bidi="ru-RU"/>
        </w:rPr>
        <w:t>Естественно-научная грамотность</w:t>
      </w:r>
    </w:p>
    <w:tbl>
      <w:tblPr>
        <w:tblStyle w:val="ab"/>
        <w:tblW w:w="9570" w:type="dxa"/>
        <w:tblLook w:val="04A0" w:firstRow="1" w:lastRow="0" w:firstColumn="1" w:lastColumn="0" w:noHBand="0" w:noVBand="1"/>
      </w:tblPr>
      <w:tblGrid>
        <w:gridCol w:w="3190"/>
        <w:gridCol w:w="3190"/>
        <w:gridCol w:w="3190"/>
      </w:tblGrid>
      <w:tr w:rsidR="00000338" w:rsidTr="00000338">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Предмет</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Класс</w:t>
            </w:r>
          </w:p>
        </w:tc>
        <w:tc>
          <w:tcPr>
            <w:tcW w:w="3190" w:type="dxa"/>
          </w:tcPr>
          <w:p w:rsidR="00000338" w:rsidRPr="00E90278" w:rsidRDefault="00000338" w:rsidP="00000338">
            <w:pPr>
              <w:widowControl w:val="0"/>
              <w:spacing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Номер задания в КИМ (ВПР-2021)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Биология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География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3.3</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География</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География</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7.2</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Химия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5.1</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Химия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5.2</w:t>
            </w:r>
          </w:p>
        </w:tc>
      </w:tr>
      <w:tr w:rsidR="00000338" w:rsidTr="00000338">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Химия</w:t>
            </w:r>
          </w:p>
        </w:tc>
        <w:tc>
          <w:tcPr>
            <w:tcW w:w="3190" w:type="dxa"/>
            <w:vAlign w:val="center"/>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w:t>
            </w:r>
          </w:p>
        </w:tc>
        <w:tc>
          <w:tcPr>
            <w:tcW w:w="3190" w:type="dxa"/>
          </w:tcPr>
          <w:p w:rsidR="00000338" w:rsidRPr="00E90278" w:rsidRDefault="00000338" w:rsidP="00000338">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14</w:t>
            </w:r>
          </w:p>
        </w:tc>
      </w:tr>
    </w:tbl>
    <w:p w:rsidR="00000338" w:rsidRPr="00E90278" w:rsidRDefault="00000338" w:rsidP="00147C86">
      <w:pPr>
        <w:widowControl w:val="0"/>
        <w:spacing w:after="0" w:line="240" w:lineRule="auto"/>
        <w:jc w:val="both"/>
        <w:rPr>
          <w:rFonts w:ascii="Courier New" w:eastAsia="Courier New" w:hAnsi="Courier New" w:cs="Courier New"/>
          <w:color w:val="000000"/>
          <w:sz w:val="2"/>
          <w:szCs w:val="2"/>
          <w:lang w:eastAsia="ru-RU" w:bidi="ru-RU"/>
        </w:rPr>
      </w:pPr>
    </w:p>
    <w:p w:rsidR="00147C86" w:rsidRDefault="00147C86" w:rsidP="00E90278">
      <w:pPr>
        <w:widowControl w:val="0"/>
        <w:spacing w:after="125" w:line="274" w:lineRule="exact"/>
        <w:jc w:val="both"/>
        <w:rPr>
          <w:rFonts w:ascii="Times New Roman" w:eastAsia="Times New Roman" w:hAnsi="Times New Roman" w:cs="Times New Roman"/>
          <w:color w:val="000000"/>
          <w:sz w:val="23"/>
          <w:szCs w:val="23"/>
          <w:lang w:eastAsia="ru-RU" w:bidi="ru-RU"/>
        </w:rPr>
      </w:pPr>
      <w:r w:rsidRPr="00147C86">
        <w:rPr>
          <w:rFonts w:ascii="Times New Roman" w:eastAsia="Times New Roman" w:hAnsi="Times New Roman" w:cs="Times New Roman"/>
          <w:color w:val="000000"/>
          <w:sz w:val="23"/>
          <w:szCs w:val="23"/>
          <w:lang w:eastAsia="ru-RU" w:bidi="ru-RU"/>
        </w:rPr>
        <w:t>Читательская грамотность</w:t>
      </w:r>
    </w:p>
    <w:tbl>
      <w:tblPr>
        <w:tblStyle w:val="ab"/>
        <w:tblW w:w="0" w:type="auto"/>
        <w:tblLook w:val="04A0" w:firstRow="1" w:lastRow="0" w:firstColumn="1" w:lastColumn="0" w:noHBand="0" w:noVBand="1"/>
      </w:tblPr>
      <w:tblGrid>
        <w:gridCol w:w="3140"/>
        <w:gridCol w:w="2384"/>
        <w:gridCol w:w="3821"/>
      </w:tblGrid>
      <w:tr w:rsidR="00BC4201" w:rsidTr="00BC4201">
        <w:tc>
          <w:tcPr>
            <w:tcW w:w="3190"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Предмет</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Класс</w:t>
            </w:r>
          </w:p>
        </w:tc>
        <w:tc>
          <w:tcPr>
            <w:tcW w:w="3934" w:type="dxa"/>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Номер задания в КИМ (ВПР-2021)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История</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Обществознание</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lastRenderedPageBreak/>
              <w:t>Обществознание</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3.2</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Обществознание</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934"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11.1</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7</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11.2</w:t>
            </w:r>
          </w:p>
        </w:tc>
      </w:tr>
      <w:tr w:rsidR="00BC4201" w:rsidTr="00185944">
        <w:tc>
          <w:tcPr>
            <w:tcW w:w="3190" w:type="dxa"/>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Русский язык</w:t>
            </w:r>
          </w:p>
        </w:tc>
        <w:tc>
          <w:tcPr>
            <w:tcW w:w="2447"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c>
          <w:tcPr>
            <w:tcW w:w="3934"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8</w:t>
            </w:r>
          </w:p>
        </w:tc>
      </w:tr>
    </w:tbl>
    <w:p w:rsidR="0085245F" w:rsidRPr="00E90278" w:rsidRDefault="0085245F" w:rsidP="0085245F">
      <w:pPr>
        <w:widowControl w:val="0"/>
        <w:spacing w:after="0" w:line="278"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 таблицах представлено распределение заданий ВПР в 2022 году</w:t>
      </w:r>
      <w:r w:rsidR="007674B0">
        <w:rPr>
          <w:rFonts w:ascii="Times New Roman" w:eastAsia="Times New Roman" w:hAnsi="Times New Roman" w:cs="Times New Roman"/>
          <w:color w:val="000000"/>
          <w:sz w:val="23"/>
          <w:szCs w:val="23"/>
          <w:lang w:eastAsia="ru-RU" w:bidi="ru-RU"/>
        </w:rPr>
        <w:t xml:space="preserve"> по математической, естественно</w:t>
      </w:r>
      <w:r w:rsidRPr="00E90278">
        <w:rPr>
          <w:rFonts w:ascii="Times New Roman" w:eastAsia="Times New Roman" w:hAnsi="Times New Roman" w:cs="Times New Roman"/>
          <w:color w:val="000000"/>
          <w:sz w:val="23"/>
          <w:szCs w:val="23"/>
          <w:lang w:eastAsia="ru-RU" w:bidi="ru-RU"/>
        </w:rPr>
        <w:t>научной и читательской грамотности.</w:t>
      </w: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40" w:lineRule="auto"/>
        <w:jc w:val="both"/>
        <w:rPr>
          <w:rFonts w:ascii="Courier New" w:eastAsia="Courier New" w:hAnsi="Courier New" w:cs="Courier New"/>
          <w:color w:val="000000"/>
          <w:sz w:val="2"/>
          <w:szCs w:val="2"/>
          <w:lang w:eastAsia="ru-RU" w:bidi="ru-RU"/>
        </w:rPr>
      </w:pPr>
    </w:p>
    <w:p w:rsidR="00E90278" w:rsidRPr="00E90278" w:rsidRDefault="00E90278" w:rsidP="00E90278">
      <w:pPr>
        <w:widowControl w:val="0"/>
        <w:spacing w:after="0" w:line="274" w:lineRule="exact"/>
        <w:ind w:left="20" w:right="2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В соответствии с паспортом национального проекта «Образование» в 2019-2024 годах 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рамках проекта ОО получают отчет по результатам исследования аналогичного оригинальному исследованию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Исследование позволяет получать данные, сопоставимые с результатами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-2018, </w:t>
      </w:r>
      <w:r w:rsidRPr="00E90278">
        <w:rPr>
          <w:rFonts w:ascii="Times New Roman" w:eastAsia="Times New Roman" w:hAnsi="Times New Roman" w:cs="Times New Roman"/>
          <w:color w:val="000000"/>
          <w:sz w:val="23"/>
          <w:szCs w:val="23"/>
          <w:lang w:eastAsia="ru-RU" w:bidi="ru-RU"/>
        </w:rPr>
        <w:t>по традиционным для исследования направлениям оценки: читательской, математической и естественно</w:t>
      </w:r>
      <w:r w:rsidRPr="00E90278">
        <w:rPr>
          <w:rFonts w:ascii="Times New Roman" w:eastAsia="Times New Roman" w:hAnsi="Times New Roman" w:cs="Times New Roman"/>
          <w:color w:val="000000"/>
          <w:sz w:val="23"/>
          <w:szCs w:val="23"/>
          <w:lang w:eastAsia="ru-RU" w:bidi="ru-RU"/>
        </w:rPr>
        <w:softHyphen/>
        <w:t xml:space="preserve">научной грамотности. Помимо оценки результатов когнитивного теста по видам грамотности, определенным концепцией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исследование собирает разнообразные контекстные данные, позволяющие определять особенности, характеризующие региональную систему образования, и устанавливать факторы, связанные с понижением или повышением образовательных результатов. Изучение этих факторов, в свою очередь, позволяет предложить меры, направленные на повышение качества образования, в рамках различных направлений управленческой деятельности. Результаты исследования</w:t>
      </w:r>
    </w:p>
    <w:p w:rsidR="00E90278" w:rsidRPr="00E90278" w:rsidRDefault="00E90278" w:rsidP="00E90278">
      <w:pPr>
        <w:widowControl w:val="0"/>
        <w:spacing w:after="0" w:line="274" w:lineRule="exact"/>
        <w:ind w:left="20"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возможно использовать для обоснования и постановки целей и определения задач на уровне региона, муниципалитета, образовательной организации.</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Инструментарий является стартовым в работе по 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«Система оценки качества подготовки обучающихся» и представляет собой минимальный обязательный набор показателей, который может быть дополнен на уровне муниципального образования, образовательной организации с учетом специфики функционирования в конкретных условиях.</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уровне </w:t>
      </w:r>
      <w:r w:rsidRPr="00E90278">
        <w:rPr>
          <w:rFonts w:ascii="Times New Roman" w:eastAsia="Times New Roman" w:hAnsi="Times New Roman" w:cs="Times New Roman"/>
          <w:i/>
          <w:iCs/>
          <w:color w:val="000000"/>
          <w:sz w:val="23"/>
          <w:szCs w:val="23"/>
          <w:lang w:eastAsia="ru-RU" w:bidi="ru-RU"/>
        </w:rPr>
        <w:t>образовательной организации</w:t>
      </w:r>
      <w:r w:rsidRPr="00E90278">
        <w:rPr>
          <w:rFonts w:ascii="Times New Roman" w:eastAsia="Times New Roman" w:hAnsi="Times New Roman" w:cs="Times New Roman"/>
          <w:color w:val="000000"/>
          <w:sz w:val="23"/>
          <w:szCs w:val="23"/>
          <w:lang w:eastAsia="ru-RU" w:bidi="ru-RU"/>
        </w:rPr>
        <w:t xml:space="preserve"> информация размещается на официальном сайте, учитывается при проведении </w:t>
      </w:r>
      <w:proofErr w:type="spellStart"/>
      <w:r w:rsidRPr="00E90278">
        <w:rPr>
          <w:rFonts w:ascii="Times New Roman" w:eastAsia="Times New Roman" w:hAnsi="Times New Roman" w:cs="Times New Roman"/>
          <w:color w:val="000000"/>
          <w:sz w:val="23"/>
          <w:szCs w:val="23"/>
          <w:lang w:eastAsia="ru-RU" w:bidi="ru-RU"/>
        </w:rPr>
        <w:t>самообследования</w:t>
      </w:r>
      <w:proofErr w:type="spellEnd"/>
      <w:r w:rsidRPr="00E90278">
        <w:rPr>
          <w:rFonts w:ascii="Times New Roman" w:eastAsia="Times New Roman" w:hAnsi="Times New Roman" w:cs="Times New Roman"/>
          <w:color w:val="000000"/>
          <w:sz w:val="23"/>
          <w:szCs w:val="23"/>
          <w:lang w:eastAsia="ru-RU" w:bidi="ru-RU"/>
        </w:rPr>
        <w:t>, отражается в ежегодном публичном докладе руководителя, является частью функционирования внутренней системы оценки качества образования.</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уровне </w:t>
      </w:r>
      <w:r w:rsidRPr="00E90278">
        <w:rPr>
          <w:rFonts w:ascii="Times New Roman" w:eastAsia="Times New Roman" w:hAnsi="Times New Roman" w:cs="Times New Roman"/>
          <w:i/>
          <w:iCs/>
          <w:color w:val="000000"/>
          <w:sz w:val="23"/>
          <w:szCs w:val="23"/>
          <w:lang w:eastAsia="ru-RU" w:bidi="ru-RU"/>
        </w:rPr>
        <w:t>муниципального образования</w:t>
      </w:r>
      <w:r w:rsidRPr="00E90278">
        <w:rPr>
          <w:rFonts w:ascii="Times New Roman" w:eastAsia="Times New Roman" w:hAnsi="Times New Roman" w:cs="Times New Roman"/>
          <w:color w:val="000000"/>
          <w:sz w:val="23"/>
          <w:szCs w:val="23"/>
          <w:lang w:eastAsia="ru-RU" w:bidi="ru-RU"/>
        </w:rPr>
        <w:t xml:space="preserve"> осуществляется обобщение и анализ полученной информации от общеобразовательных организаций.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На уровне </w:t>
      </w:r>
      <w:r w:rsidRPr="00E90278">
        <w:rPr>
          <w:rFonts w:ascii="Times New Roman" w:eastAsia="Times New Roman" w:hAnsi="Times New Roman" w:cs="Times New Roman"/>
          <w:i/>
          <w:iCs/>
          <w:color w:val="000000"/>
          <w:sz w:val="23"/>
          <w:szCs w:val="23"/>
          <w:lang w:eastAsia="ru-RU" w:bidi="ru-RU"/>
        </w:rPr>
        <w:t>Республики Крым</w:t>
      </w:r>
      <w:r w:rsidRPr="00E90278">
        <w:rPr>
          <w:rFonts w:ascii="Times New Roman" w:eastAsia="Times New Roman" w:hAnsi="Times New Roman" w:cs="Times New Roman"/>
          <w:color w:val="000000"/>
          <w:sz w:val="23"/>
          <w:szCs w:val="23"/>
          <w:lang w:eastAsia="ru-RU" w:bidi="ru-RU"/>
        </w:rPr>
        <w:t xml:space="preserve"> осуществляется обобщение и анализ материалов, полученных от муниципальных образований, для дальнейшего описания и интерпретации результатов мониторинга региональных показателей, а также для дальнейшей разработки адресных рекомендаций, принятия на их основе мер и управленческих решений, проведения мероприятий, направленных на ликвидацию выявленных дефицитов, проведения анализа эффективности принятых мер, что позволит определить степень достигнутого тому, что предполагалось достичь.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(сохранение/усиление/ослабление принимаемых мер, пересмотр перечня мер, пересмотр целей и показателей и т.п.).</w:t>
      </w:r>
    </w:p>
    <w:p w:rsidR="00E90278" w:rsidRPr="00E90278" w:rsidRDefault="00E90278" w:rsidP="00E90278">
      <w:pPr>
        <w:widowControl w:val="0"/>
        <w:spacing w:after="0"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Аналитические материалы размещаются на официальных сайтах муниципальных образований и Министерства образования, науки и молодежи Республики Крым для соблюдения принципов прозрачности и открытости.</w:t>
      </w:r>
    </w:p>
    <w:p w:rsidR="00E90278" w:rsidRDefault="00E90278" w:rsidP="00E90278">
      <w:pPr>
        <w:widowControl w:val="0"/>
        <w:spacing w:after="5" w:line="274" w:lineRule="exact"/>
        <w:ind w:left="20" w:right="160" w:firstLine="70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Ответственность за предоставление достоверной и качественной информации несет </w:t>
      </w:r>
      <w:r w:rsidRPr="00E90278">
        <w:rPr>
          <w:rFonts w:ascii="Times New Roman" w:eastAsia="Times New Roman" w:hAnsi="Times New Roman" w:cs="Times New Roman"/>
          <w:color w:val="000000"/>
          <w:sz w:val="23"/>
          <w:szCs w:val="23"/>
          <w:lang w:eastAsia="ru-RU" w:bidi="ru-RU"/>
        </w:rPr>
        <w:lastRenderedPageBreak/>
        <w:t>руководитель общеобразовательной организации.</w:t>
      </w:r>
    </w:p>
    <w:p w:rsidR="00BC4201" w:rsidRPr="00BC4201" w:rsidRDefault="00BC4201" w:rsidP="00BC4201">
      <w:pPr>
        <w:widowControl w:val="0"/>
        <w:tabs>
          <w:tab w:val="center" w:leader="underscore" w:pos="3917"/>
          <w:tab w:val="right" w:pos="5179"/>
          <w:tab w:val="left" w:leader="underscore" w:pos="8222"/>
        </w:tabs>
        <w:spacing w:after="0" w:line="274" w:lineRule="exact"/>
        <w:jc w:val="both"/>
        <w:rPr>
          <w:rFonts w:ascii="Times New Roman" w:eastAsia="Times New Roman" w:hAnsi="Times New Roman" w:cs="Times New Roman"/>
          <w:b/>
          <w:i/>
          <w:color w:val="000000"/>
          <w:sz w:val="23"/>
          <w:szCs w:val="23"/>
          <w:u w:val="single"/>
          <w:lang w:eastAsia="ru-RU" w:bidi="ru-RU"/>
        </w:rPr>
      </w:pPr>
      <w:r w:rsidRPr="00BC4201">
        <w:rPr>
          <w:rFonts w:ascii="Times New Roman" w:eastAsia="Times New Roman" w:hAnsi="Times New Roman" w:cs="Times New Roman"/>
          <w:b/>
          <w:i/>
          <w:color w:val="000000"/>
          <w:sz w:val="23"/>
          <w:szCs w:val="23"/>
          <w:lang w:eastAsia="ru-RU" w:bidi="ru-RU"/>
        </w:rPr>
        <w:t xml:space="preserve">2.  Порядок расчета показателей для оценки уровня </w:t>
      </w:r>
      <w:proofErr w:type="spellStart"/>
      <w:r w:rsidRPr="00BC4201">
        <w:rPr>
          <w:rFonts w:ascii="Times New Roman" w:eastAsia="Times New Roman" w:hAnsi="Times New Roman" w:cs="Times New Roman"/>
          <w:b/>
          <w:i/>
          <w:color w:val="000000"/>
          <w:sz w:val="23"/>
          <w:szCs w:val="23"/>
          <w:lang w:eastAsia="ru-RU" w:bidi="ru-RU"/>
        </w:rPr>
        <w:t>сформированности</w:t>
      </w:r>
      <w:proofErr w:type="spellEnd"/>
      <w:r w:rsidRPr="00BC4201">
        <w:rPr>
          <w:rFonts w:ascii="Times New Roman" w:eastAsia="Times New Roman" w:hAnsi="Times New Roman" w:cs="Times New Roman"/>
          <w:b/>
          <w:i/>
          <w:color w:val="000000"/>
          <w:sz w:val="23"/>
          <w:szCs w:val="23"/>
          <w:lang w:eastAsia="ru-RU" w:bidi="ru-RU"/>
        </w:rPr>
        <w:t xml:space="preserve"> функциональной грамотности у обучающихся образовательных организаций города Симферополь</w:t>
      </w:r>
    </w:p>
    <w:tbl>
      <w:tblPr>
        <w:tblStyle w:val="ab"/>
        <w:tblW w:w="9552" w:type="dxa"/>
        <w:tblInd w:w="20" w:type="dxa"/>
        <w:tblLook w:val="04A0" w:firstRow="1" w:lastRow="0" w:firstColumn="1" w:lastColumn="0" w:noHBand="0" w:noVBand="1"/>
      </w:tblPr>
      <w:tblGrid>
        <w:gridCol w:w="1222"/>
        <w:gridCol w:w="6521"/>
        <w:gridCol w:w="1809"/>
      </w:tblGrid>
      <w:tr w:rsidR="00BC4201" w:rsidTr="00BC4201">
        <w:tc>
          <w:tcPr>
            <w:tcW w:w="1222" w:type="dxa"/>
            <w:vAlign w:val="bottom"/>
          </w:tcPr>
          <w:p w:rsidR="00BC4201" w:rsidRPr="00E90278" w:rsidRDefault="00BC4201"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п/п</w:t>
            </w:r>
          </w:p>
        </w:tc>
        <w:tc>
          <w:tcPr>
            <w:tcW w:w="6521" w:type="dxa"/>
            <w:vAlign w:val="center"/>
          </w:tcPr>
          <w:p w:rsidR="00BC4201" w:rsidRPr="00E90278" w:rsidRDefault="00BC4201" w:rsidP="00185944">
            <w:pPr>
              <w:widowControl w:val="0"/>
              <w:spacing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Показатели</w:t>
            </w:r>
          </w:p>
        </w:tc>
        <w:tc>
          <w:tcPr>
            <w:tcW w:w="1809" w:type="dxa"/>
            <w:vAlign w:val="bottom"/>
          </w:tcPr>
          <w:p w:rsidR="00BC4201" w:rsidRPr="00E90278" w:rsidRDefault="00BC4201" w:rsidP="00185944">
            <w:pPr>
              <w:widowControl w:val="0"/>
              <w:spacing w:after="12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Источник</w:t>
            </w:r>
          </w:p>
          <w:p w:rsidR="00BC4201" w:rsidRPr="00E90278" w:rsidRDefault="00BC4201" w:rsidP="00185944">
            <w:pPr>
              <w:widowControl w:val="0"/>
              <w:spacing w:before="12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данных</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1</w:t>
            </w:r>
          </w:p>
        </w:tc>
        <w:tc>
          <w:tcPr>
            <w:tcW w:w="6521" w:type="dxa"/>
            <w:vAlign w:val="bottom"/>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Определяет долю обучающихся 5-9 классов, в отношении которых проводилась оценка функциональной грамотности, от общего количества обучающихся 5-9 классов в ОО.</w:t>
            </w:r>
          </w:p>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Показатель определяется согласно статистическим данным, предоставляемым Федеральным институтом цифровой трансформации в сфере образования, работы ОО на портале Российской электронной школы (РЭШ) за отчетный период (01 сентября текущего года - настоящий момент)</w:t>
            </w:r>
          </w:p>
        </w:tc>
        <w:tc>
          <w:tcPr>
            <w:tcW w:w="1809" w:type="dxa"/>
            <w:vAlign w:val="center"/>
          </w:tcPr>
          <w:p w:rsidR="00BC4201" w:rsidRPr="00E90278" w:rsidRDefault="00BC4201" w:rsidP="00185944">
            <w:pPr>
              <w:widowControl w:val="0"/>
              <w:spacing w:after="6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РЭШ</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2</w:t>
            </w:r>
          </w:p>
        </w:tc>
        <w:tc>
          <w:tcPr>
            <w:tcW w:w="6521" w:type="dxa"/>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Определяет средневзвешенный по ОО процент выполнения заданий ВПР, оценивающих функциональную грамотность (в </w:t>
            </w:r>
            <w:r w:rsidRPr="00E90278">
              <w:rPr>
                <w:rFonts w:ascii="Times New Roman" w:eastAsia="Times New Roman" w:hAnsi="Times New Roman" w:cs="Times New Roman"/>
                <w:i/>
                <w:iCs/>
                <w:color w:val="000000"/>
                <w:sz w:val="23"/>
                <w:szCs w:val="23"/>
                <w:lang w:eastAsia="ru-RU" w:bidi="ru-RU"/>
              </w:rPr>
              <w:t>целом без разделения на отдельные виды грамотности).</w:t>
            </w:r>
          </w:p>
        </w:tc>
        <w:tc>
          <w:tcPr>
            <w:tcW w:w="1809" w:type="dxa"/>
            <w:vAlign w:val="center"/>
          </w:tcPr>
          <w:p w:rsidR="00BC4201" w:rsidRPr="00E90278" w:rsidRDefault="00BC4201" w:rsidP="00185944">
            <w:pPr>
              <w:widowControl w:val="0"/>
              <w:spacing w:after="6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ВПР</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3</w:t>
            </w:r>
          </w:p>
        </w:tc>
        <w:tc>
          <w:tcPr>
            <w:tcW w:w="6521" w:type="dxa"/>
            <w:vAlign w:val="bottom"/>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Определяет долю ОО, в которых проведена оценка функциональной грамотности с использованием инструментария РЭШ, разработанного на основе банка заданий для формирования и оценки функциональной грамотности обучающихся основной школы (ФГБНУ «ИСРО РАО) по математической, естественно-научной и читательской грамотности. Показатель определяется согласно статистике,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w:t>
            </w:r>
          </w:p>
        </w:tc>
        <w:tc>
          <w:tcPr>
            <w:tcW w:w="1809" w:type="dxa"/>
            <w:vAlign w:val="bottom"/>
          </w:tcPr>
          <w:p w:rsidR="00BC4201" w:rsidRPr="00E90278" w:rsidRDefault="00BC4201" w:rsidP="00185944">
            <w:pPr>
              <w:widowControl w:val="0"/>
              <w:spacing w:after="60" w:line="230"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РЭШ</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4</w:t>
            </w:r>
          </w:p>
        </w:tc>
        <w:tc>
          <w:tcPr>
            <w:tcW w:w="6521" w:type="dxa"/>
            <w:vAlign w:val="bottom"/>
          </w:tcPr>
          <w:p w:rsidR="00BC4201" w:rsidRPr="00E90278" w:rsidRDefault="00BC4201" w:rsidP="00185944">
            <w:pPr>
              <w:widowControl w:val="0"/>
              <w:spacing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Заполняется 1 раз в три года, согласно графику участия ОО в региональной оценке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и определяет долю обучающихся, не преодолевших границу порогового уровня по читательской, математической, естественно-научной грамотности, от общего количества обучающихся региона, участвующих в региональной оценке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согласно п.1.2 «Основные результаты исследования» федерального отчета, предоставленного по результатам региональной оценки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w:t>
            </w:r>
          </w:p>
        </w:tc>
        <w:tc>
          <w:tcPr>
            <w:tcW w:w="1809" w:type="dxa"/>
            <w:vAlign w:val="center"/>
          </w:tcPr>
          <w:p w:rsidR="00BC4201" w:rsidRPr="00E90278" w:rsidRDefault="00BC4201"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val="en-US" w:bidi="en-US"/>
              </w:rPr>
              <w:t>PISA</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5</w:t>
            </w:r>
          </w:p>
        </w:tc>
        <w:tc>
          <w:tcPr>
            <w:tcW w:w="6521" w:type="dxa"/>
          </w:tcPr>
          <w:p w:rsidR="00BC4201" w:rsidRPr="00E90278" w:rsidRDefault="00BC4201"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Заполняется 1 раз в три года, согласно графику участия ОО в региональной оценке по модели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 xml:space="preserve">, </w:t>
            </w:r>
            <w:r w:rsidRPr="00E90278">
              <w:rPr>
                <w:rFonts w:ascii="Times New Roman" w:eastAsia="Times New Roman" w:hAnsi="Times New Roman" w:cs="Times New Roman"/>
                <w:color w:val="000000"/>
                <w:sz w:val="23"/>
                <w:szCs w:val="23"/>
                <w:lang w:eastAsia="ru-RU" w:bidi="ru-RU"/>
              </w:rPr>
              <w:t xml:space="preserve">и определяет категорию «рисковые ОО», которая высчитывается разницей между 25% лучших и 25% худших результатов по читательской, математической, естественно-научной грамотности согласно п.1.2 «Основные результаты исследования» федерального отчета, предоставленного по результатам региональной оценки по модели </w:t>
            </w:r>
            <w:r w:rsidRPr="00E90278">
              <w:rPr>
                <w:rFonts w:ascii="Times New Roman" w:eastAsia="Times New Roman" w:hAnsi="Times New Roman" w:cs="Times New Roman"/>
                <w:color w:val="000000"/>
                <w:sz w:val="23"/>
                <w:szCs w:val="23"/>
                <w:lang w:val="en-US" w:bidi="en-US"/>
              </w:rPr>
              <w:t>PISA</w:t>
            </w:r>
          </w:p>
        </w:tc>
        <w:tc>
          <w:tcPr>
            <w:tcW w:w="1809" w:type="dxa"/>
            <w:vAlign w:val="center"/>
          </w:tcPr>
          <w:p w:rsidR="00BC4201" w:rsidRPr="00E90278" w:rsidRDefault="00BC4201" w:rsidP="00185944">
            <w:pPr>
              <w:widowControl w:val="0"/>
              <w:spacing w:after="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before="60" w:line="230"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val="en-US" w:bidi="en-US"/>
              </w:rPr>
              <w:t>PISA</w:t>
            </w:r>
          </w:p>
        </w:tc>
      </w:tr>
      <w:tr w:rsidR="00BC4201" w:rsidTr="00BC4201">
        <w:tc>
          <w:tcPr>
            <w:tcW w:w="1222" w:type="dxa"/>
            <w:vAlign w:val="center"/>
          </w:tcPr>
          <w:p w:rsidR="00BC4201" w:rsidRPr="00E90278" w:rsidRDefault="00BC4201" w:rsidP="00185944">
            <w:pPr>
              <w:widowControl w:val="0"/>
              <w:spacing w:line="230" w:lineRule="exact"/>
              <w:ind w:left="24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6</w:t>
            </w:r>
          </w:p>
        </w:tc>
        <w:tc>
          <w:tcPr>
            <w:tcW w:w="6521" w:type="dxa"/>
            <w:vAlign w:val="bottom"/>
          </w:tcPr>
          <w:p w:rsidR="00BC4201" w:rsidRPr="00E90278" w:rsidRDefault="00BC4201" w:rsidP="00185944">
            <w:pPr>
              <w:widowControl w:val="0"/>
              <w:spacing w:line="274" w:lineRule="exact"/>
              <w:ind w:left="120"/>
              <w:jc w:val="both"/>
              <w:rPr>
                <w:rFonts w:ascii="Times New Roman" w:eastAsia="Times New Roman" w:hAnsi="Times New Roman" w:cs="Times New Roman"/>
                <w:color w:val="000000"/>
                <w:sz w:val="23"/>
                <w:szCs w:val="23"/>
                <w:lang w:eastAsia="ru-RU" w:bidi="ru-RU"/>
              </w:rPr>
            </w:pPr>
            <w:bookmarkStart w:id="24" w:name="bookmark33"/>
            <w:r w:rsidRPr="00E90278">
              <w:rPr>
                <w:rFonts w:ascii="Times New Roman" w:eastAsia="Times New Roman" w:hAnsi="Times New Roman" w:cs="Times New Roman"/>
                <w:color w:val="000000"/>
                <w:sz w:val="23"/>
                <w:szCs w:val="23"/>
                <w:lang w:eastAsia="ru-RU" w:bidi="ru-RU"/>
              </w:rPr>
              <w:t xml:space="preserve">Определяет уровни </w:t>
            </w:r>
            <w:proofErr w:type="spellStart"/>
            <w:r w:rsidRPr="00E90278">
              <w:rPr>
                <w:rFonts w:ascii="Times New Roman" w:eastAsia="Times New Roman" w:hAnsi="Times New Roman" w:cs="Times New Roman"/>
                <w:color w:val="000000"/>
                <w:sz w:val="23"/>
                <w:szCs w:val="23"/>
                <w:lang w:eastAsia="ru-RU" w:bidi="ru-RU"/>
              </w:rPr>
              <w:t>сформированности</w:t>
            </w:r>
            <w:proofErr w:type="spellEnd"/>
            <w:r w:rsidRPr="00E90278">
              <w:rPr>
                <w:rFonts w:ascii="Times New Roman" w:eastAsia="Times New Roman" w:hAnsi="Times New Roman" w:cs="Times New Roman"/>
                <w:color w:val="000000"/>
                <w:sz w:val="23"/>
                <w:szCs w:val="23"/>
                <w:lang w:eastAsia="ru-RU" w:bidi="ru-RU"/>
              </w:rPr>
              <w:t xml:space="preserve"> функциональной грамотности у обучающихся общеобразовательных организаций Республики Крым согласно результатам региональной диагностической работы</w:t>
            </w:r>
            <w:bookmarkEnd w:id="24"/>
          </w:p>
        </w:tc>
        <w:tc>
          <w:tcPr>
            <w:tcW w:w="1809" w:type="dxa"/>
          </w:tcPr>
          <w:p w:rsidR="00BC4201" w:rsidRPr="00E90278" w:rsidRDefault="00BC4201"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Статистика</w:t>
            </w:r>
          </w:p>
          <w:p w:rsidR="00BC4201" w:rsidRPr="00E90278" w:rsidRDefault="00BC4201"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результатов</w:t>
            </w:r>
          </w:p>
          <w:p w:rsidR="00BC4201" w:rsidRPr="00E90278" w:rsidRDefault="00BC4201" w:rsidP="00185944">
            <w:pPr>
              <w:widowControl w:val="0"/>
              <w:spacing w:line="278" w:lineRule="exact"/>
              <w:ind w:left="1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РДР</w:t>
            </w:r>
          </w:p>
        </w:tc>
      </w:tr>
    </w:tbl>
    <w:p w:rsidR="0085245F" w:rsidRPr="00E90278" w:rsidRDefault="0085245F" w:rsidP="00E90278">
      <w:pPr>
        <w:widowControl w:val="0"/>
        <w:spacing w:after="5" w:line="274" w:lineRule="exact"/>
        <w:ind w:left="20" w:right="160" w:firstLine="700"/>
        <w:jc w:val="both"/>
        <w:rPr>
          <w:rFonts w:ascii="Times New Roman" w:eastAsia="Times New Roman" w:hAnsi="Times New Roman" w:cs="Times New Roman"/>
          <w:color w:val="000000"/>
          <w:sz w:val="23"/>
          <w:szCs w:val="23"/>
          <w:lang w:eastAsia="ru-RU" w:bidi="ru-RU"/>
        </w:rPr>
      </w:pPr>
    </w:p>
    <w:p w:rsidR="00E90278" w:rsidRPr="00E90278" w:rsidRDefault="00BC4201" w:rsidP="00BC4201">
      <w:pPr>
        <w:keepNext/>
        <w:keepLines/>
        <w:widowControl w:val="0"/>
        <w:tabs>
          <w:tab w:val="left" w:pos="885"/>
        </w:tabs>
        <w:spacing w:before="4" w:after="0" w:line="274" w:lineRule="exact"/>
        <w:jc w:val="both"/>
        <w:outlineLvl w:val="2"/>
        <w:rPr>
          <w:rFonts w:ascii="Times New Roman" w:eastAsia="Times New Roman" w:hAnsi="Times New Roman" w:cs="Times New Roman"/>
          <w:color w:val="000000"/>
          <w:sz w:val="23"/>
          <w:szCs w:val="23"/>
          <w:lang w:eastAsia="ru-RU" w:bidi="ru-RU"/>
        </w:rPr>
      </w:pPr>
      <w:bookmarkStart w:id="25" w:name="bookmark34"/>
      <w:r w:rsidRPr="00BC4201">
        <w:rPr>
          <w:rFonts w:ascii="Courier New" w:eastAsia="Courier New" w:hAnsi="Courier New" w:cs="Courier New"/>
          <w:b/>
          <w:i/>
          <w:color w:val="000000"/>
          <w:sz w:val="2"/>
          <w:szCs w:val="2"/>
          <w:lang w:eastAsia="ru-RU" w:bidi="ru-RU"/>
        </w:rPr>
        <w:t xml:space="preserve"> </w:t>
      </w:r>
      <w:r w:rsidRPr="00BC4201">
        <w:rPr>
          <w:rFonts w:ascii="Times New Roman" w:eastAsia="Times New Roman" w:hAnsi="Times New Roman" w:cs="Times New Roman"/>
          <w:b/>
          <w:i/>
          <w:color w:val="000000"/>
          <w:sz w:val="23"/>
          <w:szCs w:val="23"/>
          <w:lang w:eastAsia="ru-RU" w:bidi="ru-RU"/>
        </w:rPr>
        <w:t xml:space="preserve">3. </w:t>
      </w:r>
      <w:r w:rsidR="00E90278" w:rsidRPr="00BC4201">
        <w:rPr>
          <w:rFonts w:ascii="Times New Roman" w:eastAsia="Times New Roman" w:hAnsi="Times New Roman" w:cs="Times New Roman"/>
          <w:b/>
          <w:i/>
          <w:color w:val="000000"/>
          <w:sz w:val="23"/>
          <w:szCs w:val="23"/>
          <w:lang w:eastAsia="ru-RU" w:bidi="ru-RU"/>
        </w:rPr>
        <w:t>Методы сбора информации и инструменты оценки</w:t>
      </w:r>
      <w:r w:rsidR="00E90278" w:rsidRPr="00E90278">
        <w:rPr>
          <w:rFonts w:ascii="Times New Roman" w:eastAsia="Times New Roman" w:hAnsi="Times New Roman" w:cs="Times New Roman"/>
          <w:color w:val="000000"/>
          <w:sz w:val="23"/>
          <w:szCs w:val="23"/>
          <w:lang w:eastAsia="ru-RU" w:bidi="ru-RU"/>
        </w:rPr>
        <w:t>:</w:t>
      </w:r>
      <w:bookmarkEnd w:id="25"/>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заполнение чек-листов;</w:t>
      </w:r>
    </w:p>
    <w:p w:rsidR="00E90278" w:rsidRPr="00E90278" w:rsidRDefault="00E90278" w:rsidP="00CD12FD">
      <w:pPr>
        <w:widowControl w:val="0"/>
        <w:numPr>
          <w:ilvl w:val="0"/>
          <w:numId w:val="3"/>
        </w:numPr>
        <w:spacing w:after="0" w:line="274" w:lineRule="exact"/>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данные мониторинга;</w:t>
      </w:r>
    </w:p>
    <w:p w:rsidR="00E90278" w:rsidRPr="00E90278" w:rsidRDefault="00E90278" w:rsidP="00CD12FD">
      <w:pPr>
        <w:widowControl w:val="0"/>
        <w:numPr>
          <w:ilvl w:val="0"/>
          <w:numId w:val="3"/>
        </w:numPr>
        <w:spacing w:after="0" w:line="274" w:lineRule="exact"/>
        <w:ind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данные официальных сайтов Министерства образования, науки и молодежи Республики Крым, Государственного бюджетного образовательного учреждения </w:t>
      </w:r>
      <w:r w:rsidRPr="00E90278">
        <w:rPr>
          <w:rFonts w:ascii="Times New Roman" w:eastAsia="Times New Roman" w:hAnsi="Times New Roman" w:cs="Times New Roman"/>
          <w:color w:val="000000"/>
          <w:sz w:val="23"/>
          <w:szCs w:val="23"/>
          <w:lang w:eastAsia="ru-RU" w:bidi="ru-RU"/>
        </w:rPr>
        <w:lastRenderedPageBreak/>
        <w:t>дополнительного профессионального образования Республики Крым «Крымский республиканский институт постдипломного педагогического образования», муниципальных методических служб, образовательных организаций, иные информационные ресурсы;</w:t>
      </w:r>
    </w:p>
    <w:p w:rsidR="00E90278" w:rsidRPr="00E90278" w:rsidRDefault="00E90278" w:rsidP="00CD12FD">
      <w:pPr>
        <w:widowControl w:val="0"/>
        <w:numPr>
          <w:ilvl w:val="0"/>
          <w:numId w:val="3"/>
        </w:numPr>
        <w:spacing w:after="0" w:line="274" w:lineRule="exact"/>
        <w:ind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данные федеральных цифровых информационных систем (в том числе статистика РЭШ, ВПР, </w:t>
      </w:r>
      <w:r w:rsidRPr="00E90278">
        <w:rPr>
          <w:rFonts w:ascii="Times New Roman" w:eastAsia="Times New Roman" w:hAnsi="Times New Roman" w:cs="Times New Roman"/>
          <w:color w:val="000000"/>
          <w:sz w:val="23"/>
          <w:szCs w:val="23"/>
          <w:lang w:val="en-US" w:bidi="en-US"/>
        </w:rPr>
        <w:t>PISA</w:t>
      </w:r>
      <w:r w:rsidRPr="00E90278">
        <w:rPr>
          <w:rFonts w:ascii="Times New Roman" w:eastAsia="Times New Roman" w:hAnsi="Times New Roman" w:cs="Times New Roman"/>
          <w:color w:val="000000"/>
          <w:sz w:val="23"/>
          <w:szCs w:val="23"/>
          <w:lang w:bidi="en-US"/>
        </w:rPr>
        <w:t>);</w:t>
      </w:r>
    </w:p>
    <w:p w:rsidR="00E90278" w:rsidRPr="00E90278" w:rsidRDefault="00E90278" w:rsidP="00CD12FD">
      <w:pPr>
        <w:widowControl w:val="0"/>
        <w:numPr>
          <w:ilvl w:val="0"/>
          <w:numId w:val="3"/>
        </w:numPr>
        <w:spacing w:after="0" w:line="274" w:lineRule="exact"/>
        <w:ind w:right="16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 xml:space="preserve"> изучение нормативных правовых документов Министерства образования, науки и молодежи Республики Крым,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Государственное казенное учреждение Республики Крым «Центр оценки и мониторинга качества образования», муниципальных методических служб, образовательных организаций.</w:t>
      </w:r>
    </w:p>
    <w:p w:rsidR="00E90278" w:rsidRPr="00E90278" w:rsidRDefault="00E90278" w:rsidP="00E90278">
      <w:pPr>
        <w:widowControl w:val="0"/>
        <w:spacing w:after="0" w:line="274" w:lineRule="exact"/>
        <w:ind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Мониторинг проводится не реже одного раза в год.</w:t>
      </w:r>
    </w:p>
    <w:p w:rsidR="00E90278" w:rsidRPr="00E90278" w:rsidRDefault="00E90278" w:rsidP="00E90278">
      <w:pPr>
        <w:widowControl w:val="0"/>
        <w:spacing w:after="0" w:line="274" w:lineRule="exact"/>
        <w:ind w:right="160" w:firstLine="720"/>
        <w:jc w:val="both"/>
        <w:rPr>
          <w:rFonts w:ascii="Times New Roman" w:eastAsia="Times New Roman" w:hAnsi="Times New Roman" w:cs="Times New Roman"/>
          <w:color w:val="000000"/>
          <w:sz w:val="23"/>
          <w:szCs w:val="23"/>
          <w:lang w:eastAsia="ru-RU" w:bidi="ru-RU"/>
        </w:rPr>
      </w:pPr>
      <w:r w:rsidRPr="00E90278">
        <w:rPr>
          <w:rFonts w:ascii="Times New Roman" w:eastAsia="Times New Roman" w:hAnsi="Times New Roman" w:cs="Times New Roman"/>
          <w:color w:val="000000"/>
          <w:sz w:val="23"/>
          <w:szCs w:val="23"/>
          <w:lang w:eastAsia="ru-RU" w:bidi="ru-RU"/>
        </w:rPr>
        <w:t>По результатам мониторингов проводится анализ, разрабатываются адресные рекомендации.</w:t>
      </w:r>
    </w:p>
    <w:p w:rsidR="00E90278" w:rsidRPr="00E90278" w:rsidRDefault="00E90278" w:rsidP="00151211">
      <w:pPr>
        <w:jc w:val="center"/>
        <w:rPr>
          <w:rFonts w:ascii="Times New Roman" w:eastAsia="Times New Roman" w:hAnsi="Times New Roman" w:cs="Times New Roman"/>
          <w:sz w:val="26"/>
          <w:szCs w:val="24"/>
          <w:lang w:eastAsia="ru-RU"/>
        </w:rPr>
      </w:pPr>
    </w:p>
    <w:sectPr w:rsidR="00E90278" w:rsidRPr="00E90278" w:rsidSect="00D55D2B">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0F83"/>
    <w:multiLevelType w:val="multilevel"/>
    <w:tmpl w:val="7272209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74DD4"/>
    <w:multiLevelType w:val="multilevel"/>
    <w:tmpl w:val="08ACE948"/>
    <w:lvl w:ilvl="0">
      <w:start w:val="2"/>
      <w:numFmt w:val="decimal"/>
      <w:lvlText w:val="5.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32636"/>
    <w:multiLevelType w:val="multilevel"/>
    <w:tmpl w:val="334C7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C0F2D"/>
    <w:multiLevelType w:val="multilevel"/>
    <w:tmpl w:val="D020F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905B6C"/>
    <w:multiLevelType w:val="multilevel"/>
    <w:tmpl w:val="337EE7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E4B81"/>
    <w:multiLevelType w:val="multilevel"/>
    <w:tmpl w:val="B2D647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327DD4"/>
    <w:multiLevelType w:val="multilevel"/>
    <w:tmpl w:val="282C7A9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320F5F"/>
    <w:multiLevelType w:val="multilevel"/>
    <w:tmpl w:val="B20892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907101"/>
    <w:multiLevelType w:val="multilevel"/>
    <w:tmpl w:val="051A1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A906C3"/>
    <w:multiLevelType w:val="multilevel"/>
    <w:tmpl w:val="1324950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2B03CE"/>
    <w:multiLevelType w:val="multilevel"/>
    <w:tmpl w:val="2E748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175358"/>
    <w:multiLevelType w:val="multilevel"/>
    <w:tmpl w:val="9C8EA0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11"/>
  </w:num>
  <w:num w:numId="2">
    <w:abstractNumId w:val="3"/>
  </w:num>
  <w:num w:numId="3">
    <w:abstractNumId w:val="2"/>
  </w:num>
  <w:num w:numId="4">
    <w:abstractNumId w:val="10"/>
  </w:num>
  <w:num w:numId="5">
    <w:abstractNumId w:val="4"/>
  </w:num>
  <w:num w:numId="6">
    <w:abstractNumId w:val="9"/>
  </w:num>
  <w:num w:numId="7">
    <w:abstractNumId w:val="5"/>
  </w:num>
  <w:num w:numId="8">
    <w:abstractNumId w:val="6"/>
  </w:num>
  <w:num w:numId="9">
    <w:abstractNumId w:val="7"/>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11"/>
    <w:rsid w:val="00000338"/>
    <w:rsid w:val="000265DF"/>
    <w:rsid w:val="00095636"/>
    <w:rsid w:val="0009755A"/>
    <w:rsid w:val="00143231"/>
    <w:rsid w:val="00147C86"/>
    <w:rsid w:val="00151211"/>
    <w:rsid w:val="00185944"/>
    <w:rsid w:val="001976F1"/>
    <w:rsid w:val="001F4D0F"/>
    <w:rsid w:val="002D22CA"/>
    <w:rsid w:val="00337657"/>
    <w:rsid w:val="003C56AA"/>
    <w:rsid w:val="003F1444"/>
    <w:rsid w:val="004F0BCC"/>
    <w:rsid w:val="00513080"/>
    <w:rsid w:val="00556804"/>
    <w:rsid w:val="005B4E90"/>
    <w:rsid w:val="0067183B"/>
    <w:rsid w:val="00734364"/>
    <w:rsid w:val="007674B0"/>
    <w:rsid w:val="007C7BDA"/>
    <w:rsid w:val="00805D28"/>
    <w:rsid w:val="00824714"/>
    <w:rsid w:val="00850980"/>
    <w:rsid w:val="0085245F"/>
    <w:rsid w:val="008A4A29"/>
    <w:rsid w:val="009C2621"/>
    <w:rsid w:val="00A73397"/>
    <w:rsid w:val="00A7355E"/>
    <w:rsid w:val="00AE13F3"/>
    <w:rsid w:val="00B07253"/>
    <w:rsid w:val="00BC4201"/>
    <w:rsid w:val="00CD12FD"/>
    <w:rsid w:val="00D40007"/>
    <w:rsid w:val="00D55D2B"/>
    <w:rsid w:val="00E90278"/>
    <w:rsid w:val="00F31097"/>
    <w:rsid w:val="00F60B06"/>
    <w:rsid w:val="00FA1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A987"/>
  <w15:docId w15:val="{2C3B4D9B-6A78-4FF8-B37A-5E2785E6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211"/>
    <w:pPr>
      <w:ind w:left="720"/>
      <w:contextualSpacing/>
    </w:pPr>
  </w:style>
  <w:style w:type="numbering" w:customStyle="1" w:styleId="1">
    <w:name w:val="Нет списка1"/>
    <w:next w:val="a2"/>
    <w:uiPriority w:val="99"/>
    <w:semiHidden/>
    <w:unhideWhenUsed/>
    <w:rsid w:val="00E90278"/>
  </w:style>
  <w:style w:type="character" w:styleId="a4">
    <w:name w:val="Hyperlink"/>
    <w:basedOn w:val="a0"/>
    <w:rsid w:val="00E90278"/>
    <w:rPr>
      <w:color w:val="0066CC"/>
      <w:u w:val="single"/>
    </w:rPr>
  </w:style>
  <w:style w:type="character" w:customStyle="1" w:styleId="2">
    <w:name w:val="Основной текст (2)_"/>
    <w:basedOn w:val="a0"/>
    <w:link w:val="20"/>
    <w:rsid w:val="00E90278"/>
    <w:rPr>
      <w:rFonts w:ascii="Times New Roman" w:eastAsia="Times New Roman" w:hAnsi="Times New Roman" w:cs="Times New Roman"/>
      <w:b/>
      <w:bCs/>
      <w:sz w:val="28"/>
      <w:szCs w:val="28"/>
      <w:shd w:val="clear" w:color="auto" w:fill="FFFFFF"/>
    </w:rPr>
  </w:style>
  <w:style w:type="character" w:customStyle="1" w:styleId="2115pt1pt">
    <w:name w:val="Основной текст (2) + 11;5 pt;Интервал 1 pt"/>
    <w:basedOn w:val="2"/>
    <w:rsid w:val="00E90278"/>
    <w:rPr>
      <w:rFonts w:ascii="Times New Roman" w:eastAsia="Times New Roman" w:hAnsi="Times New Roman" w:cs="Times New Roman"/>
      <w:b/>
      <w:bCs/>
      <w:color w:val="000000"/>
      <w:spacing w:val="20"/>
      <w:w w:val="100"/>
      <w:position w:val="0"/>
      <w:sz w:val="23"/>
      <w:szCs w:val="23"/>
      <w:shd w:val="clear" w:color="auto" w:fill="FFFFFF"/>
      <w:lang w:val="ru-RU" w:eastAsia="ru-RU" w:bidi="ru-RU"/>
    </w:rPr>
  </w:style>
  <w:style w:type="character" w:customStyle="1" w:styleId="3">
    <w:name w:val="Основной текст (3)_"/>
    <w:basedOn w:val="a0"/>
    <w:link w:val="30"/>
    <w:rsid w:val="00E90278"/>
    <w:rPr>
      <w:rFonts w:ascii="Times New Roman" w:eastAsia="Times New Roman" w:hAnsi="Times New Roman" w:cs="Times New Roman"/>
      <w:b/>
      <w:bCs/>
      <w:spacing w:val="20"/>
      <w:sz w:val="23"/>
      <w:szCs w:val="23"/>
      <w:shd w:val="clear" w:color="auto" w:fill="FFFFFF"/>
    </w:rPr>
  </w:style>
  <w:style w:type="character" w:customStyle="1" w:styleId="10">
    <w:name w:val="Заголовок №1_"/>
    <w:basedOn w:val="a0"/>
    <w:link w:val="11"/>
    <w:rsid w:val="00E90278"/>
    <w:rPr>
      <w:rFonts w:ascii="Times New Roman" w:eastAsia="Times New Roman" w:hAnsi="Times New Roman" w:cs="Times New Roman"/>
      <w:b/>
      <w:bCs/>
      <w:spacing w:val="120"/>
      <w:sz w:val="36"/>
      <w:szCs w:val="36"/>
      <w:shd w:val="clear" w:color="auto" w:fill="FFFFFF"/>
    </w:rPr>
  </w:style>
  <w:style w:type="character" w:customStyle="1" w:styleId="3Exact">
    <w:name w:val="Основной текст (3) Exact"/>
    <w:basedOn w:val="a0"/>
    <w:rsid w:val="00E90278"/>
    <w:rPr>
      <w:rFonts w:ascii="Times New Roman" w:eastAsia="Times New Roman" w:hAnsi="Times New Roman" w:cs="Times New Roman"/>
      <w:b/>
      <w:bCs/>
      <w:i w:val="0"/>
      <w:iCs w:val="0"/>
      <w:smallCaps w:val="0"/>
      <w:strike w:val="0"/>
      <w:spacing w:val="23"/>
      <w:sz w:val="22"/>
      <w:szCs w:val="22"/>
      <w:u w:val="none"/>
    </w:rPr>
  </w:style>
  <w:style w:type="character" w:customStyle="1" w:styleId="30ptExact">
    <w:name w:val="Основной текст (3) + Интервал 0 pt Exact"/>
    <w:basedOn w:val="3"/>
    <w:rsid w:val="00E90278"/>
    <w:rPr>
      <w:rFonts w:ascii="Times New Roman" w:eastAsia="Times New Roman" w:hAnsi="Times New Roman" w:cs="Times New Roman"/>
      <w:b/>
      <w:bCs/>
      <w:color w:val="000000"/>
      <w:spacing w:val="-7"/>
      <w:w w:val="100"/>
      <w:position w:val="0"/>
      <w:sz w:val="22"/>
      <w:szCs w:val="22"/>
      <w:shd w:val="clear" w:color="auto" w:fill="FFFFFF"/>
      <w:lang w:val="ru-RU" w:eastAsia="ru-RU" w:bidi="ru-RU"/>
    </w:rPr>
  </w:style>
  <w:style w:type="character" w:customStyle="1" w:styleId="21">
    <w:name w:val="Заголовок №2_"/>
    <w:basedOn w:val="a0"/>
    <w:rsid w:val="00E90278"/>
    <w:rPr>
      <w:rFonts w:ascii="Franklin Gothic Heavy" w:eastAsia="Franklin Gothic Heavy" w:hAnsi="Franklin Gothic Heavy" w:cs="Franklin Gothic Heavy"/>
      <w:b w:val="0"/>
      <w:bCs w:val="0"/>
      <w:i/>
      <w:iCs/>
      <w:smallCaps w:val="0"/>
      <w:strike w:val="0"/>
      <w:spacing w:val="-30"/>
      <w:sz w:val="36"/>
      <w:szCs w:val="36"/>
      <w:u w:val="none"/>
    </w:rPr>
  </w:style>
  <w:style w:type="character" w:customStyle="1" w:styleId="22">
    <w:name w:val="Заголовок №2"/>
    <w:basedOn w:val="21"/>
    <w:rsid w:val="00E90278"/>
    <w:rPr>
      <w:rFonts w:ascii="Franklin Gothic Heavy" w:eastAsia="Franklin Gothic Heavy" w:hAnsi="Franklin Gothic Heavy" w:cs="Franklin Gothic Heavy"/>
      <w:b w:val="0"/>
      <w:bCs w:val="0"/>
      <w:i/>
      <w:iCs/>
      <w:smallCaps w:val="0"/>
      <w:strike w:val="0"/>
      <w:color w:val="000000"/>
      <w:spacing w:val="-30"/>
      <w:w w:val="100"/>
      <w:position w:val="0"/>
      <w:sz w:val="36"/>
      <w:szCs w:val="36"/>
      <w:u w:val="single"/>
      <w:lang w:val="ru-RU" w:eastAsia="ru-RU" w:bidi="ru-RU"/>
    </w:rPr>
  </w:style>
  <w:style w:type="character" w:customStyle="1" w:styleId="2Exact">
    <w:name w:val="Основной текст (2) Exact"/>
    <w:basedOn w:val="a0"/>
    <w:rsid w:val="00E90278"/>
    <w:rPr>
      <w:rFonts w:ascii="Times New Roman" w:eastAsia="Times New Roman" w:hAnsi="Times New Roman" w:cs="Times New Roman"/>
      <w:b/>
      <w:bCs/>
      <w:i w:val="0"/>
      <w:iCs w:val="0"/>
      <w:smallCaps w:val="0"/>
      <w:strike w:val="0"/>
      <w:spacing w:val="1"/>
      <w:sz w:val="26"/>
      <w:szCs w:val="26"/>
      <w:u w:val="none"/>
    </w:rPr>
  </w:style>
  <w:style w:type="character" w:customStyle="1" w:styleId="30pt">
    <w:name w:val="Основной текст (3) + Интервал 0 pt"/>
    <w:basedOn w:val="3"/>
    <w:rsid w:val="00E90278"/>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4">
    <w:name w:val="Основной текст (4)_"/>
    <w:basedOn w:val="a0"/>
    <w:link w:val="40"/>
    <w:rsid w:val="00E90278"/>
    <w:rPr>
      <w:rFonts w:ascii="Times New Roman" w:eastAsia="Times New Roman" w:hAnsi="Times New Roman" w:cs="Times New Roman"/>
      <w:sz w:val="28"/>
      <w:szCs w:val="28"/>
      <w:shd w:val="clear" w:color="auto" w:fill="FFFFFF"/>
    </w:rPr>
  </w:style>
  <w:style w:type="character" w:customStyle="1" w:styleId="a5">
    <w:name w:val="Основной текст_"/>
    <w:basedOn w:val="a0"/>
    <w:link w:val="23"/>
    <w:rsid w:val="00E90278"/>
    <w:rPr>
      <w:rFonts w:ascii="Times New Roman" w:eastAsia="Times New Roman" w:hAnsi="Times New Roman" w:cs="Times New Roman"/>
      <w:sz w:val="23"/>
      <w:szCs w:val="23"/>
      <w:shd w:val="clear" w:color="auto" w:fill="FFFFFF"/>
    </w:rPr>
  </w:style>
  <w:style w:type="character" w:customStyle="1" w:styleId="a6">
    <w:name w:val="Колонтитул_"/>
    <w:basedOn w:val="a0"/>
    <w:rsid w:val="00E90278"/>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6"/>
    <w:rsid w:val="00E9027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sid w:val="00E90278"/>
    <w:rPr>
      <w:rFonts w:ascii="Times New Roman" w:eastAsia="Times New Roman" w:hAnsi="Times New Roman" w:cs="Times New Roman"/>
      <w:sz w:val="23"/>
      <w:szCs w:val="23"/>
      <w:shd w:val="clear" w:color="auto" w:fill="FFFFFF"/>
    </w:rPr>
  </w:style>
  <w:style w:type="character" w:customStyle="1" w:styleId="a8">
    <w:name w:val="Подпись к таблице_"/>
    <w:basedOn w:val="a0"/>
    <w:rsid w:val="00E90278"/>
    <w:rPr>
      <w:rFonts w:ascii="Times New Roman" w:eastAsia="Times New Roman" w:hAnsi="Times New Roman" w:cs="Times New Roman"/>
      <w:b w:val="0"/>
      <w:bCs w:val="0"/>
      <w:i w:val="0"/>
      <w:iCs w:val="0"/>
      <w:smallCaps w:val="0"/>
      <w:strike w:val="0"/>
      <w:sz w:val="23"/>
      <w:szCs w:val="23"/>
      <w:u w:val="none"/>
    </w:rPr>
  </w:style>
  <w:style w:type="character" w:customStyle="1" w:styleId="a9">
    <w:name w:val="Подпись к таблице"/>
    <w:basedOn w:val="a8"/>
    <w:rsid w:val="00E9027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2">
    <w:name w:val="Основной текст1"/>
    <w:basedOn w:val="a5"/>
    <w:rsid w:val="00E90278"/>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4pt">
    <w:name w:val="Основной текст + 14 pt"/>
    <w:basedOn w:val="a5"/>
    <w:rsid w:val="00E9027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aa">
    <w:name w:val="Основной текст + Курсив"/>
    <w:basedOn w:val="a5"/>
    <w:rsid w:val="00E9027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3">
    <w:name w:val="Оглавление 3 Знак"/>
    <w:basedOn w:val="a0"/>
    <w:link w:val="34"/>
    <w:rsid w:val="00E90278"/>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E90278"/>
    <w:pPr>
      <w:widowControl w:val="0"/>
      <w:shd w:val="clear" w:color="auto" w:fill="FFFFFF"/>
      <w:spacing w:after="0" w:line="442" w:lineRule="exact"/>
      <w:ind w:hanging="380"/>
      <w:jc w:val="center"/>
    </w:pPr>
    <w:rPr>
      <w:rFonts w:ascii="Times New Roman" w:eastAsia="Times New Roman" w:hAnsi="Times New Roman" w:cs="Times New Roman"/>
      <w:b/>
      <w:bCs/>
      <w:sz w:val="28"/>
      <w:szCs w:val="28"/>
    </w:rPr>
  </w:style>
  <w:style w:type="paragraph" w:customStyle="1" w:styleId="30">
    <w:name w:val="Основной текст (3)"/>
    <w:basedOn w:val="a"/>
    <w:link w:val="3"/>
    <w:rsid w:val="00E90278"/>
    <w:pPr>
      <w:widowControl w:val="0"/>
      <w:shd w:val="clear" w:color="auto" w:fill="FFFFFF"/>
      <w:spacing w:after="420" w:line="0" w:lineRule="atLeast"/>
      <w:jc w:val="center"/>
    </w:pPr>
    <w:rPr>
      <w:rFonts w:ascii="Times New Roman" w:eastAsia="Times New Roman" w:hAnsi="Times New Roman" w:cs="Times New Roman"/>
      <w:b/>
      <w:bCs/>
      <w:spacing w:val="20"/>
      <w:sz w:val="23"/>
      <w:szCs w:val="23"/>
    </w:rPr>
  </w:style>
  <w:style w:type="paragraph" w:customStyle="1" w:styleId="11">
    <w:name w:val="Заголовок №1"/>
    <w:basedOn w:val="a"/>
    <w:link w:val="10"/>
    <w:rsid w:val="00E90278"/>
    <w:pPr>
      <w:widowControl w:val="0"/>
      <w:shd w:val="clear" w:color="auto" w:fill="FFFFFF"/>
      <w:spacing w:before="420" w:after="0" w:line="0" w:lineRule="atLeast"/>
      <w:outlineLvl w:val="0"/>
    </w:pPr>
    <w:rPr>
      <w:rFonts w:ascii="Times New Roman" w:eastAsia="Times New Roman" w:hAnsi="Times New Roman" w:cs="Times New Roman"/>
      <w:b/>
      <w:bCs/>
      <w:spacing w:val="120"/>
      <w:sz w:val="36"/>
      <w:szCs w:val="36"/>
    </w:rPr>
  </w:style>
  <w:style w:type="paragraph" w:customStyle="1" w:styleId="40">
    <w:name w:val="Основной текст (4)"/>
    <w:basedOn w:val="a"/>
    <w:link w:val="4"/>
    <w:rsid w:val="00E90278"/>
    <w:pPr>
      <w:widowControl w:val="0"/>
      <w:shd w:val="clear" w:color="auto" w:fill="FFFFFF"/>
      <w:spacing w:before="300" w:after="0" w:line="322" w:lineRule="exact"/>
      <w:ind w:hanging="420"/>
      <w:jc w:val="both"/>
    </w:pPr>
    <w:rPr>
      <w:rFonts w:ascii="Times New Roman" w:eastAsia="Times New Roman" w:hAnsi="Times New Roman" w:cs="Times New Roman"/>
      <w:sz w:val="28"/>
      <w:szCs w:val="28"/>
    </w:rPr>
  </w:style>
  <w:style w:type="paragraph" w:customStyle="1" w:styleId="23">
    <w:name w:val="Основной текст2"/>
    <w:basedOn w:val="a"/>
    <w:link w:val="a5"/>
    <w:rsid w:val="00E90278"/>
    <w:pPr>
      <w:widowControl w:val="0"/>
      <w:shd w:val="clear" w:color="auto" w:fill="FFFFFF"/>
      <w:spacing w:after="180" w:line="274" w:lineRule="exact"/>
      <w:ind w:hanging="500"/>
    </w:pPr>
    <w:rPr>
      <w:rFonts w:ascii="Times New Roman" w:eastAsia="Times New Roman" w:hAnsi="Times New Roman" w:cs="Times New Roman"/>
      <w:sz w:val="23"/>
      <w:szCs w:val="23"/>
    </w:rPr>
  </w:style>
  <w:style w:type="paragraph" w:customStyle="1" w:styleId="32">
    <w:name w:val="Заголовок №3"/>
    <w:basedOn w:val="a"/>
    <w:link w:val="31"/>
    <w:rsid w:val="00E90278"/>
    <w:pPr>
      <w:widowControl w:val="0"/>
      <w:shd w:val="clear" w:color="auto" w:fill="FFFFFF"/>
      <w:spacing w:after="0" w:line="274" w:lineRule="exact"/>
      <w:ind w:hanging="500"/>
      <w:jc w:val="both"/>
      <w:outlineLvl w:val="2"/>
    </w:pPr>
    <w:rPr>
      <w:rFonts w:ascii="Times New Roman" w:eastAsia="Times New Roman" w:hAnsi="Times New Roman" w:cs="Times New Roman"/>
      <w:sz w:val="23"/>
      <w:szCs w:val="23"/>
    </w:rPr>
  </w:style>
  <w:style w:type="paragraph" w:styleId="34">
    <w:name w:val="toc 3"/>
    <w:basedOn w:val="a"/>
    <w:link w:val="33"/>
    <w:autoRedefine/>
    <w:rsid w:val="00E90278"/>
    <w:pPr>
      <w:widowControl w:val="0"/>
      <w:shd w:val="clear" w:color="auto" w:fill="FFFFFF"/>
      <w:spacing w:before="60" w:after="0" w:line="403" w:lineRule="exact"/>
      <w:jc w:val="both"/>
    </w:pPr>
    <w:rPr>
      <w:rFonts w:ascii="Times New Roman" w:eastAsia="Times New Roman" w:hAnsi="Times New Roman" w:cs="Times New Roman"/>
      <w:sz w:val="23"/>
      <w:szCs w:val="23"/>
    </w:rPr>
  </w:style>
  <w:style w:type="table" w:styleId="ab">
    <w:name w:val="Table Grid"/>
    <w:basedOn w:val="a1"/>
    <w:uiPriority w:val="59"/>
    <w:rsid w:val="002D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55D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55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6401</Words>
  <Characters>36486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gmcsimf@bk.ru</dc:creator>
  <cp:lastModifiedBy>Светлана Катренко</cp:lastModifiedBy>
  <cp:revision>6</cp:revision>
  <cp:lastPrinted>2025-11-25T17:18:00Z</cp:lastPrinted>
  <dcterms:created xsi:type="dcterms:W3CDTF">2025-11-25T17:14:00Z</dcterms:created>
  <dcterms:modified xsi:type="dcterms:W3CDTF">2026-05-21T14:39:00Z</dcterms:modified>
</cp:coreProperties>
</file>