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8B" w:rsidRDefault="008F2D8B" w:rsidP="008F2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   Республики Крым</w:t>
      </w:r>
    </w:p>
    <w:tbl>
      <w:tblPr>
        <w:tblStyle w:val="a3"/>
        <w:tblW w:w="0" w:type="auto"/>
        <w:tblInd w:w="0" w:type="dxa"/>
        <w:tblLook w:val="04A0"/>
      </w:tblPr>
      <w:tblGrid>
        <w:gridCol w:w="4785"/>
        <w:gridCol w:w="4786"/>
      </w:tblGrid>
      <w:tr w:rsidR="008F2D8B" w:rsidTr="008F2D8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8B" w:rsidRDefault="008F2D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8F2D8B" w:rsidRDefault="008F2D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8F2D8B" w:rsidRDefault="008F2D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2D8B" w:rsidRDefault="008F2D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:rsidR="008F2D8B" w:rsidRDefault="008F2D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«29» декабря 2023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8B" w:rsidRDefault="008F2D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8F2D8B" w:rsidRDefault="008F2D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                     им.  И.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8F2D8B" w:rsidRDefault="008F2D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8F2D8B" w:rsidRDefault="008F2D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№  от «29 » декабря 2023г. </w:t>
            </w:r>
          </w:p>
        </w:tc>
      </w:tr>
      <w:tr w:rsidR="008F2D8B" w:rsidTr="008F2D8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8B" w:rsidRDefault="008F2D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  <w:p w:rsidR="008F2D8B" w:rsidRDefault="008F2D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Решением Управляющего совета                            «СОШ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8F2D8B" w:rsidRDefault="008F2D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 от «29» декабря 2023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8B" w:rsidRDefault="008F2D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D8B" w:rsidRDefault="008F2D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D8B" w:rsidRDefault="008F2D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D8B" w:rsidRDefault="008F2D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03-07</w:t>
            </w:r>
          </w:p>
          <w:p w:rsidR="008F2D8B" w:rsidRDefault="008F2D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BC8" w:rsidRDefault="00FD7BC8" w:rsidP="008F2D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2D8B" w:rsidRDefault="008F2D8B" w:rsidP="008F2D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порядке посещения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своему выбору мероприятий, проводимых в МБОУ «СОШ – ДС №37 им. И.Г.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г. Симферополя и не предусмотренных учебным планом</w:t>
      </w:r>
    </w:p>
    <w:p w:rsidR="008F2D8B" w:rsidRDefault="008F2D8B" w:rsidP="008F2D8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F2D8B" w:rsidRDefault="008F2D8B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8F2D8B">
        <w:rPr>
          <w:rFonts w:ascii="Times New Roman" w:hAnsi="Times New Roman" w:cs="Times New Roman"/>
          <w:sz w:val="24"/>
          <w:szCs w:val="24"/>
        </w:rPr>
        <w:t xml:space="preserve">порядке посещения обучающимися по своему выбору мероприятий, проводимых в МБОУ «СОШ – ДС №37 им. И.Г. </w:t>
      </w:r>
      <w:proofErr w:type="spellStart"/>
      <w:r w:rsidRPr="008F2D8B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8F2D8B">
        <w:rPr>
          <w:rFonts w:ascii="Times New Roman" w:hAnsi="Times New Roman" w:cs="Times New Roman"/>
          <w:sz w:val="24"/>
          <w:szCs w:val="24"/>
        </w:rPr>
        <w:t>» г. Симферополя и не предусмотренных учебным планом</w:t>
      </w:r>
      <w:r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Федеральным законом №273 – Ф от 29.12.2012 «Об образовании в Российской Федерации» с изменениями от 25.12. 2023 г., а также Уставом общеобразовательной организации и другими нормативными правовыми актами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регламентирующими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 организаций, осуществляющих образовательную деятельность.</w:t>
      </w:r>
    </w:p>
    <w:p w:rsidR="008F2D8B" w:rsidRDefault="008F2D8B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Данное Положение устанавливает правила посещения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своему выбору мероприятий, проводимых в </w:t>
      </w:r>
      <w:r w:rsidRPr="008F2D8B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Pr="008F2D8B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8F2D8B">
        <w:rPr>
          <w:rFonts w:ascii="Times New Roman" w:hAnsi="Times New Roman" w:cs="Times New Roman"/>
          <w:sz w:val="24"/>
          <w:szCs w:val="24"/>
        </w:rPr>
        <w:t>» г. Симферополя</w:t>
      </w:r>
      <w:r>
        <w:rPr>
          <w:rFonts w:ascii="Times New Roman" w:hAnsi="Times New Roman" w:cs="Times New Roman"/>
          <w:sz w:val="24"/>
          <w:szCs w:val="24"/>
        </w:rPr>
        <w:t xml:space="preserve"> и предусмотренных учебным планом данной организации, а также права, обязанности и ответственность посетителей данных мероприятий.</w:t>
      </w:r>
    </w:p>
    <w:p w:rsidR="008F2D8B" w:rsidRDefault="008F2D8B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соответствии с п. 4 ст. 34 Федерального закона от 29.12.2012 г. №273 – ФЗ «Об образовании в Российской Федерации» обучающиеся имеют право на посещение по своему выбору мероприятий, которые проводятся в </w:t>
      </w:r>
      <w:r w:rsidRPr="008F2D8B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Pr="008F2D8B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8F2D8B">
        <w:rPr>
          <w:rFonts w:ascii="Times New Roman" w:hAnsi="Times New Roman" w:cs="Times New Roman"/>
          <w:sz w:val="24"/>
          <w:szCs w:val="24"/>
        </w:rPr>
        <w:t>» г. Симферополя</w:t>
      </w:r>
      <w:r>
        <w:rPr>
          <w:rFonts w:ascii="Times New Roman" w:hAnsi="Times New Roman" w:cs="Times New Roman"/>
          <w:sz w:val="24"/>
          <w:szCs w:val="24"/>
        </w:rPr>
        <w:t xml:space="preserve"> и не предусмотрены учебным планом, в порядке, установленном локальными нормативными актами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Привлечение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труду, не предусмотренному образовательной программой, осуществляется в соответствии с требованиями трудового законодательства.</w:t>
      </w:r>
    </w:p>
    <w:p w:rsidR="008F2D8B" w:rsidRDefault="008F2D8B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К числу мероприятий, не предусмотренных учебным планом, относятся школьные праздники, тематические вечера, конкурсы, спортивные соревнования, интеллектуальные игры. Игры по станциям, общешкольные балы, дискотеки, вечера, утренники, праздники, творческие конкурсы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Формы проведения мероприятий определяют ответственные за их проведение и (или) заместитель директора по воспитательной работе.</w:t>
      </w:r>
    </w:p>
    <w:p w:rsidR="008F2D8B" w:rsidRDefault="008F2D8B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Мероприятия включаются в общешкольный план на текущий год, который утверждается приказом директора и размещается на сайте школы.</w:t>
      </w:r>
    </w:p>
    <w:p w:rsidR="008F2D8B" w:rsidRDefault="008F2D8B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1.6. На мероприятии обязательно присутствие классных </w:t>
      </w:r>
      <w:r w:rsidR="004A48E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уководителей</w:t>
      </w:r>
      <w:r w:rsidR="004A48E6">
        <w:rPr>
          <w:rFonts w:ascii="Times New Roman" w:hAnsi="Times New Roman" w:cs="Times New Roman"/>
          <w:sz w:val="24"/>
          <w:szCs w:val="24"/>
        </w:rPr>
        <w:t>, чьи классы принимают в нем участие, и (или) педагогических работников, назначенных на основании соответствующего приказа директора.</w:t>
      </w:r>
    </w:p>
    <w:p w:rsidR="004A48E6" w:rsidRDefault="004A48E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настоящими правилами.</w:t>
      </w:r>
    </w:p>
    <w:p w:rsidR="004A48E6" w:rsidRDefault="004A48E6" w:rsidP="008F2D8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Правила проведения мероприятий</w:t>
      </w:r>
    </w:p>
    <w:p w:rsidR="004A48E6" w:rsidRDefault="004A48E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Состав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допущенных к участию в мероприятии, программа мероприятия, время его начала и окончания, а также особые требования к проведению мероприятия должны быть заранее доведены до сведения обучающихся.</w:t>
      </w:r>
    </w:p>
    <w:p w:rsidR="004A48E6" w:rsidRDefault="004A48E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Начало мероприятия допускается не ранее чем через 45 минут после окончания учебных занятий. Мероприятие должно оканчиваться не позднее 20.00.</w:t>
      </w:r>
    </w:p>
    <w:p w:rsidR="004A48E6" w:rsidRDefault="004A48E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Перед проведением мероприятия организация может объявлять правила проведения и (или) проводить инструктаж. Участие обучающихся в объявлении правил проведения и (или) проведении инструктажа является обязательным.</w:t>
      </w:r>
    </w:p>
    <w:p w:rsidR="004A48E6" w:rsidRDefault="004A48E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Приход и уход с мероприятия осуществляется организованно, в порядке, установленном положением о проведении мероприятия.</w:t>
      </w:r>
    </w:p>
    <w:p w:rsidR="004A48E6" w:rsidRDefault="004A48E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Бесконтрольное хождение по помещениям школы во время проведения мероприятия запрещается. Вход для посетителей в помещение, в котором проводится мероприятие, открывается за 10.-15 минут до его начала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Вход посетителей на мероприятие после его начала разрешается только по согласованию с ответственным лицом.</w:t>
      </w:r>
    </w:p>
    <w:p w:rsidR="008F2D8B" w:rsidRDefault="004A48E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8A12D9">
        <w:rPr>
          <w:rFonts w:ascii="Times New Roman" w:hAnsi="Times New Roman" w:cs="Times New Roman"/>
          <w:sz w:val="24"/>
          <w:szCs w:val="24"/>
        </w:rPr>
        <w:t xml:space="preserve">Присутствие на внеклассных мероприятиях лиц, не обучающихся в </w:t>
      </w:r>
      <w:r w:rsidR="008A12D9" w:rsidRPr="008F2D8B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="008A12D9" w:rsidRPr="008F2D8B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8A12D9" w:rsidRPr="008F2D8B">
        <w:rPr>
          <w:rFonts w:ascii="Times New Roman" w:hAnsi="Times New Roman" w:cs="Times New Roman"/>
          <w:sz w:val="24"/>
          <w:szCs w:val="24"/>
        </w:rPr>
        <w:t>» г. Симферополя</w:t>
      </w:r>
      <w:r w:rsidR="008A12D9">
        <w:rPr>
          <w:rFonts w:ascii="Times New Roman" w:hAnsi="Times New Roman" w:cs="Times New Roman"/>
          <w:sz w:val="24"/>
          <w:szCs w:val="24"/>
        </w:rPr>
        <w:t xml:space="preserve"> допустимо только с разрешения ответственного за проведение мероприятия (заместителя директора по ВР, дежурного администратора).</w:t>
      </w:r>
    </w:p>
    <w:p w:rsidR="008A12D9" w:rsidRDefault="008A12D9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Во время проведения мероприятия все участники должны соблюдать правила техники безопасности, правила внутреннего трудового распорядка для обучающихся и настоящие правила о порядке посещения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своему выбору мероприятий, не предусмотренных учебным планом, которые проводятся в образовательной организации.</w:t>
      </w:r>
    </w:p>
    <w:p w:rsidR="008A12D9" w:rsidRDefault="008A12D9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C67984">
        <w:rPr>
          <w:rFonts w:ascii="Times New Roman" w:hAnsi="Times New Roman" w:cs="Times New Roman"/>
          <w:sz w:val="24"/>
          <w:szCs w:val="24"/>
        </w:rPr>
        <w:t>Запрещается своими действиями нарушать порядок проведения мероприятия или способствовать его срыву.</w:t>
      </w:r>
    </w:p>
    <w:p w:rsidR="00C67984" w:rsidRDefault="00C6798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Посетителям мероприятия запрещается:</w:t>
      </w:r>
    </w:p>
    <w:p w:rsidR="00C67984" w:rsidRDefault="00C6798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приносить с собой и (или) употреблять алкогольные напитки, наркотические и токсические средства;</w:t>
      </w:r>
    </w:p>
    <w:p w:rsidR="00C67984" w:rsidRDefault="00C6798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находиться в неопрятном виде;</w:t>
      </w:r>
    </w:p>
    <w:p w:rsidR="00C67984" w:rsidRDefault="00C6798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приносить с собой оружие, огнеопасные, взрывчатые, пиротехнические, ядовитые и пахучие вещества колющие и режущие предметы, стеклянную посуду и пластиковые бутылки, газовые баллончики;</w:t>
      </w:r>
    </w:p>
    <w:p w:rsidR="00C67984" w:rsidRDefault="00C6798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вносить большие портфели и сумки в помещение, в котором проводится мероприятие;</w:t>
      </w:r>
    </w:p>
    <w:p w:rsidR="00C67984" w:rsidRDefault="00C6798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курить в помещениях и на территории школы;</w:t>
      </w:r>
    </w:p>
    <w:p w:rsidR="00C67984" w:rsidRDefault="00C6798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приводить и приносить с собой животных;</w:t>
      </w:r>
    </w:p>
    <w:p w:rsidR="00C67984" w:rsidRDefault="00C6798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проникать в служебные  и производственные помещения  школы, раздевалки (не предоставленные для посетителей) и другие технические помещения;</w:t>
      </w:r>
    </w:p>
    <w:p w:rsidR="00C67984" w:rsidRDefault="00C6798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совершать поступки, унижающие или оскорбляющие человеческое достоинство других посетителей, работников организации, службы охраны;</w:t>
      </w:r>
    </w:p>
    <w:p w:rsidR="00C67984" w:rsidRDefault="00C6798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забираться на ограждения, парапеты, осветительные устройства, несущие конструкции, портить оборудование и элементы оформления мероприятия;</w:t>
      </w:r>
    </w:p>
    <w:p w:rsidR="00C67984" w:rsidRDefault="00C6798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 наносить любые надписи в здании школы, а также на прилегающих к образовательной организации тротуарных дорожках и на внешних стенах зданий школы;</w:t>
      </w:r>
    </w:p>
    <w:p w:rsidR="00C67984" w:rsidRDefault="00C6798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использовать площади организации для занятий коммерческой, рекламной и иной деятельностью независимо от того, связано это с получением дохода или нет;</w:t>
      </w:r>
    </w:p>
    <w:p w:rsidR="00C67984" w:rsidRDefault="00C6798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</w:t>
      </w:r>
      <w:r w:rsidR="006D7EA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ьной розни, оскорбляющую посетителей, работников</w:t>
      </w:r>
      <w:r w:rsidR="006D7EAF">
        <w:rPr>
          <w:rFonts w:ascii="Times New Roman" w:hAnsi="Times New Roman" w:cs="Times New Roman"/>
          <w:sz w:val="24"/>
          <w:szCs w:val="24"/>
        </w:rPr>
        <w:t xml:space="preserve"> организации, службу охраны;</w:t>
      </w:r>
    </w:p>
    <w:p w:rsidR="006D7EAF" w:rsidRDefault="006D7EAF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*проявлять неуважение к посетителям, работникам организации, службе охраны;</w:t>
      </w:r>
    </w:p>
    <w:p w:rsidR="006D7EAF" w:rsidRDefault="006D7EAF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приносить с собой напитки и еду (в том числе мороженое).</w:t>
      </w:r>
    </w:p>
    <w:p w:rsidR="006D7EAF" w:rsidRDefault="006D7EAF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Посетители, причинившие организации ущерб, компенсируют его, а также несут иную ответственность в случаях, предусмотренных действующим законодательством.</w:t>
      </w:r>
    </w:p>
    <w:p w:rsidR="006D7EAF" w:rsidRDefault="006D7EAF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Посетители, имеющие неопрятный вид, на мероприятие не допускаются (администрация школы оставляет за собой право оценивать соответствие внешнего вида посетителей формату и имиджу мероприятия).</w:t>
      </w:r>
    </w:p>
    <w:p w:rsidR="006D7EAF" w:rsidRDefault="006D7EAF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Доступ на мероприятие запрещен агрессивно настроенным лицам, а также лицам в состоянии алкогольного  или наркотического опьянения, факт которого определяют ответственные лица.</w:t>
      </w:r>
    </w:p>
    <w:p w:rsidR="006D7EAF" w:rsidRDefault="006D7EAF" w:rsidP="008F2D8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6D7EAF" w:rsidRDefault="006D7EAF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Обучающиеся имею право 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мероприятий.</w:t>
      </w:r>
    </w:p>
    <w:p w:rsidR="006D7EAF" w:rsidRDefault="006D7EAF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Обучающиеся имеют право использовать плакаты, лозунги,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мероприятия), также по разрешению представителя организации, ответственного за проведение мероприятия, духовые приспособления для извлечения звуков (дудки и горны).</w:t>
      </w:r>
    </w:p>
    <w:p w:rsidR="006D7EAF" w:rsidRDefault="006D7EAF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Обучающиеся обязаны:</w:t>
      </w:r>
    </w:p>
    <w:p w:rsidR="006D7EAF" w:rsidRDefault="006D7EAF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 поддерживать чистоту и порядок на мероприятиях;</w:t>
      </w:r>
    </w:p>
    <w:p w:rsidR="006D7EAF" w:rsidRDefault="006D7EAF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выполнять требования ответственных лиц;</w:t>
      </w:r>
    </w:p>
    <w:p w:rsidR="006D7EAF" w:rsidRDefault="006D7EAF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6D7EAF" w:rsidRDefault="006D7EAF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при получении информации об эвакуации действовать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указания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ответственных лиц, соблюдая спокойствие и </w:t>
      </w:r>
      <w:r w:rsidR="00D17766">
        <w:rPr>
          <w:rFonts w:ascii="Times New Roman" w:hAnsi="Times New Roman" w:cs="Times New Roman"/>
          <w:sz w:val="24"/>
          <w:szCs w:val="24"/>
        </w:rPr>
        <w:t>не создавая паники.</w:t>
      </w:r>
    </w:p>
    <w:p w:rsidR="00D17766" w:rsidRDefault="00D1776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Обучающимся запрещается:</w:t>
      </w:r>
    </w:p>
    <w:p w:rsidR="00D17766" w:rsidRDefault="00D1776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приводить на мероприятия без посторонних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 согласования с представителями организации, ответственного за проведение мероприятия;</w:t>
      </w:r>
    </w:p>
    <w:p w:rsidR="00D17766" w:rsidRDefault="00D1776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проносить в место проведения мероприятия и использовать технические средства, способные помешать проведению мероприятия или его участникам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лазерные устройства, фонари), радиостанции, средства звукоусиления.</w:t>
      </w:r>
    </w:p>
    <w:p w:rsidR="00D17766" w:rsidRDefault="00D1776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Обучающиеся, не соблюдающие требования, установленные настоящим Порядком или отказывающиеся от их соблюдения, не допускаются в места проведения мероприятий, могут быть удалены. К таким обучающимся могут быть применены меры дисциплинарного взыскания в соответствии с законодательством Российской Федерации.</w:t>
      </w:r>
    </w:p>
    <w:p w:rsidR="00D17766" w:rsidRDefault="00D17766" w:rsidP="008F2D8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Права и обязанности образовательной организации</w:t>
      </w:r>
    </w:p>
    <w:p w:rsidR="00D17766" w:rsidRDefault="00D1776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 Образовательная организация может устанавливать возрастные ограничения на посещение мероприятия.</w:t>
      </w:r>
    </w:p>
    <w:p w:rsidR="00D17766" w:rsidRDefault="00D1776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Образовательная организация может устанавливать посещение отдельных мероприятий по входным билетам.</w:t>
      </w:r>
    </w:p>
    <w:p w:rsidR="00D17766" w:rsidRDefault="00D1776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Образовательная организация может устанавливать право на ведение обучающимися во время мероприятий фото и видеосъемки.</w:t>
      </w:r>
    </w:p>
    <w:p w:rsidR="00D17766" w:rsidRDefault="00D1776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Образовательная организация может устанавливать запрет на повторный вход на мероприятие.</w:t>
      </w:r>
    </w:p>
    <w:p w:rsidR="00D17766" w:rsidRDefault="00D17766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Ответственный за проведение мероприятия </w:t>
      </w:r>
      <w:r w:rsidR="00232F44">
        <w:rPr>
          <w:rFonts w:ascii="Times New Roman" w:hAnsi="Times New Roman" w:cs="Times New Roman"/>
          <w:sz w:val="24"/>
          <w:szCs w:val="24"/>
        </w:rPr>
        <w:t>(заместитель директора по ВР, дежурный администратор) может устанавливать запрет на пользование мобильной связью во время проведения мероприятия.</w:t>
      </w:r>
    </w:p>
    <w:p w:rsidR="00232F44" w:rsidRDefault="00232F4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Ответственный </w:t>
      </w:r>
      <w:r w:rsidRPr="00232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проведение мероприятия (заместитель директора по ВР, дежурный администратор) может устанавливать запрет на повторный вход на мероприятие.</w:t>
      </w:r>
    </w:p>
    <w:p w:rsidR="00232F44" w:rsidRDefault="00232F4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Представители организации, ответственные за проведение мероприятий, вправе устанавливать дополнительные требования к поведению обучающихся при проведении мероприятий.</w:t>
      </w:r>
    </w:p>
    <w:p w:rsidR="00232F44" w:rsidRDefault="00232F4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Представители организации, ответственные за проведение мероприятий, обязаны:</w:t>
      </w:r>
    </w:p>
    <w:p w:rsidR="00232F44" w:rsidRDefault="00232F4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осуществлять контроль соблюдения участниками, зрителями и гостями настоящего Положения;</w:t>
      </w:r>
    </w:p>
    <w:p w:rsidR="00232F44" w:rsidRDefault="00232F4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обеспечивать эвакуацию посетителей в случае угрозы и возникновения чрезвычайных ситуаций.</w:t>
      </w:r>
    </w:p>
    <w:p w:rsidR="00232F44" w:rsidRDefault="00232F44" w:rsidP="008F2D8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937A8">
        <w:rPr>
          <w:rFonts w:ascii="Times New Roman" w:hAnsi="Times New Roman" w:cs="Times New Roman"/>
          <w:b/>
          <w:sz w:val="24"/>
          <w:szCs w:val="24"/>
        </w:rPr>
        <w:t>Правила проведения экскурсий и выездных мероприятий</w:t>
      </w:r>
    </w:p>
    <w:p w:rsidR="006937A8" w:rsidRDefault="006937A8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Организация экскурсий и выездных мероприятий, связанных с передвижением автобусами осуществляется на основании Правил организованной перевозки детей автобусами.</w:t>
      </w:r>
    </w:p>
    <w:p w:rsidR="00232F44" w:rsidRDefault="006937A8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При организации экскурсий и выездных мероприятий в </w:t>
      </w:r>
      <w:r w:rsidRPr="008F2D8B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Pr="008F2D8B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8F2D8B">
        <w:rPr>
          <w:rFonts w:ascii="Times New Roman" w:hAnsi="Times New Roman" w:cs="Times New Roman"/>
          <w:sz w:val="24"/>
          <w:szCs w:val="24"/>
        </w:rPr>
        <w:t>» г. Симферополя</w:t>
      </w:r>
      <w:r>
        <w:rPr>
          <w:rFonts w:ascii="Times New Roman" w:hAnsi="Times New Roman" w:cs="Times New Roman"/>
          <w:sz w:val="24"/>
          <w:szCs w:val="24"/>
        </w:rPr>
        <w:t xml:space="preserve"> издается приказ о проведении мероприятия, в котором должны быть оговорены сроки и место проведения, список обучающихся, руководитель группы, сопровождающие, возложена ответственность за жизнь и здоровье детей.</w:t>
      </w:r>
    </w:p>
    <w:p w:rsidR="006937A8" w:rsidRDefault="006937A8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При проведении выездных экскурсий, походов, выходов в музеи города, театры, кинотеатры классный руководитель или ответственный за проведение мероприятия пользуется следующими правилами:</w:t>
      </w:r>
    </w:p>
    <w:p w:rsidR="006937A8" w:rsidRDefault="006937A8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 прогулкам, походам, экскурсиям допускаются обучающиеся с 1 по 11 классы, прошедшие инструктаж по технике безопасности, не имеющие противопоказаний по состоянию здоровья;</w:t>
      </w:r>
    </w:p>
    <w:p w:rsidR="006937A8" w:rsidRDefault="006937A8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 проведении прогулок, походов, экскурсий необходимо соблюдать правила поведения, установленные режимы передвижения и отдыха;</w:t>
      </w:r>
    </w:p>
    <w:p w:rsidR="006937A8" w:rsidRDefault="006937A8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 организации и проведении экскурсионной деятельности, посещения театров, музеев, выставочных залов необходимо поставить в известность администрацию не позднее, чем за 1 неделю до проведения мероприятия;</w:t>
      </w:r>
    </w:p>
    <w:p w:rsidR="006937A8" w:rsidRDefault="006937A8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обучающихся при перевозке должны сопровождать не менее 2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человек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1 взрослый на 10 детей);</w:t>
      </w:r>
    </w:p>
    <w:p w:rsidR="006937A8" w:rsidRDefault="006937A8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провести внеочередной инструктаж с отъезжающими на экскурсию по соблюдению правил дорожной безопасности, правил поведения на транспорте и в общественных местах, правил охраны природы, памятников истории и культуры, по соблюдению нор</w:t>
      </w:r>
      <w:r w:rsidR="001F7A74">
        <w:rPr>
          <w:rFonts w:ascii="Times New Roman" w:hAnsi="Times New Roman" w:cs="Times New Roman"/>
          <w:sz w:val="24"/>
          <w:szCs w:val="24"/>
        </w:rPr>
        <w:t xml:space="preserve">м </w:t>
      </w:r>
      <w:r w:rsidR="001F7A74">
        <w:rPr>
          <w:rFonts w:ascii="Times New Roman" w:hAnsi="Times New Roman" w:cs="Times New Roman"/>
          <w:sz w:val="24"/>
          <w:szCs w:val="24"/>
        </w:rPr>
        <w:lastRenderedPageBreak/>
        <w:t>санитарии и гигиены с записью в журнале инструктажей с подписями обучающихся (с 14 лет);</w:t>
      </w:r>
    </w:p>
    <w:p w:rsidR="001F7A74" w:rsidRDefault="001F7A7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 проведении автобусной экскурсии руководитель группы обязан проверить путевой лист водителя, осмотреть салон автобуса на наличие медицинской аптечки, огнетушителя, оснащения табличкой «Дети» на переднем лобовом и заднем стекле автобуса;</w:t>
      </w:r>
    </w:p>
    <w:p w:rsidR="001F7A74" w:rsidRDefault="001F7A7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для оказания первой доврачебной помощи в дальних поездках иметь медицинскую аптечку с набором необходимых медикаментов и перевязочных средств.</w:t>
      </w:r>
    </w:p>
    <w:p w:rsidR="001F7A74" w:rsidRPr="00D17766" w:rsidRDefault="001F7A74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По возвращении группы с мероприятия руководитель обязан проверить наличие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списку, доложить администрации о завершении мероприятия.  </w:t>
      </w:r>
    </w:p>
    <w:p w:rsidR="001F7A74" w:rsidRDefault="001F7A74" w:rsidP="001F7A7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1F7A74" w:rsidRDefault="001F7A74" w:rsidP="001F7A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Настоящее Положение является нормативным локальным актом МБОУ «СОШ – 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Симферополя, принимается на Педагогическом совете и утверждается (вводится в действие) приказом директора образовательной организации.</w:t>
      </w:r>
    </w:p>
    <w:p w:rsidR="001F7A74" w:rsidRDefault="001F7A74" w:rsidP="001F7A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1F7A74" w:rsidRDefault="001F7A74" w:rsidP="001F7A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Настоящее Положение принимается на неопределенный срок. Изменения и дополнения к Положению принимаются в порядке, предусмотренном п. 9.1. данного Положения.</w:t>
      </w:r>
    </w:p>
    <w:p w:rsidR="001F7A74" w:rsidRDefault="001F7A74" w:rsidP="001F7A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F2D8B" w:rsidRPr="008F2D8B" w:rsidRDefault="008F2D8B" w:rsidP="008F2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F2D8B" w:rsidRPr="008F2D8B" w:rsidSect="00FD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2D8B"/>
    <w:rsid w:val="001F7A74"/>
    <w:rsid w:val="00232F44"/>
    <w:rsid w:val="004A48E6"/>
    <w:rsid w:val="006937A8"/>
    <w:rsid w:val="006D7EAF"/>
    <w:rsid w:val="008A12D9"/>
    <w:rsid w:val="008F2D8B"/>
    <w:rsid w:val="00C67984"/>
    <w:rsid w:val="00D17766"/>
    <w:rsid w:val="00FD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4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7</cp:revision>
  <dcterms:created xsi:type="dcterms:W3CDTF">2024-01-21T12:20:00Z</dcterms:created>
  <dcterms:modified xsi:type="dcterms:W3CDTF">2024-01-21T14:58:00Z</dcterms:modified>
</cp:coreProperties>
</file>