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51" w:rsidRPr="006D1139" w:rsidRDefault="008B3751" w:rsidP="008B375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6D1139">
        <w:rPr>
          <w:rFonts w:ascii="Times New Roman" w:hAnsi="Times New Roman" w:cs="Times New Roman"/>
          <w:sz w:val="28"/>
          <w:szCs w:val="28"/>
        </w:rPr>
        <w:t>«Утверждаю»</w:t>
      </w:r>
    </w:p>
    <w:p w:rsidR="008B3751" w:rsidRPr="006D1139" w:rsidRDefault="008B3751" w:rsidP="008B3751">
      <w:pPr>
        <w:pStyle w:val="a9"/>
        <w:rPr>
          <w:rFonts w:ascii="Times New Roman" w:hAnsi="Times New Roman" w:cs="Times New Roman"/>
          <w:sz w:val="28"/>
          <w:szCs w:val="28"/>
        </w:rPr>
      </w:pPr>
      <w:r w:rsidRPr="006D11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139">
        <w:rPr>
          <w:rFonts w:ascii="Times New Roman" w:hAnsi="Times New Roman" w:cs="Times New Roman"/>
          <w:sz w:val="28"/>
          <w:szCs w:val="28"/>
        </w:rPr>
        <w:t xml:space="preserve">Главный врач ФБУЗ «Центр </w:t>
      </w:r>
    </w:p>
    <w:p w:rsidR="008B3751" w:rsidRPr="006D1139" w:rsidRDefault="008B3751" w:rsidP="008B3751">
      <w:pPr>
        <w:pStyle w:val="a9"/>
        <w:rPr>
          <w:rFonts w:ascii="Times New Roman" w:hAnsi="Times New Roman" w:cs="Times New Roman"/>
          <w:sz w:val="28"/>
          <w:szCs w:val="28"/>
        </w:rPr>
      </w:pPr>
      <w:r w:rsidRPr="006D11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1139">
        <w:rPr>
          <w:rFonts w:ascii="Times New Roman" w:hAnsi="Times New Roman" w:cs="Times New Roman"/>
          <w:sz w:val="28"/>
          <w:szCs w:val="28"/>
        </w:rPr>
        <w:t>гигиены и эпидемиологии</w:t>
      </w:r>
    </w:p>
    <w:p w:rsidR="0003639B" w:rsidRDefault="008B3751" w:rsidP="008B3751">
      <w:pPr>
        <w:pStyle w:val="a9"/>
        <w:rPr>
          <w:rFonts w:ascii="Times New Roman" w:hAnsi="Times New Roman" w:cs="Times New Roman"/>
          <w:sz w:val="28"/>
          <w:szCs w:val="28"/>
        </w:rPr>
      </w:pPr>
      <w:r w:rsidRPr="006D11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1139">
        <w:rPr>
          <w:rFonts w:ascii="Times New Roman" w:hAnsi="Times New Roman" w:cs="Times New Roman"/>
          <w:sz w:val="28"/>
          <w:szCs w:val="28"/>
        </w:rPr>
        <w:t xml:space="preserve">  в </w:t>
      </w:r>
      <w:r w:rsidR="0003639B">
        <w:rPr>
          <w:rFonts w:ascii="Times New Roman" w:hAnsi="Times New Roman" w:cs="Times New Roman"/>
          <w:sz w:val="28"/>
          <w:szCs w:val="28"/>
        </w:rPr>
        <w:t xml:space="preserve">Республике Крым и городе </w:t>
      </w:r>
    </w:p>
    <w:p w:rsidR="0003639B" w:rsidRDefault="0003639B" w:rsidP="008B375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федерального значения </w:t>
      </w:r>
    </w:p>
    <w:p w:rsidR="008B3751" w:rsidRPr="006D1139" w:rsidRDefault="0003639B" w:rsidP="008B375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Севастополе</w:t>
      </w:r>
      <w:r w:rsidR="008B3751" w:rsidRPr="006D1139">
        <w:rPr>
          <w:rFonts w:ascii="Times New Roman" w:hAnsi="Times New Roman" w:cs="Times New Roman"/>
          <w:sz w:val="28"/>
          <w:szCs w:val="28"/>
        </w:rPr>
        <w:t>»</w:t>
      </w:r>
    </w:p>
    <w:p w:rsidR="008B3751" w:rsidRPr="006D1139" w:rsidRDefault="008B3751" w:rsidP="008B3751">
      <w:pPr>
        <w:pStyle w:val="a9"/>
        <w:rPr>
          <w:rFonts w:ascii="Times New Roman" w:hAnsi="Times New Roman" w:cs="Times New Roman"/>
          <w:sz w:val="28"/>
          <w:szCs w:val="28"/>
        </w:rPr>
      </w:pPr>
      <w:r w:rsidRPr="006D113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87C2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D1139">
        <w:rPr>
          <w:rFonts w:ascii="Times New Roman" w:hAnsi="Times New Roman" w:cs="Times New Roman"/>
          <w:sz w:val="28"/>
          <w:szCs w:val="28"/>
        </w:rPr>
        <w:t xml:space="preserve">__________    </w:t>
      </w:r>
      <w:proofErr w:type="spellStart"/>
      <w:r w:rsidR="0003639B">
        <w:rPr>
          <w:rFonts w:ascii="Times New Roman" w:hAnsi="Times New Roman" w:cs="Times New Roman"/>
          <w:sz w:val="28"/>
          <w:szCs w:val="28"/>
        </w:rPr>
        <w:t>А.Л.Ракитов</w:t>
      </w:r>
      <w:proofErr w:type="spellEnd"/>
    </w:p>
    <w:p w:rsidR="008B3751" w:rsidRPr="006D1139" w:rsidRDefault="008B3751" w:rsidP="008B375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B3751" w:rsidRPr="00BC3861" w:rsidRDefault="008B3751" w:rsidP="008B3751">
      <w:pPr>
        <w:rPr>
          <w:szCs w:val="28"/>
        </w:rPr>
      </w:pPr>
      <w:r>
        <w:t xml:space="preserve">                                                                                  </w:t>
      </w:r>
      <w:r w:rsidRPr="00BC3861">
        <w:rPr>
          <w:szCs w:val="28"/>
        </w:rPr>
        <w:t>«___» _____________ 201</w:t>
      </w:r>
      <w:r w:rsidR="0003639B">
        <w:rPr>
          <w:szCs w:val="28"/>
        </w:rPr>
        <w:t>5</w:t>
      </w:r>
      <w:r w:rsidRPr="00BC3861">
        <w:rPr>
          <w:szCs w:val="28"/>
        </w:rPr>
        <w:t>г.</w:t>
      </w:r>
    </w:p>
    <w:p w:rsidR="008B3751" w:rsidRDefault="008B3751" w:rsidP="008B3751"/>
    <w:p w:rsidR="008B3751" w:rsidRDefault="008B3751" w:rsidP="008B3751">
      <w:pPr>
        <w:jc w:val="center"/>
        <w:rPr>
          <w:b/>
          <w:sz w:val="32"/>
          <w:szCs w:val="32"/>
        </w:rPr>
      </w:pPr>
      <w:r w:rsidRPr="006151CD">
        <w:rPr>
          <w:b/>
          <w:sz w:val="32"/>
          <w:szCs w:val="32"/>
        </w:rPr>
        <w:t>Программа</w:t>
      </w:r>
    </w:p>
    <w:p w:rsidR="008B3751" w:rsidRDefault="008B3751" w:rsidP="008B3751">
      <w:pPr>
        <w:rPr>
          <w:sz w:val="24"/>
        </w:rPr>
      </w:pPr>
      <w:r>
        <w:rPr>
          <w:sz w:val="24"/>
        </w:rPr>
        <w:t>Очно-заочного</w:t>
      </w:r>
      <w:r w:rsidRPr="005657B7">
        <w:rPr>
          <w:sz w:val="24"/>
        </w:rPr>
        <w:t xml:space="preserve"> гигиенического </w:t>
      </w:r>
      <w:proofErr w:type="gramStart"/>
      <w:r>
        <w:rPr>
          <w:sz w:val="24"/>
        </w:rPr>
        <w:t>обучения  заведующих</w:t>
      </w:r>
      <w:proofErr w:type="gramEnd"/>
      <w:r>
        <w:rPr>
          <w:sz w:val="24"/>
        </w:rPr>
        <w:t xml:space="preserve"> и воспитателей детских дошкольных учреждений</w:t>
      </w:r>
      <w:r w:rsidRPr="005657B7">
        <w:rPr>
          <w:sz w:val="24"/>
        </w:rPr>
        <w:t xml:space="preserve"> (самостоятельная подготовка по методическим материалам с обучением в ФБУЗ и консультацией специалистов)</w:t>
      </w:r>
    </w:p>
    <w:p w:rsidR="008B3751" w:rsidRDefault="008B3751" w:rsidP="008B3751">
      <w:pPr>
        <w:rPr>
          <w:sz w:val="24"/>
        </w:rPr>
      </w:pPr>
    </w:p>
    <w:p w:rsidR="008B3751" w:rsidRPr="00BD7C9D" w:rsidRDefault="008B3751" w:rsidP="008B3751">
      <w:pPr>
        <w:rPr>
          <w:sz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7061"/>
        <w:gridCol w:w="992"/>
      </w:tblGrid>
      <w:tr w:rsidR="00A603E3" w:rsidRPr="005657B7" w:rsidTr="00630D28">
        <w:tc>
          <w:tcPr>
            <w:tcW w:w="560" w:type="dxa"/>
          </w:tcPr>
          <w:p w:rsidR="00A603E3" w:rsidRPr="005657B7" w:rsidRDefault="00A603E3" w:rsidP="00630D28">
            <w:pPr>
              <w:jc w:val="center"/>
              <w:rPr>
                <w:b/>
                <w:sz w:val="24"/>
                <w:szCs w:val="24"/>
              </w:rPr>
            </w:pPr>
            <w:r w:rsidRPr="005657B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061" w:type="dxa"/>
          </w:tcPr>
          <w:p w:rsidR="00A603E3" w:rsidRPr="005657B7" w:rsidRDefault="00A603E3" w:rsidP="00630D28">
            <w:pPr>
              <w:jc w:val="center"/>
              <w:rPr>
                <w:b/>
                <w:sz w:val="24"/>
                <w:szCs w:val="24"/>
              </w:rPr>
            </w:pPr>
            <w:r w:rsidRPr="005657B7">
              <w:rPr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992" w:type="dxa"/>
          </w:tcPr>
          <w:p w:rsidR="00A603E3" w:rsidRPr="005657B7" w:rsidRDefault="00A603E3" w:rsidP="00630D28">
            <w:pPr>
              <w:jc w:val="center"/>
              <w:rPr>
                <w:b/>
                <w:sz w:val="24"/>
                <w:szCs w:val="24"/>
              </w:rPr>
            </w:pPr>
            <w:r w:rsidRPr="005657B7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A603E3" w:rsidRPr="005657B7" w:rsidTr="00630D28">
        <w:tc>
          <w:tcPr>
            <w:tcW w:w="560" w:type="dxa"/>
          </w:tcPr>
          <w:p w:rsidR="00A603E3" w:rsidRPr="005657B7" w:rsidRDefault="00A603E3" w:rsidP="00630D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61" w:type="dxa"/>
          </w:tcPr>
          <w:p w:rsidR="00A603E3" w:rsidRPr="00BD7C9D" w:rsidRDefault="00A603E3" w:rsidP="00630D28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Очное</w:t>
            </w:r>
            <w:r w:rsidRPr="00BD7C9D">
              <w:rPr>
                <w:b/>
                <w:sz w:val="24"/>
                <w:szCs w:val="24"/>
                <w:u w:val="single"/>
              </w:rPr>
              <w:t xml:space="preserve"> обучени</w:t>
            </w:r>
            <w:r>
              <w:rPr>
                <w:b/>
                <w:sz w:val="24"/>
                <w:szCs w:val="24"/>
                <w:u w:val="single"/>
              </w:rPr>
              <w:t>е</w:t>
            </w:r>
          </w:p>
        </w:tc>
        <w:tc>
          <w:tcPr>
            <w:tcW w:w="992" w:type="dxa"/>
          </w:tcPr>
          <w:p w:rsidR="00A603E3" w:rsidRPr="005657B7" w:rsidRDefault="00A603E3" w:rsidP="00630D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03E3" w:rsidRPr="005657B7" w:rsidTr="00630D28">
        <w:trPr>
          <w:trHeight w:val="913"/>
        </w:trPr>
        <w:tc>
          <w:tcPr>
            <w:tcW w:w="560" w:type="dxa"/>
          </w:tcPr>
          <w:p w:rsidR="00A603E3" w:rsidRPr="005657B7" w:rsidRDefault="00A603E3" w:rsidP="00630D28">
            <w:pPr>
              <w:rPr>
                <w:sz w:val="24"/>
                <w:szCs w:val="24"/>
              </w:rPr>
            </w:pPr>
            <w:r w:rsidRPr="005657B7">
              <w:rPr>
                <w:sz w:val="24"/>
                <w:szCs w:val="24"/>
              </w:rPr>
              <w:t>1.</w:t>
            </w:r>
          </w:p>
        </w:tc>
        <w:tc>
          <w:tcPr>
            <w:tcW w:w="7061" w:type="dxa"/>
          </w:tcPr>
          <w:p w:rsidR="00A603E3" w:rsidRPr="005657B7" w:rsidRDefault="00A603E3" w:rsidP="00630D28">
            <w:pPr>
              <w:rPr>
                <w:sz w:val="24"/>
                <w:szCs w:val="24"/>
              </w:rPr>
            </w:pPr>
            <w:r w:rsidRPr="005657B7">
              <w:rPr>
                <w:sz w:val="24"/>
                <w:szCs w:val="24"/>
              </w:rPr>
              <w:t>Санитарное законодательство и государственный санитарный надзор. Понятие о гигиеническом обучение декретированных групп населения.</w:t>
            </w:r>
          </w:p>
        </w:tc>
        <w:tc>
          <w:tcPr>
            <w:tcW w:w="992" w:type="dxa"/>
          </w:tcPr>
          <w:p w:rsidR="00A603E3" w:rsidRPr="005657B7" w:rsidRDefault="00A603E3" w:rsidP="00630D28">
            <w:pPr>
              <w:jc w:val="center"/>
              <w:rPr>
                <w:sz w:val="24"/>
                <w:szCs w:val="24"/>
              </w:rPr>
            </w:pPr>
            <w:r w:rsidRPr="005657B7">
              <w:rPr>
                <w:sz w:val="24"/>
                <w:szCs w:val="24"/>
              </w:rPr>
              <w:t>1</w:t>
            </w:r>
          </w:p>
        </w:tc>
      </w:tr>
      <w:tr w:rsidR="00A603E3" w:rsidRPr="005657B7" w:rsidTr="00630D28">
        <w:trPr>
          <w:trHeight w:val="588"/>
        </w:trPr>
        <w:tc>
          <w:tcPr>
            <w:tcW w:w="560" w:type="dxa"/>
          </w:tcPr>
          <w:p w:rsidR="00A603E3" w:rsidRPr="005657B7" w:rsidRDefault="00A603E3" w:rsidP="00630D28">
            <w:pPr>
              <w:rPr>
                <w:sz w:val="24"/>
                <w:szCs w:val="24"/>
              </w:rPr>
            </w:pPr>
            <w:r w:rsidRPr="005657B7">
              <w:rPr>
                <w:sz w:val="24"/>
                <w:szCs w:val="24"/>
              </w:rPr>
              <w:t>2.</w:t>
            </w:r>
          </w:p>
        </w:tc>
        <w:tc>
          <w:tcPr>
            <w:tcW w:w="7061" w:type="dxa"/>
          </w:tcPr>
          <w:p w:rsidR="00A603E3" w:rsidRPr="005657B7" w:rsidRDefault="00A603E3" w:rsidP="00630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Санитарно-гигиенические требования к устройству и содержанию дошкольных учреждений, организации питания, режима дня и учебных занятий, физического воспитания</w:t>
            </w:r>
          </w:p>
        </w:tc>
        <w:tc>
          <w:tcPr>
            <w:tcW w:w="992" w:type="dxa"/>
          </w:tcPr>
          <w:p w:rsidR="00A603E3" w:rsidRPr="005657B7" w:rsidRDefault="00A603E3" w:rsidP="0063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03E3" w:rsidRPr="005657B7" w:rsidTr="00630D28">
        <w:tc>
          <w:tcPr>
            <w:tcW w:w="560" w:type="dxa"/>
          </w:tcPr>
          <w:p w:rsidR="00A603E3" w:rsidRDefault="00A603E3" w:rsidP="00630D28">
            <w:pPr>
              <w:rPr>
                <w:sz w:val="24"/>
                <w:szCs w:val="24"/>
              </w:rPr>
            </w:pPr>
          </w:p>
        </w:tc>
        <w:tc>
          <w:tcPr>
            <w:tcW w:w="7061" w:type="dxa"/>
          </w:tcPr>
          <w:p w:rsidR="00A603E3" w:rsidRPr="00BD7C9D" w:rsidRDefault="00A603E3" w:rsidP="00630D2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D7C9D">
              <w:rPr>
                <w:b/>
                <w:sz w:val="24"/>
                <w:szCs w:val="24"/>
                <w:u w:val="single"/>
              </w:rPr>
              <w:t>Заочное обучение</w:t>
            </w:r>
          </w:p>
        </w:tc>
        <w:tc>
          <w:tcPr>
            <w:tcW w:w="992" w:type="dxa"/>
          </w:tcPr>
          <w:p w:rsidR="00A603E3" w:rsidRDefault="00A603E3" w:rsidP="00630D28">
            <w:pPr>
              <w:jc w:val="center"/>
              <w:rPr>
                <w:sz w:val="24"/>
                <w:szCs w:val="24"/>
              </w:rPr>
            </w:pPr>
          </w:p>
        </w:tc>
      </w:tr>
      <w:tr w:rsidR="00A603E3" w:rsidRPr="005657B7" w:rsidTr="00630D28">
        <w:tc>
          <w:tcPr>
            <w:tcW w:w="560" w:type="dxa"/>
          </w:tcPr>
          <w:p w:rsidR="00A603E3" w:rsidRDefault="00A603E3" w:rsidP="00630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61" w:type="dxa"/>
          </w:tcPr>
          <w:p w:rsidR="00A603E3" w:rsidRDefault="00A603E3" w:rsidP="00630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здоровья детей и факторы его формирующие. Физиологические особенности развития детей дошкольного возраста.</w:t>
            </w:r>
          </w:p>
        </w:tc>
        <w:tc>
          <w:tcPr>
            <w:tcW w:w="992" w:type="dxa"/>
          </w:tcPr>
          <w:p w:rsidR="00A603E3" w:rsidRDefault="00A603E3" w:rsidP="0063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03E3" w:rsidRPr="005657B7" w:rsidTr="00630D28">
        <w:tc>
          <w:tcPr>
            <w:tcW w:w="560" w:type="dxa"/>
          </w:tcPr>
          <w:p w:rsidR="00A603E3" w:rsidRDefault="00A603E3" w:rsidP="00630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61" w:type="dxa"/>
          </w:tcPr>
          <w:p w:rsidR="00A603E3" w:rsidRDefault="00A603E3" w:rsidP="00630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Санитарно-гигиенические требования к устройству и содержанию дошкольных учреждений, организации питания, режима дня и учебных занятий, физического воспитания.</w:t>
            </w:r>
          </w:p>
        </w:tc>
        <w:tc>
          <w:tcPr>
            <w:tcW w:w="992" w:type="dxa"/>
          </w:tcPr>
          <w:p w:rsidR="00A603E3" w:rsidRDefault="00A603E3" w:rsidP="0063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03E3" w:rsidRPr="005657B7" w:rsidTr="00630D28">
        <w:tc>
          <w:tcPr>
            <w:tcW w:w="560" w:type="dxa"/>
          </w:tcPr>
          <w:p w:rsidR="00A603E3" w:rsidRDefault="00A603E3" w:rsidP="00630D28">
            <w:pPr>
              <w:rPr>
                <w:sz w:val="24"/>
                <w:szCs w:val="24"/>
              </w:rPr>
            </w:pPr>
          </w:p>
        </w:tc>
        <w:tc>
          <w:tcPr>
            <w:tcW w:w="7061" w:type="dxa"/>
          </w:tcPr>
          <w:p w:rsidR="00A603E3" w:rsidRDefault="00A603E3" w:rsidP="00630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A603E3" w:rsidRDefault="00A603E3" w:rsidP="0063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8B3751" w:rsidRPr="005657B7" w:rsidRDefault="008B3751" w:rsidP="008B3751">
      <w:pPr>
        <w:rPr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8B3751" w:rsidRDefault="008B3751" w:rsidP="0028764D">
      <w:pPr>
        <w:shd w:val="clear" w:color="auto" w:fill="FFFFFF"/>
        <w:jc w:val="center"/>
        <w:rPr>
          <w:bCs/>
          <w:color w:val="000000"/>
          <w:sz w:val="24"/>
        </w:rPr>
      </w:pPr>
    </w:p>
    <w:p w:rsidR="0028764D" w:rsidRPr="0003639B" w:rsidRDefault="0028764D" w:rsidP="0028764D">
      <w:pPr>
        <w:shd w:val="clear" w:color="auto" w:fill="FFFFFF"/>
        <w:jc w:val="center"/>
        <w:rPr>
          <w:bCs/>
          <w:color w:val="000000"/>
          <w:sz w:val="24"/>
        </w:rPr>
      </w:pPr>
      <w:r w:rsidRPr="0028764D">
        <w:rPr>
          <w:bCs/>
          <w:color w:val="000000"/>
          <w:sz w:val="24"/>
        </w:rPr>
        <w:t xml:space="preserve">ФБУЗ "Центр гигиены и эпидемиологии в </w:t>
      </w:r>
      <w:r w:rsidR="0003639B">
        <w:rPr>
          <w:bCs/>
          <w:color w:val="000000"/>
          <w:sz w:val="24"/>
        </w:rPr>
        <w:t>Республике Крым и городе федерального значения Севастополе</w:t>
      </w:r>
      <w:r w:rsidR="0003639B" w:rsidRPr="0003639B">
        <w:rPr>
          <w:bCs/>
          <w:color w:val="000000"/>
          <w:sz w:val="24"/>
        </w:rPr>
        <w:t>”</w:t>
      </w:r>
    </w:p>
    <w:p w:rsidR="0028764D" w:rsidRDefault="0028764D" w:rsidP="0028764D">
      <w:pPr>
        <w:shd w:val="clear" w:color="auto" w:fill="FFFFFF"/>
        <w:jc w:val="center"/>
        <w:rPr>
          <w:b/>
          <w:bCs/>
          <w:color w:val="000000"/>
          <w:szCs w:val="14"/>
        </w:rPr>
      </w:pPr>
    </w:p>
    <w:p w:rsidR="0028764D" w:rsidRDefault="0028764D" w:rsidP="0028764D">
      <w:pPr>
        <w:shd w:val="clear" w:color="auto" w:fill="FFFFFF"/>
        <w:jc w:val="center"/>
        <w:rPr>
          <w:b/>
          <w:bCs/>
          <w:color w:val="000000"/>
          <w:szCs w:val="14"/>
        </w:rPr>
      </w:pPr>
    </w:p>
    <w:p w:rsidR="0028764D" w:rsidRDefault="0028764D" w:rsidP="0028764D">
      <w:pPr>
        <w:shd w:val="clear" w:color="auto" w:fill="FFFFFF"/>
        <w:jc w:val="center"/>
        <w:rPr>
          <w:b/>
          <w:bCs/>
          <w:color w:val="000000"/>
          <w:szCs w:val="14"/>
        </w:rPr>
      </w:pPr>
    </w:p>
    <w:p w:rsidR="0028764D" w:rsidRPr="00311686" w:rsidRDefault="006A1324" w:rsidP="0028764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</w:t>
      </w:r>
      <w:r w:rsidR="0028764D" w:rsidRPr="00311686">
        <w:rPr>
          <w:szCs w:val="28"/>
        </w:rPr>
        <w:t>«Утверждаю»</w:t>
      </w:r>
    </w:p>
    <w:p w:rsidR="0028764D" w:rsidRPr="00311686" w:rsidRDefault="0028764D" w:rsidP="0028764D">
      <w:pPr>
        <w:jc w:val="center"/>
        <w:rPr>
          <w:szCs w:val="28"/>
        </w:rPr>
      </w:pPr>
      <w:r>
        <w:rPr>
          <w:szCs w:val="28"/>
        </w:rPr>
        <w:t xml:space="preserve">           </w:t>
      </w:r>
      <w:r w:rsidR="006A1324">
        <w:rPr>
          <w:szCs w:val="28"/>
        </w:rPr>
        <w:t xml:space="preserve">                                        </w:t>
      </w:r>
      <w:r w:rsidR="0003639B">
        <w:rPr>
          <w:szCs w:val="28"/>
        </w:rPr>
        <w:t xml:space="preserve">                           </w:t>
      </w:r>
      <w:r>
        <w:rPr>
          <w:szCs w:val="28"/>
        </w:rPr>
        <w:t>Главный врач ФБ</w:t>
      </w:r>
      <w:r w:rsidRPr="00311686">
        <w:rPr>
          <w:szCs w:val="28"/>
        </w:rPr>
        <w:t xml:space="preserve">УЗ «Центр </w:t>
      </w:r>
    </w:p>
    <w:p w:rsidR="0028764D" w:rsidRPr="00311686" w:rsidRDefault="006A1324" w:rsidP="0028764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="0028764D" w:rsidRPr="00311686">
        <w:rPr>
          <w:szCs w:val="28"/>
        </w:rPr>
        <w:t>гигиены и эпидемиологии</w:t>
      </w:r>
    </w:p>
    <w:p w:rsidR="0003639B" w:rsidRDefault="006A1324" w:rsidP="0028764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03639B">
        <w:rPr>
          <w:szCs w:val="28"/>
        </w:rPr>
        <w:t xml:space="preserve">        </w:t>
      </w:r>
      <w:r>
        <w:rPr>
          <w:szCs w:val="28"/>
        </w:rPr>
        <w:t xml:space="preserve"> </w:t>
      </w:r>
      <w:r w:rsidR="0028764D" w:rsidRPr="00311686">
        <w:rPr>
          <w:szCs w:val="28"/>
        </w:rPr>
        <w:t xml:space="preserve">в </w:t>
      </w:r>
      <w:r w:rsidR="0003639B">
        <w:rPr>
          <w:szCs w:val="28"/>
        </w:rPr>
        <w:t xml:space="preserve">Республике Крым и городе  </w:t>
      </w:r>
    </w:p>
    <w:p w:rsidR="0003639B" w:rsidRDefault="0003639B" w:rsidP="0028764D">
      <w:pPr>
        <w:jc w:val="center"/>
        <w:rPr>
          <w:szCs w:val="28"/>
        </w:rPr>
      </w:pPr>
      <w:r>
        <w:rPr>
          <w:szCs w:val="28"/>
        </w:rPr>
        <w:t xml:space="preserve">                                      </w:t>
      </w:r>
      <w:r w:rsidR="00D87C2E">
        <w:rPr>
          <w:szCs w:val="28"/>
        </w:rPr>
        <w:t xml:space="preserve">                              </w:t>
      </w:r>
      <w:r>
        <w:rPr>
          <w:szCs w:val="28"/>
        </w:rPr>
        <w:t xml:space="preserve">федерального значения </w:t>
      </w:r>
    </w:p>
    <w:p w:rsidR="0028764D" w:rsidRPr="00311686" w:rsidRDefault="0003639B" w:rsidP="0028764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Севастополе</w:t>
      </w:r>
      <w:r w:rsidR="0028764D" w:rsidRPr="00311686">
        <w:rPr>
          <w:szCs w:val="28"/>
        </w:rPr>
        <w:t>»</w:t>
      </w:r>
    </w:p>
    <w:p w:rsidR="0028764D" w:rsidRDefault="0028764D" w:rsidP="0028764D">
      <w:pPr>
        <w:jc w:val="center"/>
        <w:rPr>
          <w:szCs w:val="28"/>
        </w:rPr>
      </w:pPr>
      <w:r>
        <w:rPr>
          <w:szCs w:val="28"/>
        </w:rPr>
        <w:t xml:space="preserve"> </w:t>
      </w:r>
      <w:r w:rsidR="006A1324">
        <w:rPr>
          <w:szCs w:val="28"/>
        </w:rPr>
        <w:t xml:space="preserve">                                           </w:t>
      </w:r>
      <w:r w:rsidR="00D87C2E">
        <w:rPr>
          <w:szCs w:val="28"/>
        </w:rPr>
        <w:t xml:space="preserve">                            </w:t>
      </w:r>
      <w:r>
        <w:rPr>
          <w:szCs w:val="28"/>
        </w:rPr>
        <w:t>__________</w:t>
      </w:r>
      <w:proofErr w:type="spellStart"/>
      <w:r w:rsidR="0003639B">
        <w:rPr>
          <w:szCs w:val="28"/>
        </w:rPr>
        <w:t>А.Л.Ракитов</w:t>
      </w:r>
      <w:proofErr w:type="spellEnd"/>
    </w:p>
    <w:p w:rsidR="006A1324" w:rsidRDefault="006A1324" w:rsidP="006A1324">
      <w:pPr>
        <w:jc w:val="right"/>
        <w:rPr>
          <w:szCs w:val="28"/>
        </w:rPr>
      </w:pPr>
      <w:r>
        <w:rPr>
          <w:szCs w:val="28"/>
        </w:rPr>
        <w:t xml:space="preserve">          </w:t>
      </w:r>
    </w:p>
    <w:p w:rsidR="0028764D" w:rsidRDefault="006A1324" w:rsidP="006A1324">
      <w:pPr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="0003639B">
        <w:rPr>
          <w:szCs w:val="28"/>
        </w:rPr>
        <w:t xml:space="preserve">           «__</w:t>
      </w:r>
      <w:proofErr w:type="gramStart"/>
      <w:r w:rsidR="0003639B">
        <w:rPr>
          <w:szCs w:val="28"/>
        </w:rPr>
        <w:t>_»_</w:t>
      </w:r>
      <w:proofErr w:type="gramEnd"/>
      <w:r w:rsidR="0003639B">
        <w:rPr>
          <w:szCs w:val="28"/>
        </w:rPr>
        <w:t>___________2015</w:t>
      </w:r>
      <w:r>
        <w:rPr>
          <w:szCs w:val="28"/>
        </w:rPr>
        <w:t>г</w:t>
      </w:r>
    </w:p>
    <w:p w:rsidR="0028764D" w:rsidRDefault="0028764D" w:rsidP="0028764D"/>
    <w:p w:rsidR="0028764D" w:rsidRDefault="0028764D" w:rsidP="0028764D">
      <w:pPr>
        <w:shd w:val="clear" w:color="auto" w:fill="FFFFFF"/>
        <w:rPr>
          <w:b/>
          <w:bCs/>
          <w:color w:val="000000"/>
          <w:szCs w:val="14"/>
        </w:rPr>
      </w:pPr>
    </w:p>
    <w:p w:rsidR="0028764D" w:rsidRDefault="0028764D" w:rsidP="0028764D">
      <w:pPr>
        <w:shd w:val="clear" w:color="auto" w:fill="FFFFFF"/>
        <w:jc w:val="center"/>
        <w:rPr>
          <w:color w:val="000000"/>
          <w:szCs w:val="21"/>
        </w:rPr>
      </w:pPr>
    </w:p>
    <w:p w:rsidR="0028764D" w:rsidRDefault="0028764D" w:rsidP="0028764D">
      <w:pPr>
        <w:shd w:val="clear" w:color="auto" w:fill="FFFFFF"/>
        <w:jc w:val="center"/>
        <w:rPr>
          <w:color w:val="000000"/>
          <w:szCs w:val="21"/>
        </w:rPr>
      </w:pPr>
    </w:p>
    <w:p w:rsidR="0028764D" w:rsidRDefault="0028764D" w:rsidP="0028764D">
      <w:pPr>
        <w:shd w:val="clear" w:color="auto" w:fill="FFFFFF"/>
        <w:jc w:val="center"/>
        <w:rPr>
          <w:color w:val="000000"/>
          <w:szCs w:val="21"/>
        </w:rPr>
      </w:pPr>
    </w:p>
    <w:p w:rsidR="0028764D" w:rsidRDefault="0028764D" w:rsidP="0028764D">
      <w:pPr>
        <w:shd w:val="clear" w:color="auto" w:fill="FFFFFF"/>
        <w:jc w:val="center"/>
      </w:pPr>
      <w:r>
        <w:rPr>
          <w:b/>
          <w:bCs/>
          <w:color w:val="000000"/>
          <w:szCs w:val="14"/>
        </w:rPr>
        <w:t>Лекция:</w:t>
      </w:r>
    </w:p>
    <w:p w:rsidR="0028764D" w:rsidRPr="006A1324" w:rsidRDefault="008B3751" w:rsidP="0028764D">
      <w:pPr>
        <w:pStyle w:val="21"/>
        <w:rPr>
          <w:sz w:val="32"/>
          <w:szCs w:val="32"/>
        </w:rPr>
      </w:pPr>
      <w:r>
        <w:rPr>
          <w:sz w:val="32"/>
          <w:szCs w:val="32"/>
        </w:rPr>
        <w:t>Лекция по гигиеническому обучению</w:t>
      </w:r>
      <w:r w:rsidR="0028764D" w:rsidRPr="006A1324">
        <w:rPr>
          <w:sz w:val="32"/>
          <w:szCs w:val="32"/>
        </w:rPr>
        <w:t xml:space="preserve"> </w:t>
      </w:r>
      <w:r w:rsidR="006A1324" w:rsidRPr="006A1324">
        <w:rPr>
          <w:sz w:val="32"/>
          <w:szCs w:val="32"/>
        </w:rPr>
        <w:t>заведующих и воспитателей детских дошкольных учреждений.</w:t>
      </w:r>
    </w:p>
    <w:p w:rsidR="0028764D" w:rsidRPr="000167B2" w:rsidRDefault="0028764D" w:rsidP="0028764D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28764D" w:rsidRDefault="0028764D" w:rsidP="0028764D">
      <w:pPr>
        <w:shd w:val="clear" w:color="auto" w:fill="FFFFFF"/>
        <w:jc w:val="center"/>
        <w:rPr>
          <w:color w:val="000000"/>
          <w:szCs w:val="22"/>
        </w:rPr>
      </w:pPr>
    </w:p>
    <w:p w:rsidR="0028764D" w:rsidRDefault="0028764D" w:rsidP="0028764D">
      <w:pPr>
        <w:shd w:val="clear" w:color="auto" w:fill="FFFFFF"/>
        <w:jc w:val="center"/>
        <w:rPr>
          <w:color w:val="000000"/>
          <w:szCs w:val="22"/>
        </w:rPr>
      </w:pPr>
    </w:p>
    <w:p w:rsidR="0028764D" w:rsidRDefault="0028764D" w:rsidP="0028764D">
      <w:pPr>
        <w:shd w:val="clear" w:color="auto" w:fill="FFFFFF"/>
        <w:jc w:val="center"/>
        <w:rPr>
          <w:color w:val="000000"/>
          <w:szCs w:val="22"/>
        </w:rPr>
      </w:pPr>
    </w:p>
    <w:p w:rsidR="0028764D" w:rsidRDefault="0028764D" w:rsidP="0028764D">
      <w:pPr>
        <w:shd w:val="clear" w:color="auto" w:fill="FFFFFF"/>
        <w:jc w:val="center"/>
        <w:rPr>
          <w:color w:val="000000"/>
          <w:szCs w:val="22"/>
        </w:rPr>
      </w:pPr>
    </w:p>
    <w:p w:rsidR="0028764D" w:rsidRDefault="0028764D" w:rsidP="0028764D">
      <w:pPr>
        <w:shd w:val="clear" w:color="auto" w:fill="FFFFFF"/>
        <w:jc w:val="center"/>
        <w:rPr>
          <w:color w:val="000000"/>
          <w:szCs w:val="22"/>
        </w:rPr>
      </w:pPr>
    </w:p>
    <w:p w:rsidR="0028764D" w:rsidRDefault="0028764D" w:rsidP="0028764D">
      <w:pPr>
        <w:shd w:val="clear" w:color="auto" w:fill="FFFFFF"/>
        <w:jc w:val="center"/>
        <w:rPr>
          <w:color w:val="000000"/>
          <w:szCs w:val="22"/>
        </w:rPr>
      </w:pPr>
    </w:p>
    <w:p w:rsidR="0028764D" w:rsidRDefault="0028764D" w:rsidP="0028764D">
      <w:pPr>
        <w:shd w:val="clear" w:color="auto" w:fill="FFFFFF"/>
        <w:jc w:val="center"/>
        <w:rPr>
          <w:color w:val="000000"/>
          <w:szCs w:val="22"/>
        </w:rPr>
      </w:pPr>
    </w:p>
    <w:p w:rsidR="0028764D" w:rsidRDefault="0028764D" w:rsidP="0028764D">
      <w:pPr>
        <w:shd w:val="clear" w:color="auto" w:fill="FFFFFF"/>
        <w:jc w:val="center"/>
        <w:rPr>
          <w:color w:val="000000"/>
          <w:szCs w:val="22"/>
        </w:rPr>
      </w:pPr>
    </w:p>
    <w:p w:rsidR="0028764D" w:rsidRDefault="0028764D" w:rsidP="0028764D">
      <w:pPr>
        <w:shd w:val="clear" w:color="auto" w:fill="FFFFFF"/>
        <w:jc w:val="center"/>
        <w:rPr>
          <w:color w:val="000000"/>
          <w:szCs w:val="22"/>
        </w:rPr>
      </w:pPr>
    </w:p>
    <w:p w:rsidR="0028764D" w:rsidRDefault="0028764D" w:rsidP="0028764D">
      <w:pPr>
        <w:shd w:val="clear" w:color="auto" w:fill="FFFFFF"/>
        <w:jc w:val="center"/>
        <w:rPr>
          <w:color w:val="000000"/>
          <w:szCs w:val="22"/>
        </w:rPr>
      </w:pPr>
    </w:p>
    <w:p w:rsidR="0028764D" w:rsidRDefault="0028764D" w:rsidP="0028764D">
      <w:pPr>
        <w:shd w:val="clear" w:color="auto" w:fill="FFFFFF"/>
        <w:jc w:val="center"/>
        <w:rPr>
          <w:color w:val="000000"/>
          <w:szCs w:val="22"/>
        </w:rPr>
      </w:pPr>
    </w:p>
    <w:p w:rsidR="0028764D" w:rsidRDefault="0028764D" w:rsidP="0028764D">
      <w:pPr>
        <w:shd w:val="clear" w:color="auto" w:fill="FFFFFF"/>
        <w:jc w:val="center"/>
        <w:rPr>
          <w:color w:val="000000"/>
          <w:szCs w:val="22"/>
        </w:rPr>
      </w:pPr>
    </w:p>
    <w:p w:rsidR="0028764D" w:rsidRDefault="0028764D" w:rsidP="0028764D">
      <w:pPr>
        <w:shd w:val="clear" w:color="auto" w:fill="FFFFFF"/>
        <w:jc w:val="center"/>
        <w:rPr>
          <w:color w:val="000000"/>
          <w:szCs w:val="22"/>
        </w:rPr>
      </w:pPr>
    </w:p>
    <w:p w:rsidR="0028764D" w:rsidRDefault="0028764D" w:rsidP="0028764D">
      <w:pPr>
        <w:shd w:val="clear" w:color="auto" w:fill="FFFFFF"/>
        <w:jc w:val="center"/>
        <w:rPr>
          <w:color w:val="000000"/>
          <w:szCs w:val="22"/>
        </w:rPr>
      </w:pPr>
    </w:p>
    <w:p w:rsidR="0028764D" w:rsidRDefault="0028764D" w:rsidP="0028764D">
      <w:pPr>
        <w:shd w:val="clear" w:color="auto" w:fill="FFFFFF"/>
        <w:jc w:val="center"/>
        <w:rPr>
          <w:b/>
          <w:bCs/>
          <w:color w:val="000000"/>
          <w:szCs w:val="14"/>
        </w:rPr>
      </w:pPr>
    </w:p>
    <w:p w:rsidR="0028764D" w:rsidRDefault="0028764D" w:rsidP="0028764D">
      <w:pPr>
        <w:shd w:val="clear" w:color="auto" w:fill="FFFFFF"/>
        <w:jc w:val="center"/>
        <w:rPr>
          <w:b/>
          <w:bCs/>
          <w:color w:val="000000"/>
          <w:szCs w:val="14"/>
        </w:rPr>
      </w:pPr>
    </w:p>
    <w:p w:rsidR="0028764D" w:rsidRDefault="0028764D" w:rsidP="0003639B">
      <w:pPr>
        <w:shd w:val="clear" w:color="auto" w:fill="FFFFFF"/>
        <w:rPr>
          <w:b/>
          <w:bCs/>
          <w:color w:val="000000"/>
          <w:szCs w:val="14"/>
        </w:rPr>
      </w:pPr>
    </w:p>
    <w:p w:rsidR="0028764D" w:rsidRPr="0028764D" w:rsidRDefault="0003639B" w:rsidP="0028764D">
      <w:pPr>
        <w:shd w:val="clear" w:color="auto" w:fill="FFFFFF"/>
        <w:jc w:val="center"/>
        <w:rPr>
          <w:bCs/>
          <w:color w:val="000000"/>
          <w:sz w:val="24"/>
        </w:rPr>
      </w:pPr>
      <w:r>
        <w:rPr>
          <w:bCs/>
          <w:color w:val="000000"/>
          <w:sz w:val="24"/>
        </w:rPr>
        <w:t>Симферополь</w:t>
      </w:r>
      <w:r w:rsidR="0028764D">
        <w:rPr>
          <w:bCs/>
          <w:color w:val="000000"/>
          <w:sz w:val="24"/>
        </w:rPr>
        <w:t>,</w:t>
      </w:r>
    </w:p>
    <w:p w:rsidR="0028764D" w:rsidRPr="0028764D" w:rsidRDefault="0003639B" w:rsidP="0028764D">
      <w:pPr>
        <w:shd w:val="clear" w:color="auto" w:fill="FFFFFF"/>
        <w:jc w:val="center"/>
        <w:rPr>
          <w:bCs/>
          <w:color w:val="000000"/>
          <w:sz w:val="24"/>
        </w:rPr>
      </w:pPr>
      <w:r>
        <w:rPr>
          <w:bCs/>
          <w:color w:val="000000"/>
          <w:sz w:val="24"/>
        </w:rPr>
        <w:t>2015</w:t>
      </w:r>
      <w:r w:rsidR="0028764D" w:rsidRPr="0028764D">
        <w:rPr>
          <w:bCs/>
          <w:color w:val="000000"/>
          <w:sz w:val="24"/>
        </w:rPr>
        <w:t>г</w:t>
      </w:r>
    </w:p>
    <w:p w:rsidR="0028764D" w:rsidRDefault="0028764D" w:rsidP="0028764D">
      <w:pPr>
        <w:shd w:val="clear" w:color="auto" w:fill="FFFFFF"/>
        <w:jc w:val="both"/>
        <w:rPr>
          <w:color w:val="000000"/>
          <w:szCs w:val="22"/>
        </w:rPr>
      </w:pPr>
    </w:p>
    <w:p w:rsidR="0028764D" w:rsidRDefault="0028764D" w:rsidP="0028764D">
      <w:pPr>
        <w:shd w:val="clear" w:color="auto" w:fill="FFFFFF"/>
        <w:jc w:val="both"/>
        <w:rPr>
          <w:color w:val="000000"/>
          <w:szCs w:val="22"/>
        </w:rPr>
      </w:pPr>
    </w:p>
    <w:p w:rsidR="0028764D" w:rsidRDefault="0028764D" w:rsidP="0028764D">
      <w:pPr>
        <w:shd w:val="clear" w:color="auto" w:fill="FFFFFF"/>
        <w:jc w:val="both"/>
      </w:pPr>
    </w:p>
    <w:p w:rsidR="00E12450" w:rsidRDefault="00E12450" w:rsidP="00E12450">
      <w:pPr>
        <w:pStyle w:val="a9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Содержание:</w:t>
      </w:r>
    </w:p>
    <w:p w:rsidR="00E12450" w:rsidRDefault="00E12450" w:rsidP="00E12450">
      <w:pPr>
        <w:pStyle w:val="a9"/>
        <w:ind w:left="-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2450" w:rsidRDefault="00E12450" w:rsidP="00E12450">
      <w:pPr>
        <w:pStyle w:val="a9"/>
        <w:ind w:left="-567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.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Санитарное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законодательство и государственный санитарный надзор. Понятие о гигиеническом обучении декретированных групп населения. Понятие здорового образа жизни.</w:t>
      </w:r>
    </w:p>
    <w:p w:rsidR="00E12450" w:rsidRDefault="00E12450" w:rsidP="00E12450">
      <w:pPr>
        <w:pStyle w:val="a9"/>
        <w:ind w:left="-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.а. Санитарное законодательство</w:t>
      </w:r>
    </w:p>
    <w:p w:rsidR="00E12450" w:rsidRDefault="00E12450" w:rsidP="00E12450">
      <w:pPr>
        <w:pStyle w:val="a9"/>
        <w:ind w:left="-567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.а.</w:t>
      </w:r>
      <w:r>
        <w:rPr>
          <w:rFonts w:ascii="Times New Roman" w:hAnsi="Times New Roman"/>
          <w:sz w:val="28"/>
        </w:rPr>
        <w:t xml:space="preserve"> Здоровый образ жизни</w:t>
      </w:r>
    </w:p>
    <w:p w:rsidR="00E12450" w:rsidRDefault="00E12450" w:rsidP="00E12450">
      <w:pPr>
        <w:pStyle w:val="a9"/>
        <w:ind w:left="-567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.а.</w:t>
      </w:r>
      <w:r>
        <w:rPr>
          <w:rFonts w:ascii="Times New Roman" w:hAnsi="Times New Roman"/>
          <w:sz w:val="28"/>
        </w:rPr>
        <w:t xml:space="preserve"> Гигиеническое воспитание и обучение</w:t>
      </w:r>
    </w:p>
    <w:p w:rsidR="00E12450" w:rsidRDefault="00E12450" w:rsidP="00E12450">
      <w:pPr>
        <w:pStyle w:val="a9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2450" w:rsidRPr="00E12450" w:rsidRDefault="00E12450" w:rsidP="00E12450">
      <w:pPr>
        <w:pStyle w:val="a9"/>
        <w:ind w:left="-567"/>
        <w:rPr>
          <w:rFonts w:ascii="Times New Roman" w:hAnsi="Times New Roman" w:cs="Times New Roman"/>
          <w:sz w:val="28"/>
        </w:rPr>
      </w:pPr>
      <w:r w:rsidRPr="00E1245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E1245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12450">
        <w:rPr>
          <w:rFonts w:ascii="Times New Roman" w:hAnsi="Times New Roman" w:cs="Times New Roman"/>
          <w:sz w:val="28"/>
          <w:szCs w:val="28"/>
        </w:rPr>
        <w:t xml:space="preserve"> Санитарно-гигиенические требования к устройству, содержанию помещений и участка детского дошкольного учреждения.</w:t>
      </w:r>
    </w:p>
    <w:p w:rsidR="00E12450" w:rsidRDefault="00E12450" w:rsidP="00E12450">
      <w:pPr>
        <w:pStyle w:val="a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2450">
        <w:rPr>
          <w:rFonts w:ascii="Times New Roman" w:hAnsi="Times New Roman" w:cs="Times New Roman"/>
          <w:sz w:val="28"/>
          <w:szCs w:val="28"/>
        </w:rPr>
        <w:t>ребования к условия</w:t>
      </w:r>
      <w:r>
        <w:rPr>
          <w:rFonts w:ascii="Times New Roman" w:hAnsi="Times New Roman" w:cs="Times New Roman"/>
          <w:sz w:val="28"/>
          <w:szCs w:val="28"/>
        </w:rPr>
        <w:t>м и режиму воспитания и обучению</w:t>
      </w:r>
    </w:p>
    <w:p w:rsidR="00E12450" w:rsidRDefault="00E12450" w:rsidP="00E12450">
      <w:pPr>
        <w:pStyle w:val="a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E124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245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E1245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12450">
        <w:rPr>
          <w:rFonts w:ascii="Times New Roman" w:hAnsi="Times New Roman" w:cs="Times New Roman"/>
          <w:sz w:val="28"/>
          <w:szCs w:val="28"/>
        </w:rPr>
        <w:t>б. Требования к зданию детского учреждения</w:t>
      </w:r>
    </w:p>
    <w:p w:rsidR="00E12450" w:rsidRDefault="00E12450" w:rsidP="00E12450">
      <w:pPr>
        <w:pStyle w:val="a9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0322E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0322E0">
        <w:rPr>
          <w:rFonts w:ascii="Times New Roman" w:eastAsia="Times New Roman" w:hAnsi="Times New Roman" w:cs="Times New Roman"/>
          <w:bCs/>
          <w:sz w:val="28"/>
          <w:szCs w:val="28"/>
        </w:rPr>
        <w:t>.в.</w:t>
      </w:r>
      <w:r w:rsidRPr="00E12450">
        <w:rPr>
          <w:b/>
          <w:bCs/>
        </w:rPr>
        <w:t xml:space="preserve"> </w:t>
      </w:r>
      <w:r w:rsidRPr="00E12450">
        <w:rPr>
          <w:rFonts w:ascii="Times New Roman" w:hAnsi="Times New Roman" w:cs="Times New Roman"/>
          <w:bCs/>
          <w:sz w:val="28"/>
          <w:szCs w:val="28"/>
        </w:rPr>
        <w:t>Гигиенические требования к оборудованию помещений</w:t>
      </w:r>
    </w:p>
    <w:p w:rsidR="00E12450" w:rsidRDefault="00E12450" w:rsidP="00E12450">
      <w:pPr>
        <w:pStyle w:val="a9"/>
        <w:ind w:left="-567"/>
        <w:rPr>
          <w:rFonts w:ascii="Times New Roman" w:hAnsi="Times New Roman" w:cs="Times New Roman"/>
          <w:sz w:val="28"/>
          <w:szCs w:val="28"/>
        </w:rPr>
      </w:pPr>
      <w:r w:rsidRPr="00E1245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E124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12450">
        <w:rPr>
          <w:rFonts w:ascii="Times New Roman" w:hAnsi="Times New Roman" w:cs="Times New Roman"/>
          <w:sz w:val="28"/>
          <w:szCs w:val="28"/>
        </w:rPr>
        <w:t>.г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450">
        <w:rPr>
          <w:rFonts w:ascii="Times New Roman" w:hAnsi="Times New Roman" w:cs="Times New Roman"/>
          <w:sz w:val="28"/>
          <w:szCs w:val="28"/>
        </w:rPr>
        <w:t>Требования к санитарному содержанию помещений и дезинфекционные мероприятия</w:t>
      </w:r>
    </w:p>
    <w:p w:rsidR="00E12450" w:rsidRDefault="00E12450" w:rsidP="00E12450">
      <w:pPr>
        <w:pStyle w:val="a9"/>
        <w:ind w:left="-567"/>
        <w:rPr>
          <w:rFonts w:ascii="Times New Roman" w:hAnsi="Times New Roman" w:cs="Times New Roman"/>
          <w:sz w:val="28"/>
          <w:szCs w:val="28"/>
        </w:rPr>
      </w:pPr>
    </w:p>
    <w:p w:rsidR="00E12450" w:rsidRDefault="00E12450" w:rsidP="00E12450">
      <w:pPr>
        <w:pStyle w:val="a9"/>
        <w:ind w:left="-567"/>
        <w:rPr>
          <w:rFonts w:ascii="Times New Roman" w:hAnsi="Times New Roman" w:cs="Times New Roman"/>
          <w:sz w:val="28"/>
          <w:szCs w:val="28"/>
        </w:rPr>
      </w:pPr>
      <w:r w:rsidRPr="00E12450">
        <w:rPr>
          <w:rFonts w:ascii="Times New Roman" w:hAnsi="Times New Roman" w:cs="Times New Roman"/>
          <w:sz w:val="28"/>
          <w:szCs w:val="28"/>
        </w:rPr>
        <w:t xml:space="preserve"> </w:t>
      </w:r>
      <w:r w:rsidRPr="00E124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12450">
        <w:rPr>
          <w:rFonts w:ascii="Times New Roman" w:hAnsi="Times New Roman" w:cs="Times New Roman"/>
          <w:sz w:val="28"/>
          <w:szCs w:val="28"/>
        </w:rPr>
        <w:t>. Режим дня и учебных занятий. Физическое воспитания, закаливание.</w:t>
      </w:r>
    </w:p>
    <w:p w:rsidR="00E12450" w:rsidRPr="00E12450" w:rsidRDefault="00E12450" w:rsidP="00E12450">
      <w:pPr>
        <w:pStyle w:val="a9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24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12450">
        <w:rPr>
          <w:rFonts w:ascii="Times New Roman" w:hAnsi="Times New Roman" w:cs="Times New Roman"/>
          <w:sz w:val="28"/>
          <w:szCs w:val="28"/>
        </w:rPr>
        <w:t>.а. Гигиенические требования к организации режима дня и учебных занятий</w:t>
      </w:r>
    </w:p>
    <w:p w:rsidR="00E12450" w:rsidRPr="00E12450" w:rsidRDefault="00E12450" w:rsidP="00E12450">
      <w:pPr>
        <w:pStyle w:val="a9"/>
        <w:ind w:left="-851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.б.</w:t>
      </w:r>
      <w:r w:rsidRPr="00E12450">
        <w:t xml:space="preserve"> </w:t>
      </w:r>
      <w:r w:rsidRPr="00E12450">
        <w:rPr>
          <w:rFonts w:ascii="Times New Roman" w:hAnsi="Times New Roman" w:cs="Times New Roman"/>
          <w:sz w:val="28"/>
          <w:szCs w:val="28"/>
        </w:rPr>
        <w:t xml:space="preserve">Гигиенические требования к организации физического воспитания </w:t>
      </w:r>
    </w:p>
    <w:p w:rsidR="00E12450" w:rsidRDefault="00E12450" w:rsidP="00E12450">
      <w:pPr>
        <w:pStyle w:val="a9"/>
        <w:ind w:left="-851" w:firstLine="284"/>
        <w:rPr>
          <w:rFonts w:ascii="Times New Roman" w:hAnsi="Times New Roman" w:cs="Times New Roman"/>
          <w:sz w:val="28"/>
          <w:szCs w:val="28"/>
        </w:rPr>
      </w:pPr>
    </w:p>
    <w:p w:rsidR="00E12450" w:rsidRPr="00E12450" w:rsidRDefault="00E12450" w:rsidP="00E12450">
      <w:pPr>
        <w:pStyle w:val="a9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E1245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12450">
        <w:rPr>
          <w:rFonts w:ascii="Times New Roman" w:hAnsi="Times New Roman" w:cs="Times New Roman"/>
          <w:sz w:val="28"/>
          <w:szCs w:val="28"/>
        </w:rPr>
        <w:t>. Организация питания в детских дошкольных учреждениях.</w:t>
      </w:r>
    </w:p>
    <w:p w:rsidR="00E12450" w:rsidRDefault="00E12450" w:rsidP="00E12450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12450" w:rsidRDefault="00E12450" w:rsidP="00E12450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Инфекционные и паразитарные заболевания</w:t>
      </w:r>
    </w:p>
    <w:p w:rsidR="00E12450" w:rsidRDefault="00E12450" w:rsidP="00E12450">
      <w:pPr>
        <w:pStyle w:val="a9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(кишечные, венерические, туберкулез, СПИД, гельминтозы)</w:t>
      </w:r>
    </w:p>
    <w:p w:rsidR="00E12450" w:rsidRDefault="00E12450" w:rsidP="00E12450">
      <w:pPr>
        <w:pStyle w:val="a9"/>
        <w:ind w:left="-284"/>
        <w:rPr>
          <w:rFonts w:ascii="Times New Roman" w:hAnsi="Times New Roman" w:cs="Times New Roman"/>
          <w:sz w:val="28"/>
          <w:szCs w:val="28"/>
        </w:rPr>
      </w:pPr>
    </w:p>
    <w:p w:rsidR="00E12450" w:rsidRDefault="00E12450" w:rsidP="00E12450">
      <w:pPr>
        <w:pStyle w:val="a9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Пищевые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отравления бактериального и небактериального происхождения. Предупреждение отравлений грибами и дикорастущими растениями.</w:t>
      </w:r>
    </w:p>
    <w:p w:rsidR="00E12450" w:rsidRDefault="00E12450" w:rsidP="0014240F">
      <w:pPr>
        <w:pStyle w:val="a9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E12450" w:rsidRDefault="00E12450" w:rsidP="0014240F">
      <w:pPr>
        <w:pStyle w:val="a9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E12450" w:rsidRDefault="00E12450" w:rsidP="0014240F">
      <w:pPr>
        <w:pStyle w:val="a9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4A21C8" w:rsidRDefault="004A21C8" w:rsidP="0014240F">
      <w:pPr>
        <w:pStyle w:val="a9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4A21C8" w:rsidRDefault="004A21C8" w:rsidP="0014240F">
      <w:pPr>
        <w:pStyle w:val="a9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4A21C8" w:rsidRDefault="004A21C8" w:rsidP="0014240F">
      <w:pPr>
        <w:pStyle w:val="a9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4A21C8" w:rsidRDefault="004A21C8" w:rsidP="0014240F">
      <w:pPr>
        <w:pStyle w:val="a9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4A21C8" w:rsidRDefault="004A21C8" w:rsidP="0014240F">
      <w:pPr>
        <w:pStyle w:val="a9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4A21C8" w:rsidRDefault="004A21C8" w:rsidP="0014240F">
      <w:pPr>
        <w:pStyle w:val="a9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4A21C8" w:rsidRDefault="004A21C8" w:rsidP="0014240F">
      <w:pPr>
        <w:pStyle w:val="a9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4A21C8" w:rsidRDefault="004A21C8" w:rsidP="0014240F">
      <w:pPr>
        <w:pStyle w:val="a9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4A21C8" w:rsidRDefault="004A21C8" w:rsidP="0014240F">
      <w:pPr>
        <w:pStyle w:val="a9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14240F" w:rsidRPr="007B5C44" w:rsidRDefault="0014240F" w:rsidP="0014240F">
      <w:pPr>
        <w:pStyle w:val="a9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7B5C4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  <w:lastRenderedPageBreak/>
        <w:t>I</w:t>
      </w:r>
      <w:r w:rsidRPr="007B5C4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. Санитарное законодательство и государственный </w:t>
      </w:r>
      <w:proofErr w:type="gramStart"/>
      <w:r w:rsidRPr="007B5C4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санитарный  надзор</w:t>
      </w:r>
      <w:proofErr w:type="gramEnd"/>
      <w:r w:rsidRPr="007B5C4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. Понятие о гигиеническом обучении декретированных групп населения. Понятие здорового образа жизни.</w:t>
      </w:r>
    </w:p>
    <w:p w:rsidR="0014240F" w:rsidRDefault="0014240F" w:rsidP="0014240F">
      <w:pPr>
        <w:pStyle w:val="a9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240F" w:rsidRPr="00F80855" w:rsidRDefault="007B5C44" w:rsidP="0014240F">
      <w:pPr>
        <w:pStyle w:val="a9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142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4240F" w:rsidRPr="00F80855">
        <w:rPr>
          <w:rFonts w:ascii="Times New Roman" w:eastAsia="Times New Roman" w:hAnsi="Times New Roman" w:cs="Times New Roman"/>
          <w:b/>
          <w:bCs/>
          <w:sz w:val="28"/>
          <w:szCs w:val="28"/>
        </w:rPr>
        <w:t>Санитарное законодательство</w:t>
      </w:r>
      <w:r w:rsidR="0014240F" w:rsidRPr="00F80855">
        <w:rPr>
          <w:rFonts w:ascii="Times New Roman" w:eastAsia="Times New Roman" w:hAnsi="Times New Roman" w:cs="Times New Roman"/>
          <w:sz w:val="28"/>
          <w:szCs w:val="28"/>
        </w:rPr>
        <w:t xml:space="preserve"> (санитарно-эпидемиологическое законодательство) — это система </w:t>
      </w:r>
      <w:hyperlink r:id="rId5" w:tooltip="Нормативно-правовой акт" w:history="1">
        <w:r w:rsidR="0014240F" w:rsidRPr="00F8085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нормативно-правовых актов</w:t>
        </w:r>
      </w:hyperlink>
      <w:r w:rsidR="0014240F" w:rsidRPr="00F80855">
        <w:rPr>
          <w:rFonts w:ascii="Times New Roman" w:eastAsia="Times New Roman" w:hAnsi="Times New Roman" w:cs="Times New Roman"/>
          <w:sz w:val="28"/>
          <w:szCs w:val="28"/>
        </w:rPr>
        <w:t xml:space="preserve">, принятых законодательной властью Российской Федерации относительно соблюдения санитарно-эпидемиологических условий жизнедеятельности граждан России. Санитарное законодательство базируется на основных положениях </w:t>
      </w:r>
      <w:hyperlink r:id="rId6" w:tooltip="Конституция РФ" w:history="1">
        <w:r w:rsidR="0014240F" w:rsidRPr="00F8085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конституции РФ</w:t>
        </w:r>
      </w:hyperlink>
      <w:r w:rsidR="0014240F" w:rsidRPr="00F80855">
        <w:rPr>
          <w:rFonts w:ascii="Times New Roman" w:eastAsia="Times New Roman" w:hAnsi="Times New Roman" w:cs="Times New Roman"/>
          <w:sz w:val="28"/>
          <w:szCs w:val="28"/>
        </w:rPr>
        <w:t>, в которых фиксируется право человека на охрану здоровья (статья 41.1), а также декларируется необходимость направленной государственной деятельности по достижению населением санитарно-эпидемиологического благополучия (статья 41.2).</w:t>
      </w:r>
    </w:p>
    <w:p w:rsidR="0014240F" w:rsidRPr="00F80855" w:rsidRDefault="0014240F" w:rsidP="0014240F">
      <w:pPr>
        <w:pStyle w:val="a9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855">
        <w:rPr>
          <w:rFonts w:ascii="Times New Roman" w:eastAsia="Times New Roman" w:hAnsi="Times New Roman" w:cs="Times New Roman"/>
          <w:sz w:val="28"/>
          <w:szCs w:val="28"/>
        </w:rPr>
        <w:t xml:space="preserve">Основным документом, регламентирующим санитарное законодательство, является </w:t>
      </w:r>
      <w:hyperlink r:id="rId7" w:tooltip="Федеральный закон" w:history="1">
        <w:r w:rsidRPr="00F8085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федеральный закон</w:t>
        </w:r>
      </w:hyperlink>
      <w:r w:rsidRPr="00F80855">
        <w:rPr>
          <w:rFonts w:ascii="Times New Roman" w:eastAsia="Times New Roman" w:hAnsi="Times New Roman" w:cs="Times New Roman"/>
          <w:sz w:val="28"/>
          <w:szCs w:val="28"/>
        </w:rPr>
        <w:t xml:space="preserve"> (ФЗ) «О санитарно-эпидемиологическом благополучии населения». Этот закон был принят 30 марта 1999 года и с тех пор в него был внесен ряд изменений, последние из которых были осуществлены 28 сентября 2010, 28 декабря 2010, а также 18 и 19 июля 2011 года. В статье номер 3 указанного ФЗ оговаривается, что санитарное законодательство — это «законодательство в области обеспечения санитарно-эпидемиологического благополучия населения», которое, кроме данного Федерального закона, состоит также из «других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Федерации».</w:t>
      </w:r>
    </w:p>
    <w:p w:rsidR="0014240F" w:rsidRPr="00F80855" w:rsidRDefault="0014240F" w:rsidP="0014240F">
      <w:pPr>
        <w:pStyle w:val="a9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80855">
        <w:rPr>
          <w:rFonts w:ascii="Times New Roman" w:eastAsia="Times New Roman" w:hAnsi="Times New Roman" w:cs="Times New Roman"/>
          <w:sz w:val="28"/>
          <w:szCs w:val="28"/>
        </w:rPr>
        <w:t>В русле общих положений санитарного законодательства и конституционных норм правительством Российской Федерации принимаются также различные отраслевые ГОСТы, каковыми являются, например, государственные стандарты, которые определяют нормы качества и производства сантехнических изделий. В целом, санитарное законодательство охватывает такие сферы жизнедеятельности человека, как:</w:t>
      </w:r>
    </w:p>
    <w:p w:rsidR="0014240F" w:rsidRPr="00F80855" w:rsidRDefault="0014240F" w:rsidP="0014240F">
      <w:pPr>
        <w:pStyle w:val="a9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855">
        <w:rPr>
          <w:rFonts w:ascii="Times New Roman" w:eastAsia="Times New Roman" w:hAnsi="Times New Roman" w:cs="Times New Roman"/>
          <w:sz w:val="28"/>
          <w:szCs w:val="28"/>
        </w:rPr>
        <w:t>здравоохранение,</w:t>
      </w:r>
    </w:p>
    <w:p w:rsidR="0014240F" w:rsidRPr="00F80855" w:rsidRDefault="0014240F" w:rsidP="0014240F">
      <w:pPr>
        <w:pStyle w:val="a9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855">
        <w:rPr>
          <w:rFonts w:ascii="Times New Roman" w:eastAsia="Times New Roman" w:hAnsi="Times New Roman" w:cs="Times New Roman"/>
          <w:sz w:val="28"/>
          <w:szCs w:val="28"/>
        </w:rPr>
        <w:t>образование,</w:t>
      </w:r>
    </w:p>
    <w:p w:rsidR="0014240F" w:rsidRPr="00F80855" w:rsidRDefault="0014240F" w:rsidP="0014240F">
      <w:pPr>
        <w:pStyle w:val="a9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855">
        <w:rPr>
          <w:rFonts w:ascii="Times New Roman" w:eastAsia="Times New Roman" w:hAnsi="Times New Roman" w:cs="Times New Roman"/>
          <w:sz w:val="28"/>
          <w:szCs w:val="28"/>
        </w:rPr>
        <w:t>общепит и организация питания</w:t>
      </w:r>
    </w:p>
    <w:p w:rsidR="0014240F" w:rsidRPr="00F80855" w:rsidRDefault="0014240F" w:rsidP="0014240F">
      <w:pPr>
        <w:pStyle w:val="a9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855">
        <w:rPr>
          <w:rFonts w:ascii="Times New Roman" w:eastAsia="Times New Roman" w:hAnsi="Times New Roman" w:cs="Times New Roman"/>
          <w:sz w:val="28"/>
          <w:szCs w:val="28"/>
        </w:rPr>
        <w:t>строительство (в особенности в том, что касается санитарной техники);</w:t>
      </w:r>
    </w:p>
    <w:p w:rsidR="0014240F" w:rsidRPr="00F80855" w:rsidRDefault="0014240F" w:rsidP="0014240F">
      <w:pPr>
        <w:pStyle w:val="a9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855">
        <w:rPr>
          <w:rFonts w:ascii="Times New Roman" w:eastAsia="Times New Roman" w:hAnsi="Times New Roman" w:cs="Times New Roman"/>
          <w:sz w:val="28"/>
          <w:szCs w:val="28"/>
        </w:rPr>
        <w:t>охрана окружающей среды;</w:t>
      </w:r>
    </w:p>
    <w:p w:rsidR="0014240F" w:rsidRPr="00F80855" w:rsidRDefault="0014240F" w:rsidP="0014240F">
      <w:pPr>
        <w:pStyle w:val="a9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855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санитарно-эпидемиологический надзор и другие.</w:t>
      </w:r>
    </w:p>
    <w:p w:rsidR="0014240F" w:rsidRPr="00F80855" w:rsidRDefault="0014240F" w:rsidP="0014240F">
      <w:pPr>
        <w:pStyle w:val="a9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Pr="00F80855">
        <w:rPr>
          <w:rFonts w:ascii="Times New Roman" w:eastAsia="Times New Roman" w:hAnsi="Times New Roman" w:cs="Times New Roman"/>
          <w:sz w:val="28"/>
          <w:szCs w:val="28"/>
        </w:rPr>
        <w:t>Кроме того</w:t>
      </w:r>
      <w:proofErr w:type="gramEnd"/>
      <w:r w:rsidRPr="00F80855">
        <w:rPr>
          <w:rFonts w:ascii="Times New Roman" w:eastAsia="Times New Roman" w:hAnsi="Times New Roman" w:cs="Times New Roman"/>
          <w:sz w:val="28"/>
          <w:szCs w:val="28"/>
        </w:rPr>
        <w:t xml:space="preserve"> санитарное законодательство и, в частности </w:t>
      </w:r>
      <w:r w:rsidRPr="00F80855">
        <w:rPr>
          <w:rFonts w:ascii="Times New Roman" w:eastAsia="Times New Roman" w:hAnsi="Times New Roman" w:cs="Times New Roman"/>
          <w:sz w:val="28"/>
          <w:szCs w:val="28"/>
          <w:u w:val="single"/>
        </w:rPr>
        <w:t>ФЗ «О санитарно-</w:t>
      </w:r>
      <w:proofErr w:type="spellStart"/>
      <w:r w:rsidRPr="00F80855">
        <w:rPr>
          <w:rFonts w:ascii="Times New Roman" w:eastAsia="Times New Roman" w:hAnsi="Times New Roman" w:cs="Times New Roman"/>
          <w:sz w:val="28"/>
          <w:szCs w:val="28"/>
          <w:u w:val="single"/>
        </w:rPr>
        <w:t>эпидимиологическом</w:t>
      </w:r>
      <w:proofErr w:type="spellEnd"/>
      <w:r w:rsidRPr="00F8085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благополучии»</w:t>
      </w:r>
      <w:r w:rsidRPr="00F80855">
        <w:rPr>
          <w:rFonts w:ascii="Times New Roman" w:eastAsia="Times New Roman" w:hAnsi="Times New Roman" w:cs="Times New Roman"/>
          <w:sz w:val="28"/>
          <w:szCs w:val="28"/>
        </w:rPr>
        <w:t xml:space="preserve"> затрагивает основополагающие принципы регулирования:</w:t>
      </w:r>
    </w:p>
    <w:p w:rsidR="0014240F" w:rsidRPr="00F80855" w:rsidRDefault="0014240F" w:rsidP="0014240F">
      <w:pPr>
        <w:pStyle w:val="a9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855">
        <w:rPr>
          <w:rFonts w:ascii="Times New Roman" w:eastAsia="Times New Roman" w:hAnsi="Times New Roman" w:cs="Times New Roman"/>
          <w:sz w:val="28"/>
          <w:szCs w:val="28"/>
        </w:rPr>
        <w:t>взаимодействия физических и юридических лиц относительно обустройства мест публичного пользования;</w:t>
      </w:r>
    </w:p>
    <w:p w:rsidR="0014240F" w:rsidRPr="00F80855" w:rsidRDefault="0014240F" w:rsidP="0014240F">
      <w:pPr>
        <w:pStyle w:val="a9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855">
        <w:rPr>
          <w:rFonts w:ascii="Times New Roman" w:eastAsia="Times New Roman" w:hAnsi="Times New Roman" w:cs="Times New Roman"/>
          <w:sz w:val="28"/>
          <w:szCs w:val="28"/>
        </w:rPr>
        <w:t>взаимодействия жильцов многоквартирных домов и организаций, обеспечивающих управление этими домами и их содержание;</w:t>
      </w:r>
    </w:p>
    <w:p w:rsidR="0014240F" w:rsidRPr="00F80855" w:rsidRDefault="0014240F" w:rsidP="0014240F">
      <w:pPr>
        <w:pStyle w:val="a9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855">
        <w:rPr>
          <w:rFonts w:ascii="Times New Roman" w:eastAsia="Times New Roman" w:hAnsi="Times New Roman" w:cs="Times New Roman"/>
          <w:sz w:val="28"/>
          <w:szCs w:val="28"/>
        </w:rPr>
        <w:t>организации образовательных учреждений и заведений общественного питания;</w:t>
      </w:r>
    </w:p>
    <w:p w:rsidR="0014240F" w:rsidRPr="00F80855" w:rsidRDefault="0014240F" w:rsidP="0014240F">
      <w:pPr>
        <w:pStyle w:val="a9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855">
        <w:rPr>
          <w:rFonts w:ascii="Times New Roman" w:eastAsia="Times New Roman" w:hAnsi="Times New Roman" w:cs="Times New Roman"/>
          <w:sz w:val="28"/>
          <w:szCs w:val="28"/>
        </w:rPr>
        <w:lastRenderedPageBreak/>
        <w:t>строительства жилых зданий</w:t>
      </w:r>
    </w:p>
    <w:p w:rsidR="0014240F" w:rsidRPr="00F80855" w:rsidRDefault="0014240F" w:rsidP="0014240F">
      <w:pPr>
        <w:pStyle w:val="a9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855">
        <w:rPr>
          <w:rFonts w:ascii="Times New Roman" w:eastAsia="Times New Roman" w:hAnsi="Times New Roman" w:cs="Times New Roman"/>
          <w:sz w:val="28"/>
          <w:szCs w:val="28"/>
        </w:rPr>
        <w:t>определенных отношений, возникающих в области охраны окружающей среды и др.</w:t>
      </w:r>
    </w:p>
    <w:p w:rsidR="0014240F" w:rsidRPr="00F80855" w:rsidRDefault="0014240F" w:rsidP="0014240F">
      <w:pPr>
        <w:pStyle w:val="a9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855">
        <w:rPr>
          <w:rFonts w:ascii="Times New Roman" w:eastAsia="Times New Roman" w:hAnsi="Times New Roman" w:cs="Times New Roman"/>
          <w:sz w:val="28"/>
          <w:szCs w:val="28"/>
        </w:rPr>
        <w:t xml:space="preserve">В рамках санитарного законодательства РФ осуществляют свою деятельность </w:t>
      </w:r>
      <w:hyperlink r:id="rId8" w:tooltip="Санэпиднадзор" w:history="1">
        <w:r w:rsidRPr="00F8085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санэпиднадзор</w:t>
        </w:r>
      </w:hyperlink>
      <w:r w:rsidRPr="00F80855">
        <w:rPr>
          <w:rFonts w:ascii="Times New Roman" w:eastAsia="Times New Roman" w:hAnsi="Times New Roman" w:cs="Times New Roman"/>
          <w:sz w:val="28"/>
          <w:szCs w:val="28"/>
        </w:rPr>
        <w:t xml:space="preserve"> и санитарный врач России.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Здоровый образ жизни -</w:t>
      </w:r>
      <w:r>
        <w:rPr>
          <w:rFonts w:ascii="Times New Roman" w:hAnsi="Times New Roman"/>
          <w:sz w:val="28"/>
        </w:rPr>
        <w:t xml:space="preserve"> поведение, стиль жизни, способствующий сохранению, укреплению и восстановлению здоровья данной популяции. Здоровый образ жизни рассматривается не только как медицинская, но и как социально-экономическая категория, зависящая от развития производства и производственных отношений. Здоровый образ жизни связан с выбором личностью позитивного в отношении здоровья стиля жизни, что предполагает высокий уровень гигиенической культуры отдельных социальных групп и общества в целом. К гигиенически рациональным формам поведения относится поведение, способствующее повышению защитных свойств организма, а также поведение, направленное на борьбу с вредными привычками, влияющими на здоровье. 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Поведение, способствующее повышению защитных свойств организма, включает в себя: </w:t>
      </w:r>
    </w:p>
    <w:p w:rsidR="0014240F" w:rsidRDefault="0014240F" w:rsidP="0014240F">
      <w:pPr>
        <w:pStyle w:val="FR1"/>
        <w:numPr>
          <w:ilvl w:val="0"/>
          <w:numId w:val="3"/>
        </w:numPr>
        <w:spacing w:line="240" w:lineRule="auto"/>
        <w:ind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оптимальный режим различных видов деятельности и отдыха,</w:t>
      </w:r>
    </w:p>
    <w:p w:rsidR="0014240F" w:rsidRDefault="0014240F" w:rsidP="0014240F">
      <w:pPr>
        <w:pStyle w:val="FR1"/>
        <w:numPr>
          <w:ilvl w:val="0"/>
          <w:numId w:val="3"/>
        </w:numPr>
        <w:spacing w:line="240" w:lineRule="auto"/>
        <w:ind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рациональное питание, </w:t>
      </w:r>
    </w:p>
    <w:p w:rsidR="0014240F" w:rsidRDefault="0014240F" w:rsidP="0014240F">
      <w:pPr>
        <w:pStyle w:val="FR1"/>
        <w:numPr>
          <w:ilvl w:val="0"/>
          <w:numId w:val="3"/>
        </w:numPr>
        <w:spacing w:line="240" w:lineRule="auto"/>
        <w:ind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оптимальную двигательную активность, физическую культуру, закаливание,</w:t>
      </w:r>
    </w:p>
    <w:p w:rsidR="0014240F" w:rsidRDefault="0014240F" w:rsidP="0014240F">
      <w:pPr>
        <w:pStyle w:val="FR1"/>
        <w:numPr>
          <w:ilvl w:val="0"/>
          <w:numId w:val="3"/>
        </w:numPr>
        <w:spacing w:line="240" w:lineRule="auto"/>
        <w:ind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соблюдение правил личной гигиены, </w:t>
      </w:r>
    </w:p>
    <w:p w:rsidR="0014240F" w:rsidRDefault="0014240F" w:rsidP="0014240F">
      <w:pPr>
        <w:pStyle w:val="FR1"/>
        <w:numPr>
          <w:ilvl w:val="0"/>
          <w:numId w:val="3"/>
        </w:numPr>
        <w:spacing w:line="240" w:lineRule="auto"/>
        <w:ind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медицинскую активность, </w:t>
      </w:r>
    </w:p>
    <w:p w:rsidR="0014240F" w:rsidRDefault="0014240F" w:rsidP="0014240F">
      <w:pPr>
        <w:pStyle w:val="FR1"/>
        <w:numPr>
          <w:ilvl w:val="0"/>
          <w:numId w:val="3"/>
        </w:numPr>
        <w:spacing w:line="240" w:lineRule="auto"/>
        <w:ind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динамическое слежение за собственным </w:t>
      </w:r>
      <w:proofErr w:type="spellStart"/>
      <w:r>
        <w:rPr>
          <w:rFonts w:ascii="Times New Roman" w:hAnsi="Times New Roman"/>
          <w:sz w:val="28"/>
        </w:rPr>
        <w:t>здоровем</w:t>
      </w:r>
      <w:proofErr w:type="spellEnd"/>
      <w:r>
        <w:rPr>
          <w:rFonts w:ascii="Times New Roman" w:hAnsi="Times New Roman"/>
          <w:sz w:val="28"/>
        </w:rPr>
        <w:t xml:space="preserve">, </w:t>
      </w:r>
    </w:p>
    <w:p w:rsidR="0014240F" w:rsidRDefault="0014240F" w:rsidP="0014240F">
      <w:pPr>
        <w:pStyle w:val="FR1"/>
        <w:numPr>
          <w:ilvl w:val="0"/>
          <w:numId w:val="3"/>
        </w:numPr>
        <w:spacing w:line="240" w:lineRule="auto"/>
        <w:ind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позитивное экологическое поведение.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Применительно к детям необходимо постоянно иметь в виду, что не всегда сам ребёнок может обеспечить соответствующий способ жизнедеятельности.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Многое зависит от родителей, организаторов народного образования, педагогов.</w:t>
      </w:r>
      <w:r>
        <w:rPr>
          <w:rFonts w:ascii="Times New Roman" w:hAnsi="Times New Roman"/>
          <w:sz w:val="28"/>
        </w:rPr>
        <w:t xml:space="preserve"> В этом смысле ребёнок пассивен, но от того как организована его жизнедеятельность во многом будет зависеть и его будущее поведение.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Здоровый образ жизни несовместим </w:t>
      </w:r>
      <w:proofErr w:type="gramStart"/>
      <w:r>
        <w:rPr>
          <w:rFonts w:ascii="Times New Roman" w:hAnsi="Times New Roman"/>
          <w:b/>
          <w:sz w:val="28"/>
        </w:rPr>
        <w:t>с вредными привычками</w:t>
      </w:r>
      <w:proofErr w:type="gramEnd"/>
      <w:r>
        <w:rPr>
          <w:rFonts w:ascii="Times New Roman" w:hAnsi="Times New Roman"/>
          <w:sz w:val="28"/>
        </w:rPr>
        <w:t xml:space="preserve"> и эта несовместимость принципиальная. Употребление алкоголя, других опьяняющих и наркотических веществ, курение табака препятствуют утверждению любых сторон здорового образа жизни.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Вредные привычки входят в число важнейших факторов риска многих заболеваний,</w:t>
      </w:r>
      <w:r>
        <w:rPr>
          <w:rFonts w:ascii="Times New Roman" w:hAnsi="Times New Roman"/>
          <w:sz w:val="28"/>
        </w:rPr>
        <w:t xml:space="preserve"> существенным образом сказываются на состоянии здоровья детей и подростков и населения в целом.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Эпидемиологические обследования старшеклассников свидетельствуют, что курение, алкоголизация, наркотизация - получили в настоящее время широкое, можно даже сказать угрожающее, распространение в молодёжной среде. В особенности это касается алкоголизации.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 реальному потреблению алкоголя Россия вновь вышла в число лидеров</w:t>
      </w:r>
      <w:r>
        <w:rPr>
          <w:rFonts w:ascii="Times New Roman" w:hAnsi="Times New Roman"/>
          <w:b/>
          <w:sz w:val="28"/>
        </w:rPr>
        <w:t>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Важнейший критический этап,</w:t>
      </w:r>
      <w:r>
        <w:rPr>
          <w:rFonts w:ascii="Times New Roman" w:hAnsi="Times New Roman"/>
          <w:sz w:val="28"/>
        </w:rPr>
        <w:t xml:space="preserve"> на котором закладываются алкогольные </w:t>
      </w:r>
      <w:r>
        <w:rPr>
          <w:rFonts w:ascii="Times New Roman" w:hAnsi="Times New Roman"/>
          <w:sz w:val="28"/>
        </w:rPr>
        <w:lastRenderedPageBreak/>
        <w:t>установки</w:t>
      </w:r>
      <w:r>
        <w:rPr>
          <w:rFonts w:ascii="Times New Roman" w:hAnsi="Times New Roman"/>
          <w:b/>
          <w:sz w:val="28"/>
        </w:rPr>
        <w:t xml:space="preserve"> - период подросткового возраста.</w:t>
      </w:r>
      <w:r>
        <w:rPr>
          <w:rFonts w:ascii="Times New Roman" w:hAnsi="Times New Roman"/>
          <w:sz w:val="28"/>
        </w:rPr>
        <w:t xml:space="preserve"> В это время с молодым человеком происходит ряд важных перемен. Во-первых, осуществляется психоэндокринная перестройка организма. Во-вторых, пробуждаются новые потребности и интересы, прежде всего, сексуального характера. Психологическая перестройка идёт болезненно, сопровождается рядом дискомфортных состояний. Подростки отличаются повышенной ранимостью и максимализмом. В данный период легче, чем когда-либо, возникает реакция группирования со сверстниками. Одновременно в подростковых группах утверждаются свои ценностные ориентиры, способы проведения досуга, методы разрешения многочисленных проблем. Именно этот период является наиболее опасным в отношении становления привычки употребления алкоголя в рамках групповой деятельности. При этом попытки коррекции поведения со стороны родителей или педагогов воспринимаются как посягательства на самостоятельность и независимость, ограничение в правах. Поэтому нередко подобные прямолинейные попытки приводят к обратным результатам, реакциям протеста и оппозиции.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подростков описан даже своеобразный феномен "групповой зависимости от алкоголя", заключающийся в том, что функционирование подростковой группы организуется главным образом вокруг употребления спиртных напитков еще до появления у отдельных членов группы явных признаков зависимости от алкоголя или алкоголизма. Для многих период молодого возраста представлял и представляет собой цепь алкогольных эксцессов. Это обусловлено широкой доступностью алкоголя и значительным распространением алкогольных обычаев и традиций. Наиболее опасны алкогольные группы, организующиеся вокруг лидеров с начальными проявлениями алкоголизма, общительных, предприимчивых, наделённых чувством юмора. Именно вокруг таких людей легко группируются подростки. В алкогольную группу может привести и бегство от реальной жизни. К самоутверждению в этой сфере может толкнуть неуспех в основной деятельности (учёба или работа). При этом может сработать очень важный психологический механизм: не добившись успеха в социально приемлемых формах жизнедеятельности и "соскальзывания" в алкогольную группу, молодой человек распространяет личное негативное отношение на нормы и ценности, принятые в отвергнувшем его здоровом окружении. В том числе игнорируются и запреты, связанные с приёмом алкоголя.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Важнейшее направление работы по преодолению вредных привычек -</w:t>
      </w:r>
      <w:r>
        <w:rPr>
          <w:rFonts w:ascii="Times New Roman" w:hAnsi="Times New Roman"/>
          <w:sz w:val="28"/>
        </w:rPr>
        <w:t xml:space="preserve"> усиление внимания к формированию личности человека, возвышению его потребностей, усвоению ценностей культуры, накопленных человечеством, т.е. обеспечение духовного здоровья молодёжи.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 специфическим методам профилактики</w:t>
      </w:r>
      <w:r>
        <w:rPr>
          <w:rFonts w:ascii="Times New Roman" w:hAnsi="Times New Roman"/>
          <w:sz w:val="28"/>
        </w:rPr>
        <w:t xml:space="preserve"> относится система </w:t>
      </w:r>
      <w:proofErr w:type="spellStart"/>
      <w:r>
        <w:rPr>
          <w:rFonts w:ascii="Times New Roman" w:hAnsi="Times New Roman"/>
          <w:sz w:val="28"/>
        </w:rPr>
        <w:t>противоалкогольного</w:t>
      </w:r>
      <w:proofErr w:type="spellEnd"/>
      <w:r>
        <w:rPr>
          <w:rFonts w:ascii="Times New Roman" w:hAnsi="Times New Roman"/>
          <w:sz w:val="28"/>
        </w:rPr>
        <w:t xml:space="preserve"> воспитания и </w:t>
      </w:r>
      <w:proofErr w:type="spellStart"/>
      <w:r>
        <w:rPr>
          <w:rFonts w:ascii="Times New Roman" w:hAnsi="Times New Roman"/>
          <w:sz w:val="28"/>
        </w:rPr>
        <w:t>противоалкогольного</w:t>
      </w:r>
      <w:proofErr w:type="spellEnd"/>
      <w:r>
        <w:rPr>
          <w:rFonts w:ascii="Times New Roman" w:hAnsi="Times New Roman"/>
          <w:sz w:val="28"/>
        </w:rPr>
        <w:t xml:space="preserve"> просвещения молодёжи. При проведении </w:t>
      </w:r>
      <w:proofErr w:type="spellStart"/>
      <w:r>
        <w:rPr>
          <w:rFonts w:ascii="Times New Roman" w:hAnsi="Times New Roman"/>
          <w:sz w:val="28"/>
        </w:rPr>
        <w:t>противоалкогольного</w:t>
      </w:r>
      <w:proofErr w:type="spellEnd"/>
      <w:r>
        <w:rPr>
          <w:rFonts w:ascii="Times New Roman" w:hAnsi="Times New Roman"/>
          <w:sz w:val="28"/>
        </w:rPr>
        <w:t xml:space="preserve"> воспитания в школе </w:t>
      </w:r>
      <w:r>
        <w:rPr>
          <w:rFonts w:ascii="Times New Roman" w:hAnsi="Times New Roman"/>
          <w:b/>
          <w:sz w:val="28"/>
        </w:rPr>
        <w:t>целесообразно руководствоваться следующими принципами: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Раннее начало </w:t>
      </w:r>
      <w:proofErr w:type="spellStart"/>
      <w:r>
        <w:rPr>
          <w:rFonts w:ascii="Times New Roman" w:hAnsi="Times New Roman"/>
          <w:sz w:val="28"/>
        </w:rPr>
        <w:t>противоалкогольной</w:t>
      </w:r>
      <w:proofErr w:type="spellEnd"/>
      <w:r>
        <w:rPr>
          <w:rFonts w:ascii="Times New Roman" w:hAnsi="Times New Roman"/>
          <w:sz w:val="28"/>
        </w:rPr>
        <w:t xml:space="preserve"> ориентации школьников. Учитывая, что формирование индивидуальных алкогольных установок начинается уже с 9-10 лет, </w:t>
      </w:r>
      <w:proofErr w:type="spellStart"/>
      <w:r>
        <w:rPr>
          <w:rFonts w:ascii="Times New Roman" w:hAnsi="Times New Roman"/>
          <w:sz w:val="28"/>
        </w:rPr>
        <w:t>противоалкогольное</w:t>
      </w:r>
      <w:proofErr w:type="spellEnd"/>
      <w:r>
        <w:rPr>
          <w:rFonts w:ascii="Times New Roman" w:hAnsi="Times New Roman"/>
          <w:sz w:val="28"/>
        </w:rPr>
        <w:t xml:space="preserve"> воспитание должно быть развернуто уже в начальной школе.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Целенаправленность и преемственность в проведении </w:t>
      </w:r>
      <w:proofErr w:type="spellStart"/>
      <w:r>
        <w:rPr>
          <w:rFonts w:ascii="Times New Roman" w:hAnsi="Times New Roman"/>
          <w:sz w:val="28"/>
        </w:rPr>
        <w:t>противоалкогольного</w:t>
      </w:r>
      <w:proofErr w:type="spellEnd"/>
      <w:r>
        <w:rPr>
          <w:rFonts w:ascii="Times New Roman" w:hAnsi="Times New Roman"/>
          <w:sz w:val="28"/>
        </w:rPr>
        <w:t xml:space="preserve"> воспитания и </w:t>
      </w:r>
      <w:proofErr w:type="spellStart"/>
      <w:r>
        <w:rPr>
          <w:rFonts w:ascii="Times New Roman" w:hAnsi="Times New Roman"/>
          <w:sz w:val="28"/>
        </w:rPr>
        <w:t>противоалкогольной</w:t>
      </w:r>
      <w:proofErr w:type="spellEnd"/>
      <w:r>
        <w:rPr>
          <w:rFonts w:ascii="Times New Roman" w:hAnsi="Times New Roman"/>
          <w:sz w:val="28"/>
        </w:rPr>
        <w:t xml:space="preserve"> пропаганды. При этом предусматривается постепенное, многократное, усложняющееся с учётом возраста раскрытие действия алкоголя от простейших наглядных опытов до показа глубинных связей алкоголя с ущербом, который наносится обществу и тем самым нам самим.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Планирование </w:t>
      </w:r>
      <w:proofErr w:type="spellStart"/>
      <w:r>
        <w:rPr>
          <w:rFonts w:ascii="Times New Roman" w:hAnsi="Times New Roman"/>
          <w:sz w:val="28"/>
        </w:rPr>
        <w:t>противоалкогольной</w:t>
      </w:r>
      <w:proofErr w:type="spellEnd"/>
      <w:r>
        <w:rPr>
          <w:rFonts w:ascii="Times New Roman" w:hAnsi="Times New Roman"/>
          <w:sz w:val="28"/>
        </w:rPr>
        <w:t xml:space="preserve"> работы в соответствии с фазами и стадиями формирования у детей установок в отношении употребления алкоголя.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Учёт в </w:t>
      </w:r>
      <w:proofErr w:type="spellStart"/>
      <w:r>
        <w:rPr>
          <w:rFonts w:ascii="Times New Roman" w:hAnsi="Times New Roman"/>
          <w:sz w:val="28"/>
        </w:rPr>
        <w:t>противоалкогольной</w:t>
      </w:r>
      <w:proofErr w:type="spellEnd"/>
      <w:r>
        <w:rPr>
          <w:rFonts w:ascii="Times New Roman" w:hAnsi="Times New Roman"/>
          <w:sz w:val="28"/>
        </w:rPr>
        <w:t xml:space="preserve"> работе психических особенностей разных возрастных групп учащихся.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Соответствие гигиенического и нравственного, эмоционального и содержательного аспектов в </w:t>
      </w:r>
      <w:proofErr w:type="spellStart"/>
      <w:r>
        <w:rPr>
          <w:rFonts w:ascii="Times New Roman" w:hAnsi="Times New Roman"/>
          <w:sz w:val="28"/>
        </w:rPr>
        <w:t>противоалкогольной</w:t>
      </w:r>
      <w:proofErr w:type="spellEnd"/>
      <w:r>
        <w:rPr>
          <w:rFonts w:ascii="Times New Roman" w:hAnsi="Times New Roman"/>
          <w:sz w:val="28"/>
        </w:rPr>
        <w:t xml:space="preserve"> ориентации учащихся.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Организация полноценного досуга и повышение социально и гигиенически полезной активности детей.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Комплексный подход к </w:t>
      </w:r>
      <w:proofErr w:type="spellStart"/>
      <w:r>
        <w:rPr>
          <w:rFonts w:ascii="Times New Roman" w:hAnsi="Times New Roman"/>
          <w:sz w:val="28"/>
        </w:rPr>
        <w:t>противоалкогольной</w:t>
      </w:r>
      <w:proofErr w:type="spellEnd"/>
      <w:r>
        <w:rPr>
          <w:rFonts w:ascii="Times New Roman" w:hAnsi="Times New Roman"/>
          <w:sz w:val="28"/>
        </w:rPr>
        <w:t xml:space="preserve"> работе. Педагогические коллективы должны проводить работу совместно с семьёй, специалистами-меди</w:t>
      </w:r>
      <w:r>
        <w:rPr>
          <w:rFonts w:ascii="Times New Roman" w:hAnsi="Times New Roman"/>
          <w:sz w:val="28"/>
        </w:rPr>
        <w:softHyphen/>
        <w:t>ками, в том числе наркологами, негосударственными организациями.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Личное участие старшекурсников в </w:t>
      </w:r>
      <w:proofErr w:type="spellStart"/>
      <w:r>
        <w:rPr>
          <w:rFonts w:ascii="Times New Roman" w:hAnsi="Times New Roman"/>
          <w:sz w:val="28"/>
        </w:rPr>
        <w:t>противоалкогольной</w:t>
      </w:r>
      <w:proofErr w:type="spellEnd"/>
      <w:r>
        <w:rPr>
          <w:rFonts w:ascii="Times New Roman" w:hAnsi="Times New Roman"/>
          <w:sz w:val="28"/>
        </w:rPr>
        <w:t xml:space="preserve"> работе. Целесообразно шире привлекать старшеклассников к </w:t>
      </w:r>
      <w:proofErr w:type="spellStart"/>
      <w:r>
        <w:rPr>
          <w:rFonts w:ascii="Times New Roman" w:hAnsi="Times New Roman"/>
          <w:sz w:val="28"/>
        </w:rPr>
        <w:t>противоалкогольному</w:t>
      </w:r>
      <w:proofErr w:type="spellEnd"/>
      <w:r>
        <w:rPr>
          <w:rFonts w:ascii="Times New Roman" w:hAnsi="Times New Roman"/>
          <w:sz w:val="28"/>
        </w:rPr>
        <w:t xml:space="preserve"> просвещению. Это </w:t>
      </w:r>
      <w:proofErr w:type="spellStart"/>
      <w:r>
        <w:rPr>
          <w:rFonts w:ascii="Times New Roman" w:hAnsi="Times New Roman"/>
          <w:sz w:val="28"/>
        </w:rPr>
        <w:t>взаимополезно</w:t>
      </w:r>
      <w:proofErr w:type="spellEnd"/>
      <w:r>
        <w:rPr>
          <w:rFonts w:ascii="Times New Roman" w:hAnsi="Times New Roman"/>
          <w:sz w:val="28"/>
        </w:rPr>
        <w:t xml:space="preserve"> и старшим и младшим. Последние, нередко, больше доверяют в этих вопросах мнению, позиции старшеклассников, чем родителям, учителям.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Акцент антиалкогольной пропаганды в подростковой аудитории на поражение внутренних органов при алкоголизме и на его отдалённые последствия, как правило, делает её малоэффективной. Антиалкогольная работа должна ориентироваться на позитивные ценности и ориентиры, значимые для детей и подростков, такие как полное раскрытие способностей, самореализация личности, семья, дети, статус в обществе. Антиалкогольная пропаганда должна основываться на положительном содержании, заключать в себе конструктивный элемент, апеллировать к здоровым сторонам человеческой натуры.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Здоровый образ жизни детей во многом определяется образом жизни родителей, среды в которой растет и воспитывается ребёнок.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 формировать здоровый образ жизни детей и подростков можно опираясь на</w:t>
      </w:r>
      <w:r>
        <w:rPr>
          <w:rFonts w:ascii="Times New Roman" w:hAnsi="Times New Roman"/>
          <w:b/>
          <w:sz w:val="28"/>
        </w:rPr>
        <w:t xml:space="preserve"> знание реального образа жизни детей</w:t>
      </w:r>
      <w:r>
        <w:rPr>
          <w:rFonts w:ascii="Times New Roman" w:hAnsi="Times New Roman"/>
          <w:sz w:val="28"/>
        </w:rPr>
        <w:t xml:space="preserve"> определённого пола, возраста, коллектива. Этой цели может служить</w:t>
      </w:r>
      <w:r>
        <w:rPr>
          <w:rFonts w:ascii="Times New Roman" w:hAnsi="Times New Roman"/>
          <w:b/>
          <w:sz w:val="28"/>
        </w:rPr>
        <w:t xml:space="preserve"> специальная анкета-опросник</w:t>
      </w:r>
      <w:r>
        <w:rPr>
          <w:rFonts w:ascii="Times New Roman" w:hAnsi="Times New Roman"/>
          <w:sz w:val="28"/>
        </w:rPr>
        <w:t xml:space="preserve"> для детей, использующаяся в рамках международной программы профилактики заболеваний (</w:t>
      </w:r>
      <w:proofErr w:type="spellStart"/>
      <w:r>
        <w:rPr>
          <w:rFonts w:ascii="Times New Roman" w:hAnsi="Times New Roman"/>
          <w:sz w:val="28"/>
          <w:lang w:val="en-US"/>
        </w:rPr>
        <w:t>Cindi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children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  <w:lang w:val="en-US"/>
        </w:rPr>
        <w:t>scrining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  <w:lang w:val="en-US"/>
        </w:rPr>
        <w:t>examinasion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  <w:lang w:val="en-US"/>
        </w:rPr>
        <w:t>horm</w:t>
      </w:r>
      <w:proofErr w:type="spellEnd"/>
      <w:r>
        <w:rPr>
          <w:rFonts w:ascii="Times New Roman" w:hAnsi="Times New Roman"/>
          <w:sz w:val="28"/>
        </w:rPr>
        <w:t xml:space="preserve">) - анкета СИНДИ. Сотрудниками кафедры гигиены детей и подростков ММА имени </w:t>
      </w:r>
      <w:proofErr w:type="spellStart"/>
      <w:r>
        <w:rPr>
          <w:rFonts w:ascii="Times New Roman" w:hAnsi="Times New Roman"/>
          <w:sz w:val="28"/>
        </w:rPr>
        <w:t>И.М.Сеченова</w:t>
      </w:r>
      <w:proofErr w:type="spellEnd"/>
      <w:r>
        <w:rPr>
          <w:rFonts w:ascii="Times New Roman" w:hAnsi="Times New Roman"/>
          <w:sz w:val="28"/>
        </w:rPr>
        <w:t xml:space="preserve"> (Кучма В.Р., </w:t>
      </w:r>
      <w:proofErr w:type="spellStart"/>
      <w:r>
        <w:rPr>
          <w:rFonts w:ascii="Times New Roman" w:hAnsi="Times New Roman"/>
          <w:sz w:val="28"/>
        </w:rPr>
        <w:t>Баль</w:t>
      </w:r>
      <w:proofErr w:type="spellEnd"/>
      <w:r>
        <w:rPr>
          <w:rFonts w:ascii="Times New Roman" w:hAnsi="Times New Roman"/>
          <w:sz w:val="28"/>
        </w:rPr>
        <w:t xml:space="preserve"> Л.В., </w:t>
      </w:r>
      <w:proofErr w:type="spellStart"/>
      <w:r>
        <w:rPr>
          <w:rFonts w:ascii="Times New Roman" w:hAnsi="Times New Roman"/>
          <w:sz w:val="28"/>
        </w:rPr>
        <w:t>Скоблина</w:t>
      </w:r>
      <w:proofErr w:type="spellEnd"/>
      <w:r>
        <w:rPr>
          <w:rFonts w:ascii="Times New Roman" w:hAnsi="Times New Roman"/>
          <w:sz w:val="28"/>
        </w:rPr>
        <w:t xml:space="preserve"> Н.А.) анкета "</w:t>
      </w:r>
      <w:proofErr w:type="spellStart"/>
      <w:r>
        <w:rPr>
          <w:rFonts w:ascii="Times New Roman" w:hAnsi="Times New Roman"/>
          <w:sz w:val="28"/>
        </w:rPr>
        <w:t>Cindi</w:t>
      </w:r>
      <w:proofErr w:type="spellEnd"/>
      <w:r>
        <w:rPr>
          <w:rFonts w:ascii="Times New Roman" w:hAnsi="Times New Roman"/>
          <w:sz w:val="28"/>
        </w:rPr>
        <w:t>" переведена на русский язык, адаптирована к условиям жизни в РФ и успешно апробирована путём пилотажных исследований в ряде регионов страны.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Вопросы анкеты объединены в 7 разделов: данные о себе, режим и характер питания, двигательная активность, употребление алкоголя и курение, привычки, информированность о состоянии своего здоровья. Пользуясь данной анкетой, педагоги, медицинские работники школ на основе обобщения материалов могут оценить распространенность того или иного явления среди подростков </w:t>
      </w:r>
      <w:r>
        <w:rPr>
          <w:rFonts w:ascii="Times New Roman" w:hAnsi="Times New Roman"/>
          <w:sz w:val="28"/>
        </w:rPr>
        <w:lastRenderedPageBreak/>
        <w:t>(гипокинезии, курения и др.), получить представление о характере питания детей в школе и дома, наметить пути повышения мотивации детей к укреплению своего здоровья, мероприятия по оздоровлению среды их обитания и повышению качества медицинского обеспечения детей.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Анкета принята на вооружение специалистами санитарно-эпидемиологической службы Москвы. Разработана и также внедрена в практику здравоохранения компьютерная программа базы данных, обработки и анализа данных анкетирования детей и подростков (Кучма В.Р., </w:t>
      </w:r>
      <w:proofErr w:type="spellStart"/>
      <w:r>
        <w:rPr>
          <w:rFonts w:ascii="Times New Roman" w:hAnsi="Times New Roman"/>
          <w:sz w:val="28"/>
        </w:rPr>
        <w:t>Скоблина</w:t>
      </w:r>
      <w:proofErr w:type="spellEnd"/>
      <w:r>
        <w:rPr>
          <w:rFonts w:ascii="Times New Roman" w:hAnsi="Times New Roman"/>
          <w:sz w:val="28"/>
        </w:rPr>
        <w:t xml:space="preserve"> Н.А.). Программа позволяет формировать базу данных, сравнивать их во времени, между различными детскими коллективами и регионами, включая сопоставление с международными данными.</w:t>
      </w:r>
    </w:p>
    <w:p w:rsidR="0014240F" w:rsidRDefault="0014240F" w:rsidP="0014240F">
      <w:pPr>
        <w:pStyle w:val="a9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14240F" w:rsidRDefault="0014240F" w:rsidP="0014240F">
      <w:pPr>
        <w:pStyle w:val="a9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14240F" w:rsidRPr="007B5C44" w:rsidRDefault="0014240F" w:rsidP="0014240F">
      <w:pPr>
        <w:pStyle w:val="a9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C44">
        <w:rPr>
          <w:rFonts w:ascii="Times New Roman" w:hAnsi="Times New Roman" w:cs="Times New Roman"/>
          <w:b/>
          <w:sz w:val="28"/>
          <w:szCs w:val="28"/>
        </w:rPr>
        <w:t>Функциональное проявление здоровья в различных сферах жизнедеятельности</w:t>
      </w:r>
    </w:p>
    <w:p w:rsidR="0014240F" w:rsidRDefault="0014240F" w:rsidP="0014240F">
      <w:pPr>
        <w:pStyle w:val="a9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E1FF6">
        <w:rPr>
          <w:rFonts w:ascii="Times New Roman" w:hAnsi="Times New Roman" w:cs="Times New Roman"/>
          <w:sz w:val="28"/>
          <w:szCs w:val="28"/>
        </w:rPr>
        <w:t xml:space="preserve">Состояние здоровья отражается на всех сферах жизни людей. Полнота и </w:t>
      </w:r>
      <w:proofErr w:type="gramStart"/>
      <w:r w:rsidRPr="001E1FF6">
        <w:rPr>
          <w:rFonts w:ascii="Times New Roman" w:hAnsi="Times New Roman" w:cs="Times New Roman"/>
          <w:sz w:val="28"/>
          <w:szCs w:val="28"/>
        </w:rPr>
        <w:t>интенсивность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1FF6">
        <w:rPr>
          <w:rFonts w:ascii="Times New Roman" w:hAnsi="Times New Roman" w:cs="Times New Roman"/>
          <w:sz w:val="28"/>
          <w:szCs w:val="28"/>
        </w:rPr>
        <w:t>многообразных</w:t>
      </w:r>
      <w:proofErr w:type="gramEnd"/>
      <w:r w:rsidRPr="001E1FF6">
        <w:rPr>
          <w:rFonts w:ascii="Times New Roman" w:hAnsi="Times New Roman" w:cs="Times New Roman"/>
          <w:sz w:val="28"/>
          <w:szCs w:val="28"/>
        </w:rPr>
        <w:t xml:space="preserve"> жизненных проявлений человека непосредственно зависит от уровня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1FF6">
        <w:rPr>
          <w:rFonts w:ascii="Times New Roman" w:hAnsi="Times New Roman" w:cs="Times New Roman"/>
          <w:sz w:val="28"/>
          <w:szCs w:val="28"/>
        </w:rPr>
        <w:t>здоровья, его «качественных» характеристик, которые в значительной мере определяют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образ и стиль жизни человека: уровень социальной, экономической и трудовой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E1FF6">
        <w:rPr>
          <w:rFonts w:ascii="Times New Roman" w:hAnsi="Times New Roman" w:cs="Times New Roman"/>
          <w:sz w:val="28"/>
          <w:szCs w:val="28"/>
        </w:rPr>
        <w:t>активности, степень миграционной подвижности людей, приобщение их к современным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достижениям культуры, науки, искусства, техники и технологии, характер и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проведения досуга и отдыха. Уровень здоровья и физического развития – одно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важнейших условий качества рабочей силы. В зависимости от их показателей 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возможность участия человека в определенных сферах трудовой деятельности. Поэтому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E1FF6">
        <w:rPr>
          <w:rFonts w:ascii="Times New Roman" w:hAnsi="Times New Roman" w:cs="Times New Roman"/>
          <w:sz w:val="28"/>
          <w:szCs w:val="28"/>
        </w:rPr>
        <w:t>уже на этапе выбора специальности и вида профессионального обучения объективно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возникае</w:t>
      </w:r>
      <w:r>
        <w:rPr>
          <w:rFonts w:ascii="Times New Roman" w:hAnsi="Times New Roman" w:cs="Times New Roman"/>
          <w:sz w:val="28"/>
          <w:szCs w:val="28"/>
        </w:rPr>
        <w:t xml:space="preserve">т, ставится и решается проблема </w:t>
      </w:r>
      <w:r w:rsidRPr="001E1FF6">
        <w:rPr>
          <w:rFonts w:ascii="Times New Roman" w:hAnsi="Times New Roman" w:cs="Times New Roman"/>
          <w:sz w:val="28"/>
          <w:szCs w:val="28"/>
        </w:rPr>
        <w:t>психофизиологического соответствия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конкретным видам профессиональной деятельности.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E1FF6">
        <w:rPr>
          <w:rFonts w:ascii="Times New Roman" w:hAnsi="Times New Roman" w:cs="Times New Roman"/>
          <w:sz w:val="28"/>
          <w:szCs w:val="28"/>
        </w:rPr>
        <w:t>Анализ фактических материалов о жизнедеятельности студентов свидетельствует, о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неупорядоченности и хаотичной организации. Это отражается в таких важнейших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компонентах, как несвоевременный прием пищи, систематическое недосыпание, малое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пребывание на свежем воздухе, недостаточная двигательная активность, 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 xml:space="preserve">закаливающих процедур, выполнение самостоятельной учебной работы, </w:t>
      </w:r>
      <w:proofErr w:type="gramStart"/>
      <w:r w:rsidRPr="001E1FF6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предназначенное для сна, курение и другие. В то же время установлено, что 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 xml:space="preserve">отдельных компонентов образа жизни студентов, принятого за 100%, весьма значимо.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 w:rsidRPr="001E1FF6">
        <w:rPr>
          <w:rFonts w:ascii="Times New Roman" w:hAnsi="Times New Roman" w:cs="Times New Roman"/>
          <w:sz w:val="28"/>
          <w:szCs w:val="28"/>
        </w:rPr>
        <w:t>Так,на</w:t>
      </w:r>
      <w:proofErr w:type="spellEnd"/>
      <w:proofErr w:type="gramEnd"/>
      <w:r w:rsidRPr="001E1FF6">
        <w:rPr>
          <w:rFonts w:ascii="Times New Roman" w:hAnsi="Times New Roman" w:cs="Times New Roman"/>
          <w:sz w:val="28"/>
          <w:szCs w:val="28"/>
        </w:rPr>
        <w:t xml:space="preserve"> режим сна приходится 24-30%, на режим питания 10-16%, на режим двигательной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активности 15-30%. Накапливаясь в течение учебного года, негативные 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такой организации жизнедеятельности наиболее ярко проявляются ко времени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окончания (увеличивается число заболеваний). А так как эти процессы наблюдаются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течение 5-6 лет обучения, то они оказывают существенное влияние на состояние здоровья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E1FF6">
        <w:rPr>
          <w:rFonts w:ascii="Times New Roman" w:hAnsi="Times New Roman" w:cs="Times New Roman"/>
          <w:sz w:val="28"/>
          <w:szCs w:val="28"/>
        </w:rPr>
        <w:lastRenderedPageBreak/>
        <w:t xml:space="preserve">студентов, автоматически сохранение и укрепление здоровья студентов.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1FF6"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здоровья обеспечивают многие составляющие образа жизни, среди которых большое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место принадлежит регулярным занятиям физическими упражнениями, спортом,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оздоровительным факторам.</w:t>
      </w: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240F" w:rsidRPr="007B5C44" w:rsidRDefault="0014240F" w:rsidP="0014240F">
      <w:pPr>
        <w:pStyle w:val="a9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7B5C44">
        <w:rPr>
          <w:rFonts w:ascii="Times New Roman" w:hAnsi="Times New Roman" w:cs="Times New Roman"/>
          <w:b/>
          <w:sz w:val="28"/>
          <w:szCs w:val="28"/>
        </w:rPr>
        <w:t>Влияние окружающей среды на здоровье</w:t>
      </w: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E1FF6">
        <w:rPr>
          <w:rFonts w:ascii="Times New Roman" w:hAnsi="Times New Roman" w:cs="Times New Roman"/>
          <w:sz w:val="28"/>
          <w:szCs w:val="28"/>
        </w:rPr>
        <w:t>В настоящее время накоплен обширный научный материал, доказывающий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E1FF6">
        <w:rPr>
          <w:rFonts w:ascii="Times New Roman" w:hAnsi="Times New Roman" w:cs="Times New Roman"/>
          <w:sz w:val="28"/>
          <w:szCs w:val="28"/>
        </w:rPr>
        <w:t xml:space="preserve">непосредственное воздействие целого ряда факторов окружающей среды (климат, </w:t>
      </w:r>
      <w:proofErr w:type="spellStart"/>
      <w:proofErr w:type="gramStart"/>
      <w:r w:rsidRPr="001E1FF6">
        <w:rPr>
          <w:rFonts w:ascii="Times New Roman" w:hAnsi="Times New Roman" w:cs="Times New Roman"/>
          <w:sz w:val="28"/>
          <w:szCs w:val="28"/>
        </w:rPr>
        <w:t>погода,экологическая</w:t>
      </w:r>
      <w:proofErr w:type="spellEnd"/>
      <w:proofErr w:type="gramEnd"/>
      <w:r w:rsidRPr="001E1FF6">
        <w:rPr>
          <w:rFonts w:ascii="Times New Roman" w:hAnsi="Times New Roman" w:cs="Times New Roman"/>
          <w:sz w:val="28"/>
          <w:szCs w:val="28"/>
        </w:rPr>
        <w:t xml:space="preserve"> обстановка) на здоровье человека.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E1FF6">
        <w:rPr>
          <w:rFonts w:ascii="Times New Roman" w:hAnsi="Times New Roman" w:cs="Times New Roman"/>
          <w:sz w:val="28"/>
          <w:szCs w:val="28"/>
        </w:rPr>
        <w:t>Способность приспосабливаться к отрицательным воздействиям различна у людей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разным уровнем здоровья, физической подготовленностью. Адаптационные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человека зависят от типа его нервной системы. Слабый тип (меланхолический)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приспосабливается труднее и часто подвержен серьезным срывам. Сильный, подвижный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E1FF6">
        <w:rPr>
          <w:rFonts w:ascii="Times New Roman" w:hAnsi="Times New Roman" w:cs="Times New Roman"/>
          <w:sz w:val="28"/>
          <w:szCs w:val="28"/>
        </w:rPr>
        <w:t>тип (</w:t>
      </w:r>
      <w:proofErr w:type="spellStart"/>
      <w:r w:rsidRPr="001E1FF6">
        <w:rPr>
          <w:rFonts w:ascii="Times New Roman" w:hAnsi="Times New Roman" w:cs="Times New Roman"/>
          <w:sz w:val="28"/>
          <w:szCs w:val="28"/>
        </w:rPr>
        <w:t>сангвинистический</w:t>
      </w:r>
      <w:proofErr w:type="spellEnd"/>
      <w:r w:rsidRPr="001E1FF6">
        <w:rPr>
          <w:rFonts w:ascii="Times New Roman" w:hAnsi="Times New Roman" w:cs="Times New Roman"/>
          <w:sz w:val="28"/>
          <w:szCs w:val="28"/>
        </w:rPr>
        <w:t>) психологически легче приспосабливается к новым условиям.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В то же время, как показатели специальные исследования у людей с более высоким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уровнем физической подготовленности устойчивость организма значительно выше, чем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лиц с низкой общей физической подготовленность</w:t>
      </w:r>
      <w:r>
        <w:rPr>
          <w:rFonts w:ascii="Times New Roman" w:hAnsi="Times New Roman" w:cs="Times New Roman"/>
          <w:sz w:val="28"/>
          <w:szCs w:val="28"/>
        </w:rPr>
        <w:t>ю.</w:t>
      </w: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40F" w:rsidRPr="007B5C44" w:rsidRDefault="0014240F" w:rsidP="0014240F">
      <w:pPr>
        <w:pStyle w:val="a9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C44">
        <w:rPr>
          <w:rFonts w:ascii="Times New Roman" w:hAnsi="Times New Roman" w:cs="Times New Roman"/>
          <w:b/>
          <w:sz w:val="28"/>
          <w:szCs w:val="28"/>
        </w:rPr>
        <w:t xml:space="preserve">                            Организация режима труда, отдыха и сна</w:t>
      </w: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1FF6">
        <w:rPr>
          <w:rFonts w:ascii="Times New Roman" w:hAnsi="Times New Roman" w:cs="Times New Roman"/>
          <w:sz w:val="28"/>
          <w:szCs w:val="28"/>
        </w:rPr>
        <w:t xml:space="preserve">Режим труда и отдыха. Человек, соблюдая устоявшийся и наиболее </w:t>
      </w:r>
      <w:proofErr w:type="gramStart"/>
      <w:r w:rsidRPr="001E1FF6">
        <w:rPr>
          <w:rFonts w:ascii="Times New Roman" w:hAnsi="Times New Roman" w:cs="Times New Roman"/>
          <w:sz w:val="28"/>
          <w:szCs w:val="28"/>
        </w:rPr>
        <w:t>целесообразный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1FF6">
        <w:rPr>
          <w:rFonts w:ascii="Times New Roman" w:hAnsi="Times New Roman" w:cs="Times New Roman"/>
          <w:sz w:val="28"/>
          <w:szCs w:val="28"/>
        </w:rPr>
        <w:t>режим</w:t>
      </w:r>
      <w:proofErr w:type="gramEnd"/>
      <w:r w:rsidRPr="001E1FF6">
        <w:rPr>
          <w:rFonts w:ascii="Times New Roman" w:hAnsi="Times New Roman" w:cs="Times New Roman"/>
          <w:sz w:val="28"/>
          <w:szCs w:val="28"/>
        </w:rPr>
        <w:t xml:space="preserve"> жизнедеятельности, лучше приспосабливается к течению важнейших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1FF6">
        <w:rPr>
          <w:rFonts w:ascii="Times New Roman" w:hAnsi="Times New Roman" w:cs="Times New Roman"/>
          <w:sz w:val="28"/>
          <w:szCs w:val="28"/>
        </w:rPr>
        <w:t>физиологических процессов. Следовательно, необходимо вести четко организованный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образ жизни, соблюдать постоянный режим в учебном труде, отдыхе, питании, сне.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E1FF6">
        <w:rPr>
          <w:rFonts w:ascii="Times New Roman" w:hAnsi="Times New Roman" w:cs="Times New Roman"/>
          <w:sz w:val="28"/>
          <w:szCs w:val="28"/>
        </w:rPr>
        <w:t xml:space="preserve">Режим дня - нормативная основа жизнедеятельности для всех студентов. В то </w:t>
      </w:r>
      <w:proofErr w:type="gramStart"/>
      <w:r w:rsidRPr="001E1FF6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1FF6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1E1FF6">
        <w:rPr>
          <w:rFonts w:ascii="Times New Roman" w:hAnsi="Times New Roman" w:cs="Times New Roman"/>
          <w:sz w:val="28"/>
          <w:szCs w:val="28"/>
        </w:rPr>
        <w:t xml:space="preserve"> он должен быть индивидуальным, т.е. соответствовать конкретным условиям,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состоянию здоровья, уровню работоспособности, личным интересам и склонностям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 xml:space="preserve">студента. Режим будет реальным и выполнимым, если он динамичен и строится с </w:t>
      </w:r>
      <w:proofErr w:type="spellStart"/>
      <w:r w:rsidRPr="001E1FF6">
        <w:rPr>
          <w:rFonts w:ascii="Times New Roman" w:hAnsi="Times New Roman" w:cs="Times New Roman"/>
          <w:sz w:val="28"/>
          <w:szCs w:val="28"/>
        </w:rPr>
        <w:t>учетомнепредвиденных</w:t>
      </w:r>
      <w:proofErr w:type="spellEnd"/>
      <w:r w:rsidRPr="001E1FF6">
        <w:rPr>
          <w:rFonts w:ascii="Times New Roman" w:hAnsi="Times New Roman" w:cs="Times New Roman"/>
          <w:sz w:val="28"/>
          <w:szCs w:val="28"/>
        </w:rPr>
        <w:t xml:space="preserve"> обстоятельств.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1FF6">
        <w:rPr>
          <w:rFonts w:ascii="Times New Roman" w:hAnsi="Times New Roman" w:cs="Times New Roman"/>
          <w:sz w:val="28"/>
          <w:szCs w:val="28"/>
        </w:rPr>
        <w:t>Организация сна. Сон – обязательное и наиболее полноценная форма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E1FF6">
        <w:rPr>
          <w:rFonts w:ascii="Times New Roman" w:hAnsi="Times New Roman" w:cs="Times New Roman"/>
          <w:sz w:val="28"/>
          <w:szCs w:val="28"/>
        </w:rPr>
        <w:t>ежедневного отдыха. Для студента необходимо считать обычный нормой ночного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монофазного сна 7,5-8 часов. Часы, предназначенные для сна, нельзя рассматривать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некий резерв времени, который можно часто и безнаказанно использовать для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целей. Это, как правило, отражается на продуктивности умственного труда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психоэмоциональном состоянии. Беспорядочный сон может привести к бессоннице,</w:t>
      </w:r>
      <w:r w:rsidR="003E5125"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другим нервным расстройствам.</w:t>
      </w: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240F" w:rsidRPr="007B5C44" w:rsidRDefault="0014240F" w:rsidP="0014240F">
      <w:pPr>
        <w:pStyle w:val="a9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Pr="001E1F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C44">
        <w:rPr>
          <w:rFonts w:ascii="Times New Roman" w:hAnsi="Times New Roman" w:cs="Times New Roman"/>
          <w:b/>
          <w:sz w:val="28"/>
          <w:szCs w:val="28"/>
        </w:rPr>
        <w:t>Организация режима питания</w:t>
      </w: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E1FF6">
        <w:rPr>
          <w:rFonts w:ascii="Times New Roman" w:hAnsi="Times New Roman" w:cs="Times New Roman"/>
          <w:sz w:val="28"/>
          <w:szCs w:val="28"/>
        </w:rPr>
        <w:t>Пища служит источником энергии для работы всех систем организма, обновления тканей.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E1FF6">
        <w:rPr>
          <w:rFonts w:ascii="Times New Roman" w:hAnsi="Times New Roman" w:cs="Times New Roman"/>
          <w:sz w:val="28"/>
          <w:szCs w:val="28"/>
        </w:rPr>
        <w:t>Часть энергии идет на основной обмен, необходимый для поддержания жизни в 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полного покоя. В среднем суточное потребление энергии у юношей составляет 2700 ккал,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у девушек – 2400 ккал.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E1FF6">
        <w:rPr>
          <w:rFonts w:ascii="Times New Roman" w:hAnsi="Times New Roman" w:cs="Times New Roman"/>
          <w:sz w:val="28"/>
          <w:szCs w:val="28"/>
        </w:rPr>
        <w:t>К режиму питания следует подходить строго индивидуально. При занятиях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E1FF6">
        <w:rPr>
          <w:rFonts w:ascii="Times New Roman" w:hAnsi="Times New Roman" w:cs="Times New Roman"/>
          <w:sz w:val="28"/>
          <w:szCs w:val="28"/>
        </w:rPr>
        <w:t>физическими упражнениями, спортом принимать пищу следует за 2-2,5 часа до и спустя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30-40 минут после их завершения. При двигательной деятельности, связанной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интенсивным потоотделением, следует увеличить суточную норму потребления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поваренной соли с 15 до 20-25 г. Полезно употреблять минеральную или слегка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подсоленную воду.</w:t>
      </w: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240F" w:rsidRPr="007B5C44" w:rsidRDefault="0014240F" w:rsidP="0014240F">
      <w:pPr>
        <w:pStyle w:val="a9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1E1F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C44">
        <w:rPr>
          <w:rFonts w:ascii="Times New Roman" w:hAnsi="Times New Roman" w:cs="Times New Roman"/>
          <w:b/>
          <w:sz w:val="28"/>
          <w:szCs w:val="28"/>
        </w:rPr>
        <w:t>Организация двигательной активности</w:t>
      </w: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E1FF6">
        <w:rPr>
          <w:rFonts w:ascii="Times New Roman" w:hAnsi="Times New Roman" w:cs="Times New Roman"/>
          <w:sz w:val="28"/>
          <w:szCs w:val="28"/>
        </w:rPr>
        <w:t>Один из обязательных факторов здорового образа жизни студентов –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E1FF6">
        <w:rPr>
          <w:rFonts w:ascii="Times New Roman" w:hAnsi="Times New Roman" w:cs="Times New Roman"/>
          <w:sz w:val="28"/>
          <w:szCs w:val="28"/>
        </w:rPr>
        <w:t>систематическое, соответствующее полу, возрасту, состоянию здоровья использование</w:t>
      </w:r>
      <w:r w:rsidR="003E5125"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физических нагрузок. У большинства числа людей, занятых в сфере интеллектуального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 xml:space="preserve">труда, двигательная активность ограничена.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E1FF6">
        <w:rPr>
          <w:rFonts w:ascii="Times New Roman" w:hAnsi="Times New Roman" w:cs="Times New Roman"/>
          <w:sz w:val="28"/>
          <w:szCs w:val="28"/>
        </w:rPr>
        <w:t>Установлено, что в среднем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двигательная активность студентов в период учебных занятий больше, чем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экзаменационный период. Уровень двигательной активности студентов во время каникул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отражает естественную потребность в движениях, в этот период они свободны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 xml:space="preserve">учебных занятий.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1FF6">
        <w:rPr>
          <w:rFonts w:ascii="Times New Roman" w:hAnsi="Times New Roman" w:cs="Times New Roman"/>
          <w:sz w:val="28"/>
          <w:szCs w:val="28"/>
        </w:rPr>
        <w:t>Учебные занятия по физическому воспитанию (2 раза в неделю)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могут компенсировать общий дефицит двигательной активнос</w:t>
      </w:r>
      <w:r>
        <w:rPr>
          <w:rFonts w:ascii="Times New Roman" w:hAnsi="Times New Roman" w:cs="Times New Roman"/>
          <w:sz w:val="28"/>
          <w:szCs w:val="28"/>
        </w:rPr>
        <w:t xml:space="preserve">ти. Следует </w:t>
      </w:r>
      <w:r w:rsidRPr="001E1FF6">
        <w:rPr>
          <w:rFonts w:ascii="Times New Roman" w:hAnsi="Times New Roman" w:cs="Times New Roman"/>
          <w:sz w:val="28"/>
          <w:szCs w:val="28"/>
        </w:rPr>
        <w:t>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сезонные колебания двигательной активности - зимой она снижается на 5-15%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отношению к лету. У студентов, отнесенных к основной медицинской группе, она выше,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чем у тех, кто распределен в специальную медицинскую группу, в среднем на 17-28%. У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E1FF6">
        <w:rPr>
          <w:rFonts w:ascii="Times New Roman" w:hAnsi="Times New Roman" w:cs="Times New Roman"/>
          <w:sz w:val="28"/>
          <w:szCs w:val="28"/>
        </w:rPr>
        <w:t>мужчин двигательная активность выше, чем у женщин, в среднем 17-28%.</w:t>
      </w: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14240F" w:rsidRPr="007B5C44" w:rsidRDefault="0014240F" w:rsidP="0014240F">
      <w:pPr>
        <w:pStyle w:val="a9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B5C44">
        <w:rPr>
          <w:rFonts w:ascii="Times New Roman" w:hAnsi="Times New Roman" w:cs="Times New Roman"/>
          <w:b/>
          <w:sz w:val="28"/>
          <w:szCs w:val="28"/>
        </w:rPr>
        <w:t>Личная гигиена и закаливание</w:t>
      </w: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E1FF6">
        <w:rPr>
          <w:rFonts w:ascii="Times New Roman" w:hAnsi="Times New Roman" w:cs="Times New Roman"/>
          <w:sz w:val="28"/>
          <w:szCs w:val="28"/>
        </w:rPr>
        <w:t>Гигиена тела предъявляет особые требования к состоянию кожных покровов,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E1FF6">
        <w:rPr>
          <w:rFonts w:ascii="Times New Roman" w:hAnsi="Times New Roman" w:cs="Times New Roman"/>
          <w:sz w:val="28"/>
          <w:szCs w:val="28"/>
        </w:rPr>
        <w:t>выполняющих следующие функции: защита внутренней среды организма, выделение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организма продуктов обмена веществ, теплорегуляция и др.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E1FF6">
        <w:rPr>
          <w:rFonts w:ascii="Times New Roman" w:hAnsi="Times New Roman" w:cs="Times New Roman"/>
          <w:sz w:val="28"/>
          <w:szCs w:val="28"/>
        </w:rPr>
        <w:t>К спортивной одежде предъявляются специальные требования, обусловленные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характером занятий и правилами соревнований по видам спорта. Она должна быть легкой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и не стеснять движений. Поэтому спортивная одежда изготавливается из эластичных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хлопчатобумажных и шерстяных тканей с высокой воздухопроницаемостью, хорошо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E1FF6">
        <w:rPr>
          <w:rFonts w:ascii="Times New Roman" w:hAnsi="Times New Roman" w:cs="Times New Roman"/>
          <w:sz w:val="28"/>
          <w:szCs w:val="28"/>
        </w:rPr>
        <w:t>впитывающих пот и способствующих его быстрому испарению.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1E1FF6">
        <w:rPr>
          <w:rFonts w:ascii="Times New Roman" w:hAnsi="Times New Roman" w:cs="Times New Roman"/>
          <w:sz w:val="28"/>
          <w:szCs w:val="28"/>
        </w:rPr>
        <w:t>Гигиена обуви требует, чтобы она была легкой, эластичной, хорошо вентилируемой,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также обеспечивала правильное положение стопы. В этом отношении лучшими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 xml:space="preserve">качествами обладает обувь из натуральной кожи.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1FF6">
        <w:rPr>
          <w:rFonts w:ascii="Times New Roman" w:hAnsi="Times New Roman" w:cs="Times New Roman"/>
          <w:sz w:val="28"/>
          <w:szCs w:val="28"/>
        </w:rPr>
        <w:t>Спортивная обувь, кроме того,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защищать стопу от повреждений и иметь специальные приспособления, для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соответствующим видом спорта.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E1FF6">
        <w:rPr>
          <w:rFonts w:ascii="Times New Roman" w:hAnsi="Times New Roman" w:cs="Times New Roman"/>
          <w:sz w:val="28"/>
          <w:szCs w:val="28"/>
        </w:rPr>
        <w:t>Важным средством профилактики негативных последствий охлаждения организма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или действия высоких температур является закаливание. Приступая к закаливанию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необходимо усвоить его основные правила. Надо убедиться в необходимости закаливания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 xml:space="preserve">и воспитать потребность в нём.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1FF6">
        <w:rPr>
          <w:rFonts w:ascii="Times New Roman" w:hAnsi="Times New Roman" w:cs="Times New Roman"/>
          <w:sz w:val="28"/>
          <w:szCs w:val="28"/>
        </w:rPr>
        <w:t>Закаливание должно быть систематическим. 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принцип постепенности. Нельзя резко изменять температуру воды или воздуха,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увеличивать длительность воздействия. Не забывать об индивидуальном подходе.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каждом конкретном климатическом регионе закаливание должно быть специфическим.</w:t>
      </w:r>
    </w:p>
    <w:p w:rsidR="0014240F" w:rsidRPr="001E1FF6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E1FF6">
        <w:rPr>
          <w:rFonts w:ascii="Times New Roman" w:hAnsi="Times New Roman" w:cs="Times New Roman"/>
          <w:sz w:val="28"/>
          <w:szCs w:val="28"/>
        </w:rPr>
        <w:t>Для повышения эффективности закаливания надо использовать различные средства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закаливание воздухом, солнцем и водой. Проводить закаливание в хорошем настроении,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чтобы оно приносило удовольствие. Эффективность закаливания повышается, если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FF6">
        <w:rPr>
          <w:rFonts w:ascii="Times New Roman" w:hAnsi="Times New Roman" w:cs="Times New Roman"/>
          <w:sz w:val="28"/>
          <w:szCs w:val="28"/>
        </w:rPr>
        <w:t>время процедур выполнять физические упражнения или какую-либо физическую работу.</w:t>
      </w:r>
    </w:p>
    <w:p w:rsidR="0014240F" w:rsidRDefault="0014240F" w:rsidP="0014240F">
      <w:pPr>
        <w:pStyle w:val="a9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E1FF6">
        <w:rPr>
          <w:rFonts w:ascii="Times New Roman" w:hAnsi="Times New Roman" w:cs="Times New Roman"/>
          <w:sz w:val="28"/>
          <w:szCs w:val="28"/>
        </w:rPr>
        <w:t>В процессе закаливания необ</w:t>
      </w:r>
      <w:r>
        <w:rPr>
          <w:rFonts w:ascii="Times New Roman" w:hAnsi="Times New Roman" w:cs="Times New Roman"/>
          <w:sz w:val="28"/>
          <w:szCs w:val="28"/>
        </w:rPr>
        <w:t>ходим постоянный самоконтроль.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</w:p>
    <w:p w:rsidR="0014240F" w:rsidRPr="007B5C44" w:rsidRDefault="0014240F" w:rsidP="0014240F">
      <w:pPr>
        <w:pStyle w:val="FR1"/>
        <w:spacing w:line="240" w:lineRule="auto"/>
        <w:ind w:left="-567" w:firstLine="284"/>
        <w:jc w:val="center"/>
        <w:rPr>
          <w:rFonts w:ascii="Times New Roman" w:hAnsi="Times New Roman"/>
          <w:sz w:val="28"/>
        </w:rPr>
      </w:pPr>
      <w:r w:rsidRPr="007B5C44">
        <w:rPr>
          <w:rFonts w:ascii="Times New Roman" w:hAnsi="Times New Roman"/>
          <w:b/>
          <w:sz w:val="28"/>
        </w:rPr>
        <w:t>Гигиеническое воспитание и обучение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высокой санитарной культуры населения - одна из составных частей здорового образа жизни - дело государственной важности.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формировании санитарной культуры ведущая роль принадлежит комплексу мероприятий по гигие</w:t>
      </w:r>
      <w:r>
        <w:rPr>
          <w:rFonts w:ascii="Times New Roman" w:hAnsi="Times New Roman"/>
          <w:sz w:val="28"/>
        </w:rPr>
        <w:softHyphen/>
        <w:t>ническому воспитанию и обучению, что закреплено в законодательном порядке. Закон "О санитарно - эпидемиологическом благополучии населения" содержит специальную статью 36 "Гигиеническое воспитание и обучение". В ней определено, что в целях повышения санитарной культуры населения, профилактики заболеваний, для распространения знаний о здоровом образе жизни должны проводиться гигиеническое воспитание и обучение.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Гигиеническое воспитание</w:t>
      </w:r>
      <w:r>
        <w:rPr>
          <w:rFonts w:ascii="Times New Roman" w:hAnsi="Times New Roman"/>
          <w:sz w:val="28"/>
        </w:rPr>
        <w:t xml:space="preserve"> </w:t>
      </w:r>
      <w:r w:rsidRPr="00F2290D">
        <w:rPr>
          <w:rFonts w:ascii="Times New Roman" w:hAnsi="Times New Roman"/>
          <w:b/>
          <w:sz w:val="28"/>
        </w:rPr>
        <w:t>и обучение граждан</w:t>
      </w:r>
      <w:r>
        <w:rPr>
          <w:rFonts w:ascii="Times New Roman" w:hAnsi="Times New Roman"/>
          <w:sz w:val="28"/>
        </w:rPr>
        <w:t xml:space="preserve"> должны осуществляться</w:t>
      </w:r>
      <w:r>
        <w:rPr>
          <w:rFonts w:ascii="Times New Roman" w:hAnsi="Times New Roman"/>
          <w:b/>
          <w:sz w:val="28"/>
        </w:rPr>
        <w:t xml:space="preserve"> в процессе: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воспитания, обучения в дошкольных и других образовательных учреждениях</w:t>
      </w:r>
      <w:r>
        <w:rPr>
          <w:rFonts w:ascii="Times New Roman" w:hAnsi="Times New Roman"/>
          <w:sz w:val="28"/>
        </w:rPr>
        <w:t>;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при подготовке, переподготовке и повышении квалификации работников</w:t>
      </w:r>
      <w:r>
        <w:rPr>
          <w:rFonts w:ascii="Times New Roman" w:hAnsi="Times New Roman"/>
          <w:sz w:val="28"/>
        </w:rPr>
        <w:t xml:space="preserve"> посредством включения в программы обучения разделов о гигиенических знаниях.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при профессиональной гигиенической подготовке</w:t>
      </w:r>
      <w:r>
        <w:rPr>
          <w:rFonts w:ascii="Times New Roman" w:hAnsi="Times New Roman"/>
          <w:sz w:val="28"/>
        </w:rPr>
        <w:t xml:space="preserve"> и аттестации должностных лиц и работников организаций,</w:t>
      </w:r>
      <w:r>
        <w:rPr>
          <w:rFonts w:ascii="Times New Roman" w:hAnsi="Times New Roman"/>
          <w:b/>
          <w:sz w:val="28"/>
        </w:rPr>
        <w:t xml:space="preserve"> деятельности которых связана с</w:t>
      </w:r>
      <w:r>
        <w:rPr>
          <w:rFonts w:ascii="Times New Roman" w:hAnsi="Times New Roman"/>
          <w:sz w:val="28"/>
        </w:rPr>
        <w:t xml:space="preserve"> производством, хранением, транспортировкой и реализации пищевых продуктов и питьевой воды,</w:t>
      </w:r>
      <w:r>
        <w:rPr>
          <w:rFonts w:ascii="Times New Roman" w:hAnsi="Times New Roman"/>
          <w:b/>
          <w:sz w:val="28"/>
        </w:rPr>
        <w:t xml:space="preserve"> воспитанием и обучением детей, </w:t>
      </w:r>
      <w:r>
        <w:rPr>
          <w:rFonts w:ascii="Times New Roman" w:hAnsi="Times New Roman"/>
          <w:sz w:val="28"/>
        </w:rPr>
        <w:t>коммунальным и бытовым обслуживанием</w:t>
      </w:r>
      <w:r>
        <w:rPr>
          <w:rFonts w:ascii="Times New Roman" w:hAnsi="Times New Roman"/>
          <w:b/>
          <w:sz w:val="28"/>
        </w:rPr>
        <w:t>;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Гигиеническое обучение и воспитание детей </w:t>
      </w:r>
      <w:r>
        <w:rPr>
          <w:rFonts w:ascii="Times New Roman" w:hAnsi="Times New Roman"/>
          <w:sz w:val="28"/>
        </w:rPr>
        <w:t xml:space="preserve">в образовательных учреждениях </w:t>
      </w:r>
      <w:r>
        <w:rPr>
          <w:rFonts w:ascii="Times New Roman" w:hAnsi="Times New Roman"/>
          <w:sz w:val="28"/>
        </w:rPr>
        <w:lastRenderedPageBreak/>
        <w:t>складывается из классной, внеклассной и внешкольной работы, осуществляемой преподавателями всех предметов, медицинским персоналом учреждений, руководителями кружков, клубов, объединений. Классная работа ведется в соответствии с образовательными стандартами, учебными программами, методическими рекомендациями. В основном</w:t>
      </w:r>
      <w:r>
        <w:rPr>
          <w:rFonts w:ascii="Times New Roman" w:hAnsi="Times New Roman"/>
          <w:b/>
          <w:sz w:val="28"/>
        </w:rPr>
        <w:t xml:space="preserve"> гигиенические вопросы освещаются в процессе преподавания природоведения, основ безопасности жизнедеятельности, технологии, физической культуры, естествознания, биологии</w:t>
      </w:r>
      <w:r>
        <w:rPr>
          <w:rFonts w:ascii="Times New Roman" w:hAnsi="Times New Roman"/>
          <w:sz w:val="28"/>
        </w:rPr>
        <w:t xml:space="preserve"> (образовательные учреждения), а также охраны труда, техники безопасности (образовательные учреждения с профессиональным обучением). Тематика занятий определяется учебными программами.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Внеклассная и внешкольная работа</w:t>
      </w:r>
      <w:r>
        <w:rPr>
          <w:rFonts w:ascii="Times New Roman" w:hAnsi="Times New Roman"/>
          <w:sz w:val="28"/>
        </w:rPr>
        <w:t xml:space="preserve"> включает организацию санитарных постов и бригад, занятия на факультативах и в кружках «Юный медик», проведение бесед, лекций медицинским персоналом, индивидуальных консультаций, просмотр кино- и видеофильмов. Однако более</w:t>
      </w:r>
      <w:r>
        <w:rPr>
          <w:rFonts w:ascii="Times New Roman" w:hAnsi="Times New Roman"/>
          <w:b/>
          <w:sz w:val="28"/>
        </w:rPr>
        <w:t xml:space="preserve"> эффективным является организация игровых</w:t>
      </w:r>
      <w:r>
        <w:rPr>
          <w:rFonts w:ascii="Times New Roman" w:hAnsi="Times New Roman"/>
          <w:sz w:val="28"/>
        </w:rPr>
        <w:t xml:space="preserve"> (особенно в младших классах)</w:t>
      </w:r>
      <w:r>
        <w:rPr>
          <w:rFonts w:ascii="Times New Roman" w:hAnsi="Times New Roman"/>
          <w:b/>
          <w:sz w:val="28"/>
        </w:rPr>
        <w:t xml:space="preserve"> и состязательных форм обучения и воспитания:</w:t>
      </w:r>
      <w:r>
        <w:rPr>
          <w:rFonts w:ascii="Times New Roman" w:hAnsi="Times New Roman"/>
          <w:sz w:val="28"/>
        </w:rPr>
        <w:t xml:space="preserve"> викторин, олимпиад, театрализованных представлений, шоу, конкурсов с обязательным участием старшеклассников в программах для младших школьников, выпуске </w:t>
      </w:r>
      <w:proofErr w:type="spellStart"/>
      <w:r>
        <w:rPr>
          <w:rFonts w:ascii="Times New Roman" w:hAnsi="Times New Roman"/>
          <w:sz w:val="28"/>
        </w:rPr>
        <w:t>санбюллетеней</w:t>
      </w:r>
      <w:proofErr w:type="spellEnd"/>
      <w:r>
        <w:rPr>
          <w:rFonts w:ascii="Times New Roman" w:hAnsi="Times New Roman"/>
          <w:sz w:val="28"/>
        </w:rPr>
        <w:t>, листовок. Для старшеклассников хорошим способом обучения и воспитания является организация конференций, диспутов, круглых столов. Мощным средством гигиенического воспитания является участие школьников в работе клубов, общественных объединений гигиенической и экологической тематики, например, таких как «</w:t>
      </w:r>
      <w:proofErr w:type="spellStart"/>
      <w:r>
        <w:rPr>
          <w:rFonts w:ascii="Times New Roman" w:hAnsi="Times New Roman"/>
          <w:sz w:val="28"/>
        </w:rPr>
        <w:t>Антивес</w:t>
      </w:r>
      <w:proofErr w:type="spellEnd"/>
      <w:r>
        <w:rPr>
          <w:rFonts w:ascii="Times New Roman" w:hAnsi="Times New Roman"/>
          <w:sz w:val="28"/>
        </w:rPr>
        <w:t>» (для имеющих избыточный вес), «движение зеленых» и т.д.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проверки эффективности гигиенического обучения и воспитания можно-использовать данные успеваемости по дисциплинам, где преподаются разделы гигиены, контрольные, тестирование и анкетирование, однако, нельзя отказываться и от наблюдений (особенно в младших классах) за </w:t>
      </w:r>
      <w:proofErr w:type="spellStart"/>
      <w:r>
        <w:rPr>
          <w:rFonts w:ascii="Times New Roman" w:hAnsi="Times New Roman"/>
          <w:sz w:val="28"/>
        </w:rPr>
        <w:t>сформиро-ванностью</w:t>
      </w:r>
      <w:proofErr w:type="spellEnd"/>
      <w:r>
        <w:rPr>
          <w:rFonts w:ascii="Times New Roman" w:hAnsi="Times New Roman"/>
          <w:sz w:val="28"/>
        </w:rPr>
        <w:t xml:space="preserve"> гигиенических навыков и умений.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Существенный компонент гигиенического воспитания - личная гигиена.</w:t>
      </w:r>
      <w:r>
        <w:rPr>
          <w:rFonts w:ascii="Times New Roman" w:hAnsi="Times New Roman"/>
          <w:b/>
          <w:sz w:val="28"/>
        </w:rPr>
        <w:t xml:space="preserve"> Личная гигиена - важнейшее средство активного отношения человека к своему здоровью.</w:t>
      </w:r>
      <w:r>
        <w:rPr>
          <w:rFonts w:ascii="Times New Roman" w:hAnsi="Times New Roman"/>
          <w:sz w:val="28"/>
        </w:rPr>
        <w:t xml:space="preserve"> Подросток должен руководствоваться не только элементарными правилами индивидуальной гигиены, но также обладать необходимыми навыками в области психогигиены и усвоить определённые нормы поведения, образ действий, формы обхождения, принятые в цивилизованном обществе и, в конечном счёте, "работающие" на здоровый образ жизни. Интересно в этом отношении высказывание М.В.Ломоносова, который писал: "Чистоту соблюдать должно при столе, содержании книг, постели, платья. Кто внешним видом ведёт себя гадко, тот показывает не только </w:t>
      </w:r>
      <w:proofErr w:type="spellStart"/>
      <w:r>
        <w:rPr>
          <w:rFonts w:ascii="Times New Roman" w:hAnsi="Times New Roman"/>
          <w:sz w:val="28"/>
        </w:rPr>
        <w:t>ленность</w:t>
      </w:r>
      <w:proofErr w:type="spellEnd"/>
      <w:r>
        <w:rPr>
          <w:rFonts w:ascii="Times New Roman" w:hAnsi="Times New Roman"/>
          <w:sz w:val="28"/>
        </w:rPr>
        <w:t>, но и подлые нравы".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Гигиеническое воспитание детей и подростков комплексная и многоплановая деятельность. В ней важны и разнообразные каналы массовой коммуникации, использование которых необходимо активизировать. По популярности различных форм пропаганды здорового образа жизни на первом месте находится телевидение и художественные фильмы. Лекции, беседы заняли последние места.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Разнообразные формы подачи, новые интересные жанры, рубрики, подготовленные на телевидении (в том числе кабельном) с учётом специфики детской аудитории, могут повысить значимость этого канала информации.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 не менее, трудно ожидать, что телепрограмма "Здоровье" станет любимой передачей для большинства молодых людей. В связи с этим необходимо предусматривать проведение на всех этапах обучения детей и подростков специальных циклов по различным аспектам здорового образа жизни молодёжи с использованием современных аудиовизуальных средств.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 деле формирования здорового образа жизни дети являются наиболее перспективной возрастной категорией.</w:t>
      </w:r>
      <w:r>
        <w:rPr>
          <w:rFonts w:ascii="Times New Roman" w:hAnsi="Times New Roman"/>
          <w:sz w:val="28"/>
        </w:rPr>
        <w:t xml:space="preserve"> Именно в детстве происходит усвоение основных объёмов информации, выработка фундаментальных жизненных стереотипов. Существенно и то, что у детей и подростков естественной является учебная деятельность, поэтому вопросы формирования здорового образа жизни могут быть органично включены в учебно-воспитательный процесс. Необходима также преемственность на всех этапах формирования здорового образа жизни детей и подростков (семья, школа, средние специальные и высшие учебные заведения, трудовые коллективы, неформальные объединения).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Гигиеническое воспитание родителей</w:t>
      </w:r>
      <w:r>
        <w:rPr>
          <w:rFonts w:ascii="Times New Roman" w:hAnsi="Times New Roman"/>
          <w:sz w:val="28"/>
        </w:rPr>
        <w:t xml:space="preserve"> проводится в основном в виде лекций и бесед на родительских собраниях, индивидуальных бесед и консультаций. Необходимо также и наличие в медицинском кабинете научно-популярной литературы, памяток, рекомендаций для родителей.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Наиболее актуальными темами для работы с родителями являются: «Как облегчить адаптацию первоклассника к школе», «Режим дня школьника», «Выбор профессии и здоровье», «Гигиена полового воспитания», «Профилактика вредных привычек», «Охрана нервно-психического здоровья школьников», «Физкультура и здоровье».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Гигиеническое обучение персонала</w:t>
      </w:r>
      <w:r>
        <w:rPr>
          <w:rFonts w:ascii="Times New Roman" w:hAnsi="Times New Roman"/>
          <w:sz w:val="28"/>
        </w:rPr>
        <w:t xml:space="preserve"> ведётся по нескольким направлениям. Для учителей организуются лекции, беседы, индивидуальные консультации. Обязательной формой является посещение медицинским персоналом уроков с последующей их гигиеническ9й оценкой и разбором с учителями, а также выступления на педагогических совещаниях. Необходима и подборка соответствующей литературы для учителей и воспитателей. Для технического персонала наиболее рациональным является поэтапное обучение с соблюдением преемственности.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темы занятий с персоналом: «Санитарные правила по устройству и содержанию помещений и участка», «Санитарно-гигиенические требования к организации работы детей по самообслуживанию», «Личная гигиена персонала», «Важнейшие меры профилактики инфекционных заболеваний», «Гигиенические требования к организации педагогического процесса», «Организация оздоровительных мероприятий для детей с отклонениями в состоянии здоровья», «Личная гигиена школьника» (для учителей).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Работники образовательных учреждений обязаны проходить гигиеническую подготовку и сдавать зачет</w:t>
      </w:r>
      <w:r>
        <w:rPr>
          <w:rFonts w:ascii="Times New Roman" w:hAnsi="Times New Roman"/>
          <w:sz w:val="28"/>
        </w:rPr>
        <w:t xml:space="preserve"> (проходить гигиеническую аттестацию один раз в 2 года по установленной программе). Санитарный врач по гигиене детей и подростков имеет право отстранить от работы лиц, не знающих и </w:t>
      </w:r>
      <w:r>
        <w:rPr>
          <w:rFonts w:ascii="Times New Roman" w:hAnsi="Times New Roman"/>
          <w:sz w:val="28"/>
        </w:rPr>
        <w:lastRenderedPageBreak/>
        <w:t>не выполняющих санитарные правила при работе, до сдачи зачета по установленной программе на основании статьи 36 (2) Закона "О санитарно-эпидемиологическом благополучии населения".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очно-заочного гигиени</w:t>
      </w:r>
      <w:r w:rsidR="0067236B">
        <w:rPr>
          <w:rFonts w:ascii="Times New Roman" w:hAnsi="Times New Roman"/>
          <w:sz w:val="28"/>
        </w:rPr>
        <w:t xml:space="preserve">ческого обучения </w:t>
      </w:r>
      <w:proofErr w:type="gramStart"/>
      <w:r w:rsidR="0067236B">
        <w:rPr>
          <w:rFonts w:ascii="Times New Roman" w:hAnsi="Times New Roman"/>
          <w:sz w:val="28"/>
        </w:rPr>
        <w:t xml:space="preserve">работников </w:t>
      </w:r>
      <w:r>
        <w:rPr>
          <w:rFonts w:ascii="Times New Roman" w:hAnsi="Times New Roman"/>
          <w:sz w:val="28"/>
        </w:rPr>
        <w:t xml:space="preserve"> включает</w:t>
      </w:r>
      <w:proofErr w:type="gramEnd"/>
      <w:r>
        <w:rPr>
          <w:rFonts w:ascii="Times New Roman" w:hAnsi="Times New Roman"/>
          <w:sz w:val="28"/>
        </w:rPr>
        <w:t xml:space="preserve"> следующие основные разделы.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Здоровье детского и подросткового населения, условия его формирования, показатели состояния здоровья индивидуума и коллектива.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Гигиена режима дня и учебно-воспитательного процесса.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Гигиена физического воспитания.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Гигиена трудового обучения.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Гигиена питания детей и подростков.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Гигиенические требования к строительству, реконструкции, благоустройству, содержанию и оборудованию школ, гимназий, лицеев.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Гигиенические требования к учебной мебели и оборудованию.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Гигиеническое обучение и воспитание. Основы формирования здорового образа жизни детей и подростков.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Медицинское и санитарно-эпидемиологическое обеспечение детей и подростков.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Ответственность администрации образовательных учреждений за выполнение требований санитарных норм и правил.</w:t>
      </w:r>
    </w:p>
    <w:p w:rsidR="0014240F" w:rsidRDefault="0014240F" w:rsidP="0014240F">
      <w:pPr>
        <w:pStyle w:val="FR1"/>
        <w:spacing w:line="240" w:lineRule="auto"/>
        <w:ind w:left="-567"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эпидемиологическим показаниям гигиеническая аттестация может проводиться и чаще. По этому поводу Главный государственный санитарный врач территории принимает соответствующее постановление, обязательное для всех.</w:t>
      </w:r>
    </w:p>
    <w:p w:rsidR="0028764D" w:rsidRDefault="0028764D" w:rsidP="0028764D">
      <w:pPr>
        <w:widowControl w:val="0"/>
        <w:autoSpaceDE w:val="0"/>
        <w:autoSpaceDN w:val="0"/>
        <w:adjustRightInd w:val="0"/>
      </w:pPr>
    </w:p>
    <w:p w:rsidR="0028764D" w:rsidRPr="0067236B" w:rsidRDefault="0014240F" w:rsidP="0028764D">
      <w:pPr>
        <w:pStyle w:val="a7"/>
        <w:rPr>
          <w:sz w:val="32"/>
          <w:szCs w:val="32"/>
          <w:u w:val="single"/>
        </w:rPr>
      </w:pPr>
      <w:r w:rsidRPr="0067236B">
        <w:rPr>
          <w:sz w:val="32"/>
          <w:szCs w:val="32"/>
          <w:u w:val="single"/>
          <w:lang w:val="en-US"/>
        </w:rPr>
        <w:t>II</w:t>
      </w:r>
      <w:r w:rsidRPr="0067236B">
        <w:rPr>
          <w:sz w:val="32"/>
          <w:szCs w:val="32"/>
          <w:u w:val="single"/>
        </w:rPr>
        <w:t>. Санитарно-гигиенические требования к устройству, содержанию помещений и участка детского дошкольного</w:t>
      </w:r>
      <w:r w:rsidR="0028764D" w:rsidRPr="0067236B">
        <w:rPr>
          <w:sz w:val="32"/>
          <w:szCs w:val="32"/>
          <w:u w:val="single"/>
        </w:rPr>
        <w:t xml:space="preserve"> </w:t>
      </w:r>
      <w:r w:rsidRPr="0067236B">
        <w:rPr>
          <w:sz w:val="32"/>
          <w:szCs w:val="32"/>
          <w:u w:val="single"/>
        </w:rPr>
        <w:t>учреждения</w:t>
      </w:r>
      <w:r w:rsidR="0028764D" w:rsidRPr="0067236B">
        <w:rPr>
          <w:sz w:val="32"/>
          <w:szCs w:val="32"/>
          <w:u w:val="single"/>
        </w:rPr>
        <w:t>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Cs w:val="22"/>
        </w:rPr>
      </w:pP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Вместимость вновь строящихся дошкольных образовательных учреждений не должна превышать 350 мест; вместимость ДОУ, пристроенных к торцам жилых домов и встроенных в жилые дома, - не более 150 мест. Вместимость ДОУ для сельских населенных мест и поселков городского типа - рекомендуется не более 140 мест.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ДОУ предназначены для детей в возрасте от 2 месяцев до 7 лет. Подбор контингента разновозрастной (смешанной) группы должен учитывать возможность организации в ней режима дня, максимально соответствующего анатомо-физиологическим особенностям каждой возрастной группы.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Количество и соотношение возрастных групп детей ДОУ во вновь строящихся ДОУ определяется заданием на проектирование исходя из их предельной наполняемости: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для ясельного возраста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от 2 месяцев до 1 года - не более 10 человек;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от 1 года до 3 лет - не более 15 человек;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- при наличии в группе детей двух возрастов (от 2 мес. до 3 лет) - 8 </w:t>
      </w:r>
      <w:r>
        <w:rPr>
          <w:color w:val="000000"/>
          <w:szCs w:val="22"/>
        </w:rPr>
        <w:lastRenderedPageBreak/>
        <w:t>человек;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для дошкольного возраста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для детей 3-7 лет - не более 20 человек (оптимальная 15 человек);</w:t>
      </w:r>
    </w:p>
    <w:p w:rsidR="0028764D" w:rsidRDefault="0028764D" w:rsidP="0028764D">
      <w:pPr>
        <w:pStyle w:val="23"/>
      </w:pPr>
      <w:r>
        <w:t>- в разновозрастных группах при наличии в группе детей любых трех возрастов (3-7 лет) - не более 10 человек;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при наличии в группе детей любых двух возрастов (3-7 лет) - не более 20 человек (оптимальная - 15 человек).</w:t>
      </w:r>
    </w:p>
    <w:p w:rsidR="0028764D" w:rsidRP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  <w:rPr>
          <w:iCs/>
        </w:rPr>
      </w:pPr>
      <w:r w:rsidRPr="0028764D">
        <w:rPr>
          <w:iCs/>
          <w:color w:val="000000"/>
          <w:szCs w:val="22"/>
        </w:rPr>
        <w:t>При строительстве, реконструкции и ремонте ДОУ следует использовать строительные и отделочные материалы, имеющие санитарно-эпидемиологическое заключение об их соответствии требованиям, предъявляемым к детским учреждениям.</w:t>
      </w:r>
    </w:p>
    <w:p w:rsidR="0028764D" w:rsidRDefault="0028764D" w:rsidP="0028764D">
      <w:pPr>
        <w:pStyle w:val="31"/>
      </w:pPr>
    </w:p>
    <w:p w:rsidR="0028764D" w:rsidRDefault="0028764D" w:rsidP="0028764D">
      <w:pPr>
        <w:pStyle w:val="31"/>
      </w:pPr>
      <w:r>
        <w:t xml:space="preserve">Санитарно-эпидемиологические требования к условиям и режиму воспитания и обучения 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ДОУ следует размещать в микрорайонах на обособленных земельных участках, удаленных от магистральных улиц, коммунальных и промышленных предприятий, гаражей. Через территории ДОУ не должны проходить магистральные инженерные коммуникации городского (сельского) назначения (водоснабжения, канализации, теплоснабжения, электроснабжения). Расстояния от территории ДОУ до промышленных, коммунальных, сельскохозяйственных объектов, транспортных дорог и магистралей определяют в соответствии с требованиями, предъявляемыми к планировке и застройке городов, поселков и сельских населенных пунктов.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При строительстве ДОУ следует учитывать радиус их пешеходной доступности: в городах - не более </w:t>
      </w:r>
      <w:smartTag w:uri="urn:schemas-microsoft-com:office:smarttags" w:element="metricconverter">
        <w:smartTagPr>
          <w:attr w:name="ProductID" w:val="300 м"/>
        </w:smartTagPr>
        <w:r>
          <w:rPr>
            <w:color w:val="000000"/>
            <w:szCs w:val="22"/>
          </w:rPr>
          <w:t>300 м</w:t>
        </w:r>
      </w:smartTag>
      <w:r>
        <w:rPr>
          <w:color w:val="000000"/>
          <w:szCs w:val="22"/>
        </w:rPr>
        <w:t xml:space="preserve">, в сельских населенных пунктах и малых городах одно- и двухэтажной застройки - не более </w:t>
      </w:r>
      <w:smartTag w:uri="urn:schemas-microsoft-com:office:smarttags" w:element="metricconverter">
        <w:smartTagPr>
          <w:attr w:name="ProductID" w:val="500 м"/>
        </w:smartTagPr>
        <w:r>
          <w:rPr>
            <w:color w:val="000000"/>
            <w:szCs w:val="22"/>
          </w:rPr>
          <w:t>500 м</w:t>
        </w:r>
      </w:smartTag>
      <w:r>
        <w:rPr>
          <w:color w:val="000000"/>
          <w:szCs w:val="22"/>
        </w:rPr>
        <w:t>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Территория участка ограждается забором высотой не менее </w:t>
      </w:r>
      <w:smartTag w:uri="urn:schemas-microsoft-com:office:smarttags" w:element="metricconverter">
        <w:smartTagPr>
          <w:attr w:name="ProductID" w:val="1,6 м"/>
        </w:smartTagPr>
        <w:r>
          <w:rPr>
            <w:color w:val="000000"/>
            <w:szCs w:val="22"/>
          </w:rPr>
          <w:t>1,6 м</w:t>
        </w:r>
      </w:smartTag>
      <w:r>
        <w:rPr>
          <w:color w:val="000000"/>
          <w:szCs w:val="22"/>
        </w:rPr>
        <w:t xml:space="preserve"> и полосой зеленых насаждений.На сложных рельефах местности следует предусмотреть отвод паводковых и ливневых вод от участка ДОУ для предупреждения затопления и загрязнения игровых площадок для детей.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Территория земельного участка должна иметь наружное электрическое освещение. Уровень искусственной освещенности участка - не менее 10 лк на земле.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  <w:rPr>
          <w:i/>
          <w:iCs/>
        </w:rPr>
      </w:pPr>
      <w:r>
        <w:rPr>
          <w:i/>
          <w:iCs/>
          <w:color w:val="000000"/>
          <w:szCs w:val="22"/>
        </w:rPr>
        <w:t>На земельном участке выделяют следующие функциональные зоны: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зона застройки;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зона игровой территории;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хозяйственная зона.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Зона застройки включает основное здание ДОУ, которое размещают в границах участка. Расположение на участке посторонних учреждений, построек и сооружений, функционально не связанных с ДОУ, не допускается.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Зона игровой территории включает в себя: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- групповые площадки - индивидуальные для каждой группы - из расчета не менее </w:t>
      </w:r>
      <w:smartTag w:uri="urn:schemas-microsoft-com:office:smarttags" w:element="metricconverter">
        <w:smartTagPr>
          <w:attr w:name="ProductID" w:val="7,2 м2"/>
        </w:smartTagPr>
        <w:r>
          <w:rPr>
            <w:color w:val="000000"/>
            <w:szCs w:val="22"/>
          </w:rPr>
          <w:t>7,2 м2</w:t>
        </w:r>
      </w:smartTag>
      <w:r>
        <w:rPr>
          <w:color w:val="000000"/>
          <w:szCs w:val="22"/>
        </w:rPr>
        <w:t xml:space="preserve"> на 1 ребенка ясельного возраста и не менее </w:t>
      </w:r>
      <w:smartTag w:uri="urn:schemas-microsoft-com:office:smarttags" w:element="metricconverter">
        <w:smartTagPr>
          <w:attr w:name="ProductID" w:val="9,0 м2"/>
        </w:smartTagPr>
        <w:r>
          <w:rPr>
            <w:color w:val="000000"/>
            <w:szCs w:val="22"/>
          </w:rPr>
          <w:t>9,0 м2</w:t>
        </w:r>
      </w:smartTag>
      <w:r>
        <w:rPr>
          <w:color w:val="000000"/>
          <w:szCs w:val="22"/>
        </w:rPr>
        <w:t xml:space="preserve"> на 1 ребенка дошкольного возраста;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lastRenderedPageBreak/>
        <w:t>- общую физкультурную площадку.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Групповые площадки соединяют кольцевой дорожкой шириной </w:t>
      </w:r>
      <w:smartTag w:uri="urn:schemas-microsoft-com:office:smarttags" w:element="metricconverter">
        <w:smartTagPr>
          <w:attr w:name="ProductID" w:val="1,5 м"/>
        </w:smartTagPr>
        <w:r>
          <w:rPr>
            <w:color w:val="000000"/>
            <w:szCs w:val="22"/>
          </w:rPr>
          <w:t>1,5 м</w:t>
        </w:r>
      </w:smartTag>
      <w:r>
        <w:rPr>
          <w:color w:val="000000"/>
          <w:szCs w:val="22"/>
        </w:rPr>
        <w:t xml:space="preserve"> по периметру участка (для езды на велосипеде, хождения на лыжах, изучения правил дорожного движения). Покрытие площадок следует предусматривать: травяным, утрамбованным грунтом, </w:t>
      </w:r>
      <w:proofErr w:type="spellStart"/>
      <w:r>
        <w:rPr>
          <w:color w:val="000000"/>
          <w:szCs w:val="22"/>
        </w:rPr>
        <w:t>беспыльным</w:t>
      </w:r>
      <w:proofErr w:type="spellEnd"/>
      <w:r>
        <w:rPr>
          <w:color w:val="000000"/>
          <w:szCs w:val="22"/>
        </w:rPr>
        <w:t>, в районах первой строительно-климатической зоны (с вечно мерзлыми грунтами) - дощатым.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Покрытие площадок для детей ясельного возраста должно быть комбинированным: травяным с утрамбованным грунтом вокруг песочниц и подходов к теневым навесам.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Групповые площадки для детей ясельного возраста располагают в непосредственной близости от выходов из помещений этих групп.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Для защиты детей от солнца и осадков на территории каждой групповой площадки устанавливают теневой навес площадью не менее </w:t>
      </w:r>
      <w:smartTag w:uri="urn:schemas-microsoft-com:office:smarttags" w:element="metricconverter">
        <w:smartTagPr>
          <w:attr w:name="ProductID" w:val="40 м2"/>
        </w:smartTagPr>
        <w:r>
          <w:rPr>
            <w:color w:val="000000"/>
            <w:szCs w:val="22"/>
          </w:rPr>
          <w:t>40 м</w:t>
        </w:r>
        <w:r>
          <w:rPr>
            <w:color w:val="000000"/>
            <w:szCs w:val="22"/>
            <w:vertAlign w:val="superscript"/>
          </w:rPr>
          <w:t>2</w:t>
        </w:r>
      </w:smartTag>
      <w:r>
        <w:rPr>
          <w:color w:val="000000"/>
          <w:szCs w:val="22"/>
        </w:rPr>
        <w:t xml:space="preserve">. Деревянные полы навесов оборудуют на расстоянии не менее </w:t>
      </w:r>
      <w:smartTag w:uri="urn:schemas-microsoft-com:office:smarttags" w:element="metricconverter">
        <w:smartTagPr>
          <w:attr w:name="ProductID" w:val="15 см"/>
        </w:smartTagPr>
        <w:r>
          <w:rPr>
            <w:color w:val="000000"/>
            <w:szCs w:val="22"/>
          </w:rPr>
          <w:t>15 см</w:t>
        </w:r>
      </w:smartTag>
      <w:r>
        <w:rPr>
          <w:color w:val="000000"/>
          <w:szCs w:val="22"/>
        </w:rPr>
        <w:t xml:space="preserve"> от земли.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Теневые навесы для детей ясельного и дошкольного возраста в I, II, III климатических районах ограждают с трех сторон, высота ограждения не менее </w:t>
      </w:r>
      <w:smartTag w:uri="urn:schemas-microsoft-com:office:smarttags" w:element="metricconverter">
        <w:smartTagPr>
          <w:attr w:name="ProductID" w:val="1,5 м"/>
        </w:smartTagPr>
        <w:r>
          <w:rPr>
            <w:color w:val="000000"/>
            <w:szCs w:val="22"/>
          </w:rPr>
          <w:t>1,5 м</w:t>
        </w:r>
      </w:smartTag>
      <w:r>
        <w:rPr>
          <w:color w:val="000000"/>
          <w:szCs w:val="22"/>
        </w:rPr>
        <w:t xml:space="preserve">. В IA, IB, IГ климатических подрайонах вместо теневых навесов оборудуют отапливаемые прогулочные веранды из расчета не менее </w:t>
      </w:r>
      <w:smartTag w:uri="urn:schemas-microsoft-com:office:smarttags" w:element="metricconverter">
        <w:smartTagPr>
          <w:attr w:name="ProductID" w:val="2 м2"/>
        </w:smartTagPr>
        <w:r>
          <w:rPr>
            <w:color w:val="000000"/>
            <w:szCs w:val="22"/>
          </w:rPr>
          <w:t>2 м</w:t>
        </w:r>
        <w:r>
          <w:rPr>
            <w:color w:val="000000"/>
            <w:szCs w:val="22"/>
            <w:vertAlign w:val="superscript"/>
          </w:rPr>
          <w:t>2</w:t>
        </w:r>
      </w:smartTag>
      <w:r>
        <w:rPr>
          <w:color w:val="000000"/>
          <w:szCs w:val="22"/>
        </w:rPr>
        <w:t xml:space="preserve"> на одного ребенка (с принудительной вентиляцией).</w:t>
      </w:r>
    </w:p>
    <w:p w:rsidR="0028764D" w:rsidRDefault="0028764D" w:rsidP="0042005C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Теневые навесы, пристраиваемые к зданиям, не должны затенять помещений групповых ячеек. Навесы для детей ясельного возраста до 2 лет допускается пристраивать к зданию ДОУ и использовать как веранды. В одной из стен навеса устраивают встроенный шкаф для хранения игрушек и инвентаря. Игровые площадки для детей ясельного возраста до 1 года оборудуют манежем (2,5х2,5 м), настилом (5х6 м). 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Игровые площадки для дошкольных групп оборудуют с учетом высокой активности детей в играх турниками, гимнастическими стенками, горками, лесенками, качелями, лабиринтами, крупными строительными наборами.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Допускается устанавливать серийно выпускаемое или выполняемое по индивидуальному заказу стационарное игровое оборудование. Оно должно соответствовать возрасту и росту детей и иметь документ, подтверждающий его качество и безопасность.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Установка оборудования осуществляется согласно инструкции предприятия-изготовителя; оно должно быть надежно закреплено.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Поверхность оборудования не должна иметь острых выступов, шероховатостей и выступающих болтов. Для изготовления оборудования используют материалы высокого качества, способные выдерживать большие нагрузки. Для покрытия конструкций используют материалы, стойкие к воде, моющим и дезинфицирующим средствам. Все полимерные материалы, используемые при изготовлении оборудования, должны иметь </w:t>
      </w:r>
      <w:r>
        <w:rPr>
          <w:szCs w:val="22"/>
          <w:u w:val="single"/>
        </w:rPr>
        <w:t>санитарно-эпидемиологическое заключение</w:t>
      </w:r>
      <w:r>
        <w:rPr>
          <w:color w:val="000000"/>
          <w:szCs w:val="22"/>
        </w:rPr>
        <w:t xml:space="preserve"> на соответствие санитарным правилам.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  <w:rPr>
          <w:i/>
          <w:iCs/>
        </w:rPr>
      </w:pPr>
      <w:r>
        <w:rPr>
          <w:i/>
          <w:iCs/>
          <w:color w:val="000000"/>
          <w:szCs w:val="22"/>
        </w:rPr>
        <w:t>Площадь озеленения территории ДОУ должна составлять не менее 50%.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 площадь озеленения включают защитные от пыли, шума, ветра и др. полосы между элементами участка, обеспечивающие санитарные разрывы: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lastRenderedPageBreak/>
        <w:t xml:space="preserve">- не менее </w:t>
      </w:r>
      <w:smartTag w:uri="urn:schemas-microsoft-com:office:smarttags" w:element="metricconverter">
        <w:smartTagPr>
          <w:attr w:name="ProductID" w:val="3 м"/>
        </w:smartTagPr>
        <w:r>
          <w:rPr>
            <w:color w:val="000000"/>
            <w:szCs w:val="22"/>
          </w:rPr>
          <w:t>3 м</w:t>
        </w:r>
      </w:smartTag>
      <w:r>
        <w:rPr>
          <w:color w:val="000000"/>
          <w:szCs w:val="22"/>
        </w:rPr>
        <w:t xml:space="preserve"> между групповыми площадками, между групповой и физкультурной площадками;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- не менее </w:t>
      </w:r>
      <w:smartTag w:uri="urn:schemas-microsoft-com:office:smarttags" w:element="metricconverter">
        <w:smartTagPr>
          <w:attr w:name="ProductID" w:val="6 м"/>
        </w:smartTagPr>
        <w:r>
          <w:rPr>
            <w:color w:val="000000"/>
            <w:szCs w:val="22"/>
          </w:rPr>
          <w:t>6 м</w:t>
        </w:r>
      </w:smartTag>
      <w:r>
        <w:rPr>
          <w:color w:val="000000"/>
          <w:szCs w:val="22"/>
        </w:rPr>
        <w:t xml:space="preserve"> между групповой и хозяйственной площадками, между общей физкультурной и хозяйственной площадками;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- не менее </w:t>
      </w:r>
      <w:smartTag w:uri="urn:schemas-microsoft-com:office:smarttags" w:element="metricconverter">
        <w:smartTagPr>
          <w:attr w:name="ProductID" w:val="2 м"/>
        </w:smartTagPr>
        <w:r>
          <w:rPr>
            <w:color w:val="000000"/>
            <w:szCs w:val="22"/>
          </w:rPr>
          <w:t>2 м</w:t>
        </w:r>
      </w:smartTag>
      <w:r>
        <w:rPr>
          <w:color w:val="000000"/>
          <w:szCs w:val="22"/>
        </w:rPr>
        <w:t xml:space="preserve"> между ограждением участка и групповыми или общей физкультурной площадками.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Групповые площадки ограждают кустарником.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По периметру участка устраивают зеленую защитную полосу из деревьев и кустарников шириной не менее </w:t>
      </w:r>
      <w:smartTag w:uri="urn:schemas-microsoft-com:office:smarttags" w:element="metricconverter">
        <w:smartTagPr>
          <w:attr w:name="ProductID" w:val="1,5 м"/>
        </w:smartTagPr>
        <w:r>
          <w:rPr>
            <w:color w:val="000000"/>
            <w:szCs w:val="22"/>
          </w:rPr>
          <w:t>1,5 м</w:t>
        </w:r>
      </w:smartTag>
      <w:r>
        <w:rPr>
          <w:color w:val="000000"/>
          <w:szCs w:val="22"/>
        </w:rPr>
        <w:t xml:space="preserve">, со стороны улицы - не менее </w:t>
      </w:r>
      <w:smartTag w:uri="urn:schemas-microsoft-com:office:smarttags" w:element="metricconverter">
        <w:smartTagPr>
          <w:attr w:name="ProductID" w:val="6 м"/>
        </w:smartTagPr>
        <w:r>
          <w:rPr>
            <w:color w:val="000000"/>
            <w:szCs w:val="22"/>
          </w:rPr>
          <w:t>6 м</w:t>
        </w:r>
      </w:smartTag>
      <w:r>
        <w:rPr>
          <w:color w:val="000000"/>
          <w:szCs w:val="22"/>
        </w:rPr>
        <w:t xml:space="preserve">. Деревья высаживают на расстоянии не менее </w:t>
      </w:r>
      <w:smartTag w:uri="urn:schemas-microsoft-com:office:smarttags" w:element="metricconverter">
        <w:smartTagPr>
          <w:attr w:name="ProductID" w:val="15 м"/>
        </w:smartTagPr>
        <w:r>
          <w:rPr>
            <w:color w:val="000000"/>
            <w:szCs w:val="22"/>
          </w:rPr>
          <w:t>15 м</w:t>
        </w:r>
      </w:smartTag>
      <w:r>
        <w:rPr>
          <w:color w:val="000000"/>
          <w:szCs w:val="22"/>
        </w:rPr>
        <w:t xml:space="preserve">, кустарники - </w:t>
      </w:r>
      <w:smartTag w:uri="urn:schemas-microsoft-com:office:smarttags" w:element="metricconverter">
        <w:smartTagPr>
          <w:attr w:name="ProductID" w:val="5 м"/>
        </w:smartTagPr>
        <w:r>
          <w:rPr>
            <w:color w:val="000000"/>
            <w:szCs w:val="22"/>
          </w:rPr>
          <w:t>5 м</w:t>
        </w:r>
      </w:smartTag>
      <w:r>
        <w:rPr>
          <w:color w:val="000000"/>
          <w:szCs w:val="22"/>
        </w:rPr>
        <w:t xml:space="preserve"> от здания ДОУ.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Для озеленения участка используют зеленые насаждения, обеспечивающие наличие зелени в течение всего года. Не следует использовать деревья и кустарники с ядовитыми плодами и колючками. Ежегодно (весной) проводят декоративную обрезку кустарника, вырубку сухих и низких веток деревьев и молодой поросли.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Общая физкультурная площадка состоит из: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зоны с оборудованием для подвижных игр;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зоны с гимнастическим оборудованием и спортивными снарядами;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беговой дорожки;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ямы для прыжков;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полосы препятствий.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В ДОУ вместимостью до 150 мест оборудуют одну физкультурную площадку размером не менее </w:t>
      </w:r>
      <w:smartTag w:uri="urn:schemas-microsoft-com:office:smarttags" w:element="metricconverter">
        <w:smartTagPr>
          <w:attr w:name="ProductID" w:val="250 м2"/>
        </w:smartTagPr>
        <w:r>
          <w:rPr>
            <w:color w:val="000000"/>
            <w:szCs w:val="22"/>
          </w:rPr>
          <w:t>250 м</w:t>
        </w:r>
        <w:r>
          <w:rPr>
            <w:color w:val="000000"/>
            <w:szCs w:val="22"/>
            <w:vertAlign w:val="superscript"/>
          </w:rPr>
          <w:t>2</w:t>
        </w:r>
      </w:smartTag>
      <w:r>
        <w:rPr>
          <w:color w:val="000000"/>
          <w:szCs w:val="22"/>
        </w:rPr>
        <w:t xml:space="preserve">, при вместимости свыше 150 мест - две площадки размером </w:t>
      </w:r>
      <w:smartTag w:uri="urn:schemas-microsoft-com:office:smarttags" w:element="metricconverter">
        <w:smartTagPr>
          <w:attr w:name="ProductID" w:val="150 м2"/>
        </w:smartTagPr>
        <w:r>
          <w:rPr>
            <w:color w:val="000000"/>
            <w:szCs w:val="22"/>
          </w:rPr>
          <w:t>150 м</w:t>
        </w:r>
        <w:r>
          <w:rPr>
            <w:color w:val="000000"/>
            <w:szCs w:val="22"/>
            <w:vertAlign w:val="superscript"/>
          </w:rPr>
          <w:t>2</w:t>
        </w:r>
      </w:smartTag>
      <w:r>
        <w:rPr>
          <w:color w:val="000000"/>
          <w:szCs w:val="22"/>
        </w:rPr>
        <w:t xml:space="preserve"> и </w:t>
      </w:r>
      <w:smartTag w:uri="urn:schemas-microsoft-com:office:smarttags" w:element="metricconverter">
        <w:smartTagPr>
          <w:attr w:name="ProductID" w:val="250 м2"/>
        </w:smartTagPr>
        <w:r>
          <w:rPr>
            <w:color w:val="000000"/>
            <w:szCs w:val="22"/>
          </w:rPr>
          <w:t>250 м</w:t>
        </w:r>
        <w:r>
          <w:rPr>
            <w:color w:val="000000"/>
            <w:szCs w:val="22"/>
            <w:vertAlign w:val="superscript"/>
          </w:rPr>
          <w:t>2</w:t>
        </w:r>
      </w:smartTag>
      <w:r>
        <w:rPr>
          <w:color w:val="000000"/>
          <w:szCs w:val="22"/>
        </w:rPr>
        <w:t>.</w:t>
      </w:r>
    </w:p>
    <w:p w:rsidR="0028764D" w:rsidRDefault="0028764D" w:rsidP="0028764D">
      <w:pPr>
        <w:pStyle w:val="23"/>
        <w:rPr>
          <w:rFonts w:ascii="Arial" w:hAnsi="Arial" w:cs="Arial"/>
        </w:rPr>
      </w:pPr>
      <w:r>
        <w:t xml:space="preserve">Покрытие зоны с оборудованием для подвижных игр травяное, всех остальных зон - твердое грунтовое, </w:t>
      </w:r>
      <w:proofErr w:type="gramStart"/>
      <w:r>
        <w:t>деревянное и другие покрытия</w:t>
      </w:r>
      <w:proofErr w:type="gramEnd"/>
      <w:r>
        <w:t xml:space="preserve"> разрешенные в установленном порядке.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Содержание и эксплуатация закрытых бассейнов (для обучения детей плаванию) должны соответствовать гигиеническим требованиям к устройству, эксплуатации и качеству воды плавательных бассейнов.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Ежегодно, весной, на игровых площадках проводят полную смену песка, имеющего санитарно-эпидемиологическое заключение. Песочницы на ночь закрывают крышками. В</w:t>
      </w:r>
      <w:r w:rsidR="0042005C">
        <w:rPr>
          <w:color w:val="000000"/>
          <w:szCs w:val="22"/>
        </w:rPr>
        <w:t xml:space="preserve"> теплое время года 1 </w:t>
      </w:r>
      <w:proofErr w:type="gramStart"/>
      <w:r w:rsidR="0042005C">
        <w:rPr>
          <w:color w:val="000000"/>
          <w:szCs w:val="22"/>
        </w:rPr>
        <w:t xml:space="preserve">раз </w:t>
      </w:r>
      <w:r>
        <w:rPr>
          <w:color w:val="000000"/>
          <w:szCs w:val="22"/>
        </w:rPr>
        <w:t xml:space="preserve"> песок</w:t>
      </w:r>
      <w:proofErr w:type="gramEnd"/>
      <w:r>
        <w:rPr>
          <w:color w:val="000000"/>
          <w:szCs w:val="22"/>
        </w:rPr>
        <w:t xml:space="preserve"> исследуют на степень биологического загрязнения. При обнаружении возбудителей кишечных инфекций, гельминтозов и других примесей, опасных для здоровья детей, проводят смену песка.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Хозяйственную зону располагают на границе земельного участка вдали от групповых и физкультурных площадок, изолируют от остальной территории зелеными насаждениями. Она имеет самостоятельный въезд с улицы, удобную связь с пищеблоком и </w:t>
      </w:r>
      <w:proofErr w:type="spellStart"/>
      <w:r>
        <w:rPr>
          <w:color w:val="000000"/>
          <w:szCs w:val="22"/>
        </w:rPr>
        <w:t>постирочной</w:t>
      </w:r>
      <w:proofErr w:type="spellEnd"/>
      <w:r>
        <w:rPr>
          <w:color w:val="000000"/>
          <w:szCs w:val="22"/>
        </w:rPr>
        <w:t>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На территории хозяйственной зоны могут размещаться: при отсутствии теплоцентрали - котельная с соответствующим хранилищем топлива; при отсутствии центрального водоснабжения - сооружения водоснабжения с </w:t>
      </w:r>
      <w:r>
        <w:rPr>
          <w:color w:val="000000"/>
          <w:szCs w:val="22"/>
        </w:rPr>
        <w:lastRenderedPageBreak/>
        <w:t xml:space="preserve">санитарно-защитной зоной; овощехранилище площадью не более </w:t>
      </w:r>
      <w:smartTag w:uri="urn:schemas-microsoft-com:office:smarttags" w:element="metricconverter">
        <w:smartTagPr>
          <w:attr w:name="ProductID" w:val="50 м2"/>
        </w:smartTagPr>
        <w:r>
          <w:rPr>
            <w:color w:val="000000"/>
            <w:szCs w:val="22"/>
          </w:rPr>
          <w:t>50 м2</w:t>
        </w:r>
      </w:smartTag>
      <w:r>
        <w:rPr>
          <w:color w:val="000000"/>
          <w:szCs w:val="22"/>
        </w:rPr>
        <w:t xml:space="preserve"> и места для сушки белья и выбивания ковровых изделий.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При достаточной площади участка ДОУ в состав хозяйственной зоны могут быть включены: площадки для огорода, ягодника, фруктового сада.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В хозяйственной зоне оборудуют площадку для сбора мусора и пищевых отходов. На площадке с твердым покрытием устанавливают раздельные промаркированные контейнеры с крышками. Размеры площадки должны превышать площадь основания контейнеров на </w:t>
      </w:r>
      <w:smartTag w:uri="urn:schemas-microsoft-com:office:smarttags" w:element="metricconverter">
        <w:smartTagPr>
          <w:attr w:name="ProductID" w:val="1,0 м"/>
        </w:smartTagPr>
        <w:r>
          <w:rPr>
            <w:color w:val="000000"/>
            <w:szCs w:val="22"/>
          </w:rPr>
          <w:t>1,0 м</w:t>
        </w:r>
      </w:smartTag>
      <w:r>
        <w:rPr>
          <w:color w:val="000000"/>
          <w:szCs w:val="22"/>
        </w:rPr>
        <w:t xml:space="preserve"> во все стороны. Допускается использование других специальных закрытых конструкций для сбора мусора и пищевых отходов.</w:t>
      </w:r>
    </w:p>
    <w:p w:rsidR="0028764D" w:rsidRDefault="0028764D" w:rsidP="002C203B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 w:val="24"/>
          <w:szCs w:val="22"/>
        </w:rPr>
      </w:pPr>
      <w:r>
        <w:rPr>
          <w:color w:val="000000"/>
          <w:szCs w:val="22"/>
        </w:rPr>
        <w:t xml:space="preserve">Уборку участка следует проводить ежедневно: утром за 1-2 часа до прихода детей и по мере загрязнения территории. При сухой и жаркой погоде полив участка следует проводить не менее 2 раз в день, а уборку территории - после него. Мусор и смет следует убирать в мусоросборники с закрывающимися крышками. Очистку мусоросборников производят при их заполнении на 2/3 объема. </w:t>
      </w:r>
    </w:p>
    <w:p w:rsidR="0028764D" w:rsidRDefault="0028764D" w:rsidP="0028764D">
      <w:pPr>
        <w:pStyle w:val="23"/>
      </w:pPr>
      <w:r>
        <w:rPr>
          <w:i/>
          <w:iCs/>
        </w:rPr>
        <w:t xml:space="preserve">Не допускается сжигание мусора на территории ДОУ </w:t>
      </w:r>
      <w:r>
        <w:t xml:space="preserve">и в непосредственной близости от него. С целью предупреждения </w:t>
      </w:r>
      <w:proofErr w:type="spellStart"/>
      <w:r>
        <w:t>выплода</w:t>
      </w:r>
      <w:proofErr w:type="spellEnd"/>
      <w:r>
        <w:t xml:space="preserve"> мух 1 раз в 5 или 10 дней места сбора отходов обрабатывают одним из разрешенных средств.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У входов в здание следует иметь скребки, решетки, коврики, щетки. Коврики и решетки после утреннего прихода детей в ДОУ, а также после прогулки, очищают и моют.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Въезды и входы на территорию ДОУ,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28764D" w:rsidRDefault="0028764D" w:rsidP="0028764D">
      <w:pPr>
        <w:pStyle w:val="2"/>
      </w:pPr>
      <w:r>
        <w:t>Требования к зданию детского учреждения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Гигиенические требования к планировочной структуре здания определяются содержанием воспитательной работы с детьми.</w:t>
      </w:r>
    </w:p>
    <w:p w:rsidR="0028764D" w:rsidRDefault="0028764D" w:rsidP="0028764D">
      <w:pPr>
        <w:widowControl w:val="0"/>
        <w:autoSpaceDE w:val="0"/>
        <w:autoSpaceDN w:val="0"/>
        <w:adjustRightInd w:val="0"/>
        <w:jc w:val="both"/>
      </w:pPr>
      <w:r>
        <w:rPr>
          <w:color w:val="000000"/>
          <w:szCs w:val="22"/>
        </w:rPr>
        <w:t>Здание ДОУ включает: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групповые ячейки - изолированные помещения, принадлежащие каждой детской группе;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специализированные помещения для занятий с детьми, предназначенные для поочередного использования всеми или несколькими детскими группами;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сопутствующие помещения (медицинские, пищеблок, постирочная);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служебно-бытовые помещения для персонала.</w:t>
      </w:r>
    </w:p>
    <w:p w:rsidR="0028764D" w:rsidRDefault="0028764D" w:rsidP="0028764D">
      <w:pPr>
        <w:pStyle w:val="23"/>
      </w:pPr>
      <w:r>
        <w:t>Здания ДОУ не должны превышать 2 этажей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Все основные помещения ДОУ размещают в наземных этажах. </w:t>
      </w:r>
      <w:r>
        <w:rPr>
          <w:i/>
          <w:iCs/>
          <w:color w:val="000000"/>
          <w:szCs w:val="22"/>
        </w:rPr>
        <w:t>Не допускается размещать в подвальных и цокольных этажах зданий ДОУ помещения для пребывания детей и помещения медицинского назначения.</w:t>
      </w:r>
      <w:r>
        <w:rPr>
          <w:color w:val="000000"/>
          <w:szCs w:val="22"/>
        </w:rPr>
        <w:t xml:space="preserve"> Использование помещений подвального и цокольного этажей должно осуществляться в соответствии с требованиями строительных норм и правил и с учетом высоты стояния грунтовых вод.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Здания, в зависимости от вместимости, могут иметь компактную, </w:t>
      </w:r>
      <w:r>
        <w:rPr>
          <w:color w:val="000000"/>
          <w:szCs w:val="22"/>
        </w:rPr>
        <w:lastRenderedPageBreak/>
        <w:t>блочную или павильонную структуру: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IIIБ климатическом подрайоне.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Высота от пола до потолка основных помещений ДОУ - не менее </w:t>
      </w:r>
      <w:smartTag w:uri="urn:schemas-microsoft-com:office:smarttags" w:element="metricconverter">
        <w:smartTagPr>
          <w:attr w:name="ProductID" w:val="3 м"/>
        </w:smartTagPr>
        <w:r>
          <w:rPr>
            <w:color w:val="000000"/>
            <w:szCs w:val="22"/>
          </w:rPr>
          <w:t>3 м</w:t>
        </w:r>
      </w:smartTag>
      <w:r>
        <w:rPr>
          <w:color w:val="000000"/>
          <w:szCs w:val="22"/>
        </w:rPr>
        <w:t>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Входы в здания должны быть с двойными тамбурами в IB, IД климатических подрайонах, II и III климатических районах; в IA, IБ и IГ климатических подрайонах - с тройными тамбурами; в IIIБ климатическом районе - с одним тамбуром. Глубина тамбура - не менее </w:t>
      </w:r>
      <w:smartTag w:uri="urn:schemas-microsoft-com:office:smarttags" w:element="metricconverter">
        <w:smartTagPr>
          <w:attr w:name="ProductID" w:val="1,6 м"/>
        </w:smartTagPr>
        <w:r>
          <w:rPr>
            <w:color w:val="000000"/>
            <w:szCs w:val="22"/>
          </w:rPr>
          <w:t>1,6 м</w:t>
        </w:r>
      </w:smartTag>
      <w:r>
        <w:rPr>
          <w:color w:val="000000"/>
          <w:szCs w:val="22"/>
        </w:rPr>
        <w:t xml:space="preserve">. Внутренние двери, имеющие частичное остекление, ограждают с обеих сторон экраном из реек на уровне роста ребенка. Высота ограждения крыльца (три и более ступеней) составляет </w:t>
      </w:r>
      <w:smartTag w:uri="urn:schemas-microsoft-com:office:smarttags" w:element="metricconverter">
        <w:smartTagPr>
          <w:attr w:name="ProductID" w:val="0,8 м"/>
        </w:smartTagPr>
        <w:r>
          <w:rPr>
            <w:color w:val="000000"/>
            <w:szCs w:val="22"/>
          </w:rPr>
          <w:t>0,8 м</w:t>
        </w:r>
      </w:smartTag>
      <w:r>
        <w:rPr>
          <w:color w:val="000000"/>
          <w:szCs w:val="22"/>
        </w:rPr>
        <w:t>. Перед входом в групповую ячейку для детей ясельного возраста должны быть оборудованы пандусы для колясок.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 планировочной структуре зданий ДОУ необходимо соблюдать принцип групповой изоляции. Групповые ячейки для детей ясельного возраста должны иметь самостоятельный вход с участка. Допускается общий вход с общей лестницей для детей ясельных групп, размещенных на 2-м этаже, для детей дошкольного возраста - не более чем на 4 группы, независимо от их расположения в здании ДОУ.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 состав групповой ячейки входят: раздевальная (приемная для детей ясельного возраста), групповая (игровая), спальня, буфетная, туалетная. В приемной для детей ясельного возраста до года выделяют место для раздевания родителей и кормления грудных детей матерями; спальню в этих группах следует разделять на 2 зоны остекленной перегородкой.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Площади помещений групповой ячейки: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- раздевальная (приемная) - площадью не менее </w:t>
      </w:r>
      <w:smartTag w:uri="urn:schemas-microsoft-com:office:smarttags" w:element="metricconverter">
        <w:smartTagPr>
          <w:attr w:name="ProductID" w:val="18 м2"/>
        </w:smartTagPr>
        <w:r>
          <w:rPr>
            <w:color w:val="000000"/>
            <w:szCs w:val="22"/>
          </w:rPr>
          <w:t>18 м</w:t>
        </w:r>
        <w:r>
          <w:rPr>
            <w:color w:val="000000"/>
            <w:szCs w:val="22"/>
            <w:vertAlign w:val="superscript"/>
          </w:rPr>
          <w:t>2</w:t>
        </w:r>
      </w:smartTag>
      <w:r>
        <w:rPr>
          <w:color w:val="000000"/>
          <w:szCs w:val="22"/>
        </w:rPr>
        <w:t xml:space="preserve">; в IA, IБ и IГ климатических подрайонах площадь раздевальных не менее </w:t>
      </w:r>
      <w:smartTag w:uri="urn:schemas-microsoft-com:office:smarttags" w:element="metricconverter">
        <w:smartTagPr>
          <w:attr w:name="ProductID" w:val="20 м2"/>
        </w:smartTagPr>
        <w:r>
          <w:rPr>
            <w:color w:val="000000"/>
            <w:szCs w:val="22"/>
          </w:rPr>
          <w:t>20 м</w:t>
        </w:r>
        <w:r>
          <w:rPr>
            <w:color w:val="000000"/>
            <w:szCs w:val="22"/>
            <w:vertAlign w:val="superscript"/>
          </w:rPr>
          <w:t>2</w:t>
        </w:r>
      </w:smartTag>
      <w:r>
        <w:rPr>
          <w:color w:val="000000"/>
          <w:szCs w:val="22"/>
        </w:rPr>
        <w:t>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- групповая (игровая) - площадью не менее </w:t>
      </w:r>
      <w:smartTag w:uri="urn:schemas-microsoft-com:office:smarttags" w:element="metricconverter">
        <w:smartTagPr>
          <w:attr w:name="ProductID" w:val="50 м2"/>
        </w:smartTagPr>
        <w:r>
          <w:rPr>
            <w:color w:val="000000"/>
            <w:szCs w:val="22"/>
          </w:rPr>
          <w:t>50 м</w:t>
        </w:r>
        <w:r>
          <w:rPr>
            <w:color w:val="000000"/>
            <w:szCs w:val="22"/>
            <w:vertAlign w:val="superscript"/>
          </w:rPr>
          <w:t>2</w:t>
        </w:r>
      </w:smartTag>
      <w:r>
        <w:rPr>
          <w:color w:val="000000"/>
          <w:szCs w:val="22"/>
        </w:rPr>
        <w:t xml:space="preserve">(для ясельных групп из расчета не менее </w:t>
      </w:r>
      <w:smartTag w:uri="urn:schemas-microsoft-com:office:smarttags" w:element="metricconverter">
        <w:smartTagPr>
          <w:attr w:name="ProductID" w:val="2,5 м2"/>
        </w:smartTagPr>
        <w:r>
          <w:rPr>
            <w:color w:val="000000"/>
            <w:szCs w:val="22"/>
          </w:rPr>
          <w:t>2,5 м</w:t>
        </w:r>
        <w:r>
          <w:rPr>
            <w:color w:val="000000"/>
            <w:szCs w:val="22"/>
            <w:vertAlign w:val="superscript"/>
          </w:rPr>
          <w:t>2</w:t>
        </w:r>
      </w:smartTag>
      <w:r>
        <w:rPr>
          <w:color w:val="000000"/>
          <w:szCs w:val="22"/>
        </w:rPr>
        <w:t xml:space="preserve"> на 1 ребенка, в дошкольных группах не менее </w:t>
      </w:r>
      <w:smartTag w:uri="urn:schemas-microsoft-com:office:smarttags" w:element="metricconverter">
        <w:smartTagPr>
          <w:attr w:name="ProductID" w:val="2,0 м2"/>
        </w:smartTagPr>
        <w:r>
          <w:rPr>
            <w:color w:val="000000"/>
            <w:szCs w:val="22"/>
          </w:rPr>
          <w:t>2,0 м</w:t>
        </w:r>
        <w:r>
          <w:rPr>
            <w:color w:val="000000"/>
            <w:szCs w:val="22"/>
            <w:vertAlign w:val="superscript"/>
          </w:rPr>
          <w:t>2</w:t>
        </w:r>
      </w:smartTag>
      <w:r>
        <w:rPr>
          <w:color w:val="000000"/>
          <w:szCs w:val="22"/>
        </w:rPr>
        <w:t>);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- буфетная - площадью не менее </w:t>
      </w:r>
      <w:smartTag w:uri="urn:schemas-microsoft-com:office:smarttags" w:element="metricconverter">
        <w:smartTagPr>
          <w:attr w:name="ProductID" w:val="3,8 м2"/>
        </w:smartTagPr>
        <w:r>
          <w:rPr>
            <w:color w:val="000000"/>
            <w:szCs w:val="22"/>
          </w:rPr>
          <w:t>3,8 м</w:t>
        </w:r>
        <w:r>
          <w:rPr>
            <w:color w:val="000000"/>
            <w:szCs w:val="22"/>
            <w:vertAlign w:val="superscript"/>
          </w:rPr>
          <w:t>2</w:t>
        </w:r>
      </w:smartTag>
      <w:r>
        <w:rPr>
          <w:color w:val="000000"/>
          <w:szCs w:val="22"/>
        </w:rPr>
        <w:t>;</w:t>
      </w:r>
    </w:p>
    <w:p w:rsidR="0028764D" w:rsidRDefault="0028764D" w:rsidP="0028764D">
      <w:pPr>
        <w:pStyle w:val="23"/>
      </w:pPr>
      <w:r>
        <w:t xml:space="preserve">- спальня - площадью не менее </w:t>
      </w:r>
      <w:smartTag w:uri="urn:schemas-microsoft-com:office:smarttags" w:element="metricconverter">
        <w:smartTagPr>
          <w:attr w:name="ProductID" w:val="50 м2"/>
        </w:smartTagPr>
        <w:r>
          <w:t>50 м</w:t>
        </w:r>
        <w:r>
          <w:rPr>
            <w:vertAlign w:val="superscript"/>
          </w:rPr>
          <w:t>2</w:t>
        </w:r>
      </w:smartTag>
      <w:r>
        <w:t xml:space="preserve"> (для ясельных групп из расчета не менее </w:t>
      </w:r>
      <w:smartTag w:uri="urn:schemas-microsoft-com:office:smarttags" w:element="metricconverter">
        <w:smartTagPr>
          <w:attr w:name="ProductID" w:val="1,8 м2"/>
        </w:smartTagPr>
        <w:r>
          <w:t>1,8 м</w:t>
        </w:r>
        <w:r>
          <w:rPr>
            <w:vertAlign w:val="superscript"/>
          </w:rPr>
          <w:t>2</w:t>
        </w:r>
      </w:smartTag>
      <w:r>
        <w:t xml:space="preserve"> на 1 ребенка, для дошкольников - не менее </w:t>
      </w:r>
      <w:smartTag w:uri="urn:schemas-microsoft-com:office:smarttags" w:element="metricconverter">
        <w:smartTagPr>
          <w:attr w:name="ProductID" w:val="2,0 м2"/>
        </w:smartTagPr>
        <w:r>
          <w:t>2,0 м</w:t>
        </w:r>
        <w:r>
          <w:rPr>
            <w:vertAlign w:val="superscript"/>
          </w:rPr>
          <w:t>2</w:t>
        </w:r>
      </w:smartTag>
      <w:r>
        <w:t>).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Следует предусмотреть специальное помещение кладовых для хранения колясок, санок, велосипедов, лыж, игрушек, используемых на территории.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Питание детей организуют в помещении групповой.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Для мытья посуды в буфетной оборудуется 3-гнездная мойка с подводкой холодной и горячей воды. Допускается 2-гнездная мойка в ДОУ, построенных по старым типовым проектам.</w:t>
      </w:r>
    </w:p>
    <w:p w:rsidR="002C203B" w:rsidRDefault="0028764D" w:rsidP="0028764D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Cs w:val="22"/>
        </w:rPr>
      </w:pPr>
      <w:r>
        <w:rPr>
          <w:color w:val="000000"/>
          <w:szCs w:val="22"/>
        </w:rPr>
        <w:t>Для ограничения перегрева помещений необходимо предусмотреть солнцезащиту при организации окон групповых, игровых, спален, залов, палат изолятора, кухни, заг</w:t>
      </w:r>
      <w:r w:rsidR="002C203B">
        <w:rPr>
          <w:color w:val="000000"/>
          <w:szCs w:val="22"/>
        </w:rPr>
        <w:t xml:space="preserve">отовочных и </w:t>
      </w:r>
      <w:proofErr w:type="spellStart"/>
      <w:r w:rsidR="002C203B">
        <w:rPr>
          <w:color w:val="000000"/>
          <w:szCs w:val="22"/>
        </w:rPr>
        <w:t>доготовочных</w:t>
      </w:r>
      <w:proofErr w:type="spellEnd"/>
      <w:r w:rsidR="002C203B">
        <w:rPr>
          <w:color w:val="000000"/>
          <w:szCs w:val="22"/>
        </w:rPr>
        <w:t xml:space="preserve"> цехов.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Окна в каждом групповом помещении необходимо оборудовать откидными фрамугами с рычажными приборами (не менее чем на 50% окон) или форточками и использовать их для организации проветривания во все сезоны года. Отношение площади фрамуг к площади пола составляет 1:50. </w:t>
      </w:r>
      <w:r>
        <w:rPr>
          <w:color w:val="000000"/>
          <w:szCs w:val="22"/>
        </w:rPr>
        <w:lastRenderedPageBreak/>
        <w:t>Наружная часть фрамуг должна открываться снизу, а внутренняя - сверху.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Туалетные помещения делят на умывальную зону и зону санитарных узлов. В зоне умывальной размещают детские умывальники и огороженный трансформируемым ограждением душевой поддон с доступом к нему с 3 сторон для проведения закаливающих процедур. В зоне санитарных узлов размещают унитазы.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Для детей младшего дошкольного возраста высота установки умывальников от пола до борта прибора составляет </w:t>
      </w:r>
      <w:smartTag w:uri="urn:schemas-microsoft-com:office:smarttags" w:element="metricconverter">
        <w:smartTagPr>
          <w:attr w:name="ProductID" w:val="0,4 м"/>
        </w:smartTagPr>
        <w:r>
          <w:rPr>
            <w:color w:val="000000"/>
            <w:szCs w:val="22"/>
          </w:rPr>
          <w:t>0,4 м</w:t>
        </w:r>
      </w:smartTag>
      <w:r>
        <w:rPr>
          <w:color w:val="000000"/>
          <w:szCs w:val="22"/>
        </w:rPr>
        <w:t xml:space="preserve">, для детей среднего и старшего дошкольного возраста - </w:t>
      </w:r>
      <w:smartTag w:uri="urn:schemas-microsoft-com:office:smarttags" w:element="metricconverter">
        <w:smartTagPr>
          <w:attr w:name="ProductID" w:val="0,5 м"/>
        </w:smartTagPr>
        <w:r>
          <w:rPr>
            <w:color w:val="000000"/>
            <w:szCs w:val="22"/>
          </w:rPr>
          <w:t>0,5 м</w:t>
        </w:r>
      </w:smartTag>
      <w:r>
        <w:rPr>
          <w:color w:val="000000"/>
          <w:szCs w:val="22"/>
        </w:rPr>
        <w:t xml:space="preserve">, для душевого поддона (при высоте расположения душевой сетки над днищем поддона </w:t>
      </w:r>
      <w:smartTag w:uri="urn:schemas-microsoft-com:office:smarttags" w:element="metricconverter">
        <w:smartTagPr>
          <w:attr w:name="ProductID" w:val="1,6 м"/>
        </w:smartTagPr>
        <w:r>
          <w:rPr>
            <w:color w:val="000000"/>
            <w:szCs w:val="22"/>
          </w:rPr>
          <w:t>1,6 м</w:t>
        </w:r>
      </w:smartTag>
      <w:r>
        <w:rPr>
          <w:color w:val="000000"/>
          <w:szCs w:val="22"/>
        </w:rPr>
        <w:t xml:space="preserve">) - </w:t>
      </w:r>
      <w:smartTag w:uri="urn:schemas-microsoft-com:office:smarttags" w:element="metricconverter">
        <w:smartTagPr>
          <w:attr w:name="ProductID" w:val="0,3 м"/>
        </w:smartTagPr>
        <w:r>
          <w:rPr>
            <w:color w:val="000000"/>
            <w:szCs w:val="22"/>
          </w:rPr>
          <w:t>0,3 м</w:t>
        </w:r>
      </w:smartTag>
      <w:r>
        <w:rPr>
          <w:color w:val="000000"/>
          <w:szCs w:val="22"/>
        </w:rPr>
        <w:t>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Душевые сетки должны быть с гибким шлангом.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Туалетная для групп ясельного возраста оборудуется в одном помещении, где устанавливаются: 3 умывальные раковины с подводкой горячей и холодной воды для детей, 1 умывальная раковина для персонала, шкаф для горшков и слив для их обработки, детская ванна, хозяйственный шкаф.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В младшей дошкольной группе устанавливают 4 детских раковины и 1 умывальную раковину для взрослых, 4 детских унитаза, 1 </w:t>
      </w:r>
      <w:proofErr w:type="spellStart"/>
      <w:r>
        <w:rPr>
          <w:color w:val="000000"/>
          <w:szCs w:val="22"/>
        </w:rPr>
        <w:t>полотенцесушитель</w:t>
      </w:r>
      <w:proofErr w:type="spellEnd"/>
      <w:r>
        <w:rPr>
          <w:color w:val="000000"/>
          <w:szCs w:val="22"/>
        </w:rPr>
        <w:t>.</w:t>
      </w:r>
    </w:p>
    <w:p w:rsidR="002C203B" w:rsidRDefault="0028764D" w:rsidP="0028764D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В старшей и подготовительной группах - 4 детских и 1 умывальную раковину для взрослых, 4 детских унитаза, 1 </w:t>
      </w:r>
      <w:proofErr w:type="spellStart"/>
      <w:r>
        <w:rPr>
          <w:color w:val="000000"/>
          <w:szCs w:val="22"/>
        </w:rPr>
        <w:t>полотенцесушитель</w:t>
      </w:r>
      <w:proofErr w:type="spellEnd"/>
      <w:r>
        <w:rPr>
          <w:color w:val="000000"/>
          <w:szCs w:val="22"/>
        </w:rPr>
        <w:t xml:space="preserve">. Детские унитазы оборудуют закрывающимися кабинами без запоров. 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При проектировании и реконструкции ДОУ в старших и подготовительных группах следует предусмотреть раздельные туалетные для мальчиков и девочек.</w:t>
      </w:r>
    </w:p>
    <w:p w:rsidR="002C203B" w:rsidRDefault="0028764D" w:rsidP="0028764D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 xml:space="preserve">В ДОУ следует предусмотреть два зала: один для музыкальных, другой для физкультурных занятий площадью не менее </w:t>
      </w:r>
      <w:smartTag w:uri="urn:schemas-microsoft-com:office:smarttags" w:element="metricconverter">
        <w:smartTagPr>
          <w:attr w:name="ProductID" w:val="75 м2"/>
        </w:smartTagPr>
        <w:r>
          <w:rPr>
            <w:i/>
            <w:iCs/>
            <w:color w:val="000000"/>
            <w:szCs w:val="22"/>
          </w:rPr>
          <w:t>75 м</w:t>
        </w:r>
        <w:r>
          <w:rPr>
            <w:i/>
            <w:iCs/>
            <w:color w:val="000000"/>
            <w:szCs w:val="22"/>
            <w:vertAlign w:val="superscript"/>
          </w:rPr>
          <w:t>2</w:t>
        </w:r>
      </w:smartTag>
      <w:r>
        <w:rPr>
          <w:i/>
          <w:iCs/>
          <w:color w:val="000000"/>
          <w:szCs w:val="22"/>
        </w:rPr>
        <w:t xml:space="preserve"> каждый.</w:t>
      </w:r>
      <w:r>
        <w:rPr>
          <w:color w:val="000000"/>
          <w:szCs w:val="22"/>
        </w:rPr>
        <w:t xml:space="preserve"> В ДОУ вместимостью до 100 мест допускается один зал общий для музыкальных и физкультурных занятий. Занятия и мероприятия в залах для музыкальных и физкультурных занятий организуют не более чем для двух групп детей. </w:t>
      </w:r>
    </w:p>
    <w:p w:rsidR="0028764D" w:rsidRDefault="0028764D" w:rsidP="0028764D">
      <w:pPr>
        <w:pStyle w:val="23"/>
      </w:pPr>
      <w:r>
        <w:t xml:space="preserve">При залах оборудуют кладовые для хранения физкультурного и музыкального инвентаря площадью не менее </w:t>
      </w:r>
      <w:smartTag w:uri="urn:schemas-microsoft-com:office:smarttags" w:element="metricconverter">
        <w:smartTagPr>
          <w:attr w:name="ProductID" w:val="6 м2"/>
        </w:smartTagPr>
        <w:r>
          <w:t>6 м</w:t>
        </w:r>
        <w:r>
          <w:rPr>
            <w:vertAlign w:val="superscript"/>
          </w:rPr>
          <w:t>2</w:t>
        </w:r>
      </w:smartTag>
      <w:r>
        <w:t>.</w:t>
      </w:r>
    </w:p>
    <w:p w:rsidR="0028764D" w:rsidRDefault="0028764D" w:rsidP="0028764D">
      <w:pPr>
        <w:pStyle w:val="23"/>
      </w:pPr>
      <w:r>
        <w:t xml:space="preserve">В зданиях ДОУ допускается размещение плавательного бассейна с ванной 3х6 (7) м или 6х10 (12,5) м и переменной глубиной от 0,6 до </w:t>
      </w:r>
      <w:smartTag w:uri="urn:schemas-microsoft-com:office:smarttags" w:element="metricconverter">
        <w:smartTagPr>
          <w:attr w:name="ProductID" w:val="0,8 м"/>
        </w:smartTagPr>
        <w:r>
          <w:t>0,8 м</w:t>
        </w:r>
      </w:smartTag>
      <w:r>
        <w:t>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По периметру ванны необходимо оборудовать обходные дорожки шириной не менее </w:t>
      </w:r>
      <w:smartTag w:uri="urn:schemas-microsoft-com:office:smarttags" w:element="metricconverter">
        <w:smartTagPr>
          <w:attr w:name="ProductID" w:val="0,75 м"/>
        </w:smartTagPr>
        <w:r>
          <w:rPr>
            <w:color w:val="000000"/>
            <w:szCs w:val="22"/>
          </w:rPr>
          <w:t>0,75 м</w:t>
        </w:r>
      </w:smartTag>
      <w:r>
        <w:rPr>
          <w:color w:val="000000"/>
          <w:szCs w:val="22"/>
        </w:rPr>
        <w:t xml:space="preserve">, со стороны выхода из душевых - </w:t>
      </w:r>
      <w:smartTag w:uri="urn:schemas-microsoft-com:office:smarttags" w:element="metricconverter">
        <w:smartTagPr>
          <w:attr w:name="ProductID" w:val="1,5 м"/>
        </w:smartTagPr>
        <w:r>
          <w:rPr>
            <w:color w:val="000000"/>
            <w:szCs w:val="22"/>
          </w:rPr>
          <w:t>1,5 м</w:t>
        </w:r>
      </w:smartTag>
      <w:r>
        <w:rPr>
          <w:color w:val="000000"/>
          <w:szCs w:val="22"/>
        </w:rPr>
        <w:t xml:space="preserve">. В местах выхода из душевой на обходную дорожку устанавливают ножные ванны длиной и шириной не менее </w:t>
      </w:r>
      <w:smartTag w:uri="urn:schemas-microsoft-com:office:smarttags" w:element="metricconverter">
        <w:smartTagPr>
          <w:attr w:name="ProductID" w:val="0,8 м"/>
        </w:smartTagPr>
        <w:r>
          <w:rPr>
            <w:color w:val="000000"/>
            <w:szCs w:val="22"/>
          </w:rPr>
          <w:t>0,8 м</w:t>
        </w:r>
      </w:smartTag>
      <w:r>
        <w:rPr>
          <w:color w:val="000000"/>
          <w:szCs w:val="22"/>
        </w:rPr>
        <w:t xml:space="preserve"> и глубиной </w:t>
      </w:r>
      <w:smartTag w:uri="urn:schemas-microsoft-com:office:smarttags" w:element="metricconverter">
        <w:smartTagPr>
          <w:attr w:name="ProductID" w:val="0,1 м"/>
        </w:smartTagPr>
        <w:r>
          <w:rPr>
            <w:color w:val="000000"/>
            <w:szCs w:val="22"/>
          </w:rPr>
          <w:t>0,1 м</w:t>
        </w:r>
      </w:smartTag>
      <w:r>
        <w:rPr>
          <w:color w:val="000000"/>
          <w:szCs w:val="22"/>
        </w:rPr>
        <w:t>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 состав помещений бассейна входят: зал с ванной, две раздевальные с душевыми и туалетом, комната тренера, комната медсестры, лаборатория анализа воды, узел управления, технические помещения, связанные с обслуживанием бассейна.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Cs w:val="22"/>
        </w:rPr>
      </w:pPr>
      <w:r>
        <w:rPr>
          <w:color w:val="000000"/>
          <w:szCs w:val="22"/>
        </w:rPr>
        <w:t>В ДОУ независимо от его вместимости следует предусмотреть медицинский блок, состоящий из медицинского кабинета, процедурной и изолятора (</w:t>
      </w:r>
      <w:r w:rsidR="00CA66FF">
        <w:rPr>
          <w:b/>
          <w:bCs/>
          <w:color w:val="000000"/>
          <w:sz w:val="24"/>
          <w:szCs w:val="22"/>
        </w:rPr>
        <w:t>таблица №1</w:t>
      </w:r>
      <w:r>
        <w:rPr>
          <w:b/>
          <w:bCs/>
          <w:color w:val="000000"/>
          <w:sz w:val="24"/>
          <w:szCs w:val="22"/>
        </w:rPr>
        <w:t>)</w:t>
      </w:r>
      <w:r>
        <w:rPr>
          <w:color w:val="000000"/>
          <w:szCs w:val="22"/>
        </w:rPr>
        <w:t>.</w:t>
      </w:r>
    </w:p>
    <w:p w:rsidR="0028764D" w:rsidRDefault="00CA66FF" w:rsidP="0028764D">
      <w:pPr>
        <w:widowControl w:val="0"/>
        <w:autoSpaceDE w:val="0"/>
        <w:autoSpaceDN w:val="0"/>
        <w:adjustRightInd w:val="0"/>
        <w:ind w:firstLine="485"/>
        <w:jc w:val="right"/>
        <w:rPr>
          <w:b/>
          <w:bCs/>
          <w:color w:val="000000"/>
          <w:sz w:val="24"/>
          <w:szCs w:val="22"/>
        </w:rPr>
      </w:pPr>
      <w:r>
        <w:rPr>
          <w:b/>
          <w:bCs/>
          <w:color w:val="000000"/>
          <w:sz w:val="24"/>
          <w:szCs w:val="22"/>
        </w:rPr>
        <w:lastRenderedPageBreak/>
        <w:t>таблица №1</w:t>
      </w:r>
    </w:p>
    <w:p w:rsidR="0028764D" w:rsidRDefault="0028764D" w:rsidP="0028764D">
      <w:pPr>
        <w:pStyle w:val="6"/>
      </w:pPr>
      <w:r>
        <w:t>Состав и площади медицинских помещений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1584"/>
        <w:gridCol w:w="1585"/>
        <w:gridCol w:w="1605"/>
      </w:tblGrid>
      <w:tr w:rsidR="0028764D" w:rsidTr="0028764D">
        <w:trPr>
          <w:cantSplit/>
          <w:trHeight w:val="135"/>
        </w:trPr>
        <w:tc>
          <w:tcPr>
            <w:tcW w:w="5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помещения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ДОУ  вместимостью</w:t>
            </w:r>
            <w:proofErr w:type="gramEnd"/>
            <w:r>
              <w:rPr>
                <w:sz w:val="24"/>
              </w:rPr>
              <w:t>, мест (площадь,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</w:tr>
      <w:tr w:rsidR="0028764D" w:rsidTr="0028764D">
        <w:trPr>
          <w:cantSplit/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4D" w:rsidRDefault="0028764D">
            <w:pPr>
              <w:rPr>
                <w:sz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до 150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от 150 до 280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280 и более</w:t>
            </w:r>
          </w:p>
        </w:tc>
      </w:tr>
      <w:tr w:rsidR="0028764D" w:rsidTr="0028764D">
        <w:trPr>
          <w:cantSplit/>
          <w:trHeight w:val="290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Медицинский кабинет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8764D" w:rsidTr="0028764D">
        <w:trPr>
          <w:cantSplit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Процедурный кабинет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8764D" w:rsidTr="0028764D">
        <w:trPr>
          <w:cantSplit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Изолятор: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28764D" w:rsidTr="0028764D">
        <w:trPr>
          <w:cantSplit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Приемная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8764D" w:rsidTr="0028764D">
        <w:trPr>
          <w:cantSplit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Палата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12 (6+6)</w:t>
            </w:r>
          </w:p>
        </w:tc>
      </w:tr>
      <w:tr w:rsidR="0028764D" w:rsidTr="0028764D">
        <w:trPr>
          <w:cantSplit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Туалет с местом приготовления дезинфицирующих средств)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28764D" w:rsidRDefault="0028764D" w:rsidP="0028764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28764D" w:rsidRDefault="0028764D" w:rsidP="0028764D">
      <w:pPr>
        <w:widowControl w:val="0"/>
        <w:autoSpaceDE w:val="0"/>
        <w:autoSpaceDN w:val="0"/>
        <w:adjustRightInd w:val="0"/>
      </w:pPr>
      <w:r>
        <w:rPr>
          <w:color w:val="000000"/>
          <w:szCs w:val="22"/>
        </w:rPr>
        <w:t xml:space="preserve">Медицинский блок размещают на </w:t>
      </w:r>
      <w:r w:rsidR="00CA66FF">
        <w:rPr>
          <w:color w:val="000000"/>
          <w:szCs w:val="22"/>
        </w:rPr>
        <w:t xml:space="preserve">первом этаже в непосредственной </w:t>
      </w:r>
      <w:r>
        <w:rPr>
          <w:color w:val="000000"/>
          <w:szCs w:val="22"/>
        </w:rPr>
        <w:t>близости от входа в здание. Медицинский кабинет должен иметь самостоятельный вход из коридора и размещаться смежно с палатой (одной из палат) изолятора.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 состав изолятора входят: приемная, палаты, туалет. Число мест в палатах изолятора составляет 1,5% от вместимости ДОУ. Его проектируют не менее чем на 2 инфекции. Палаты изолятора - одно- или двухместные. Они размещаются только в изолированных помещениях. В приемной изолятора необходимо выделить место для раздачи пищи, мойки и хранения посуды.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 ДОУ, построенных по старым проектам, допускается медицинский блок, состоящий из медицинского кабинета и изолятора.</w:t>
      </w:r>
    </w:p>
    <w:p w:rsidR="0028764D" w:rsidRDefault="0028764D" w:rsidP="0028764D">
      <w:pPr>
        <w:widowControl w:val="0"/>
        <w:autoSpaceDE w:val="0"/>
        <w:autoSpaceDN w:val="0"/>
        <w:adjustRightInd w:val="0"/>
        <w:jc w:val="both"/>
        <w:rPr>
          <w:i/>
          <w:iCs/>
        </w:rPr>
      </w:pPr>
    </w:p>
    <w:p w:rsidR="00CA66FF" w:rsidRDefault="00CA66FF" w:rsidP="0028764D">
      <w:pPr>
        <w:widowControl w:val="0"/>
        <w:autoSpaceDE w:val="0"/>
        <w:autoSpaceDN w:val="0"/>
        <w:adjustRightInd w:val="0"/>
        <w:ind w:firstLine="485"/>
        <w:jc w:val="both"/>
        <w:rPr>
          <w:i/>
          <w:iCs/>
          <w:color w:val="000000"/>
          <w:szCs w:val="22"/>
        </w:rPr>
      </w:pPr>
    </w:p>
    <w:p w:rsidR="00CA66FF" w:rsidRDefault="00CA66FF" w:rsidP="0028764D">
      <w:pPr>
        <w:widowControl w:val="0"/>
        <w:autoSpaceDE w:val="0"/>
        <w:autoSpaceDN w:val="0"/>
        <w:adjustRightInd w:val="0"/>
        <w:ind w:firstLine="485"/>
        <w:jc w:val="both"/>
        <w:rPr>
          <w:i/>
          <w:iCs/>
          <w:color w:val="000000"/>
          <w:szCs w:val="22"/>
        </w:rPr>
      </w:pP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i/>
          <w:iCs/>
          <w:color w:val="000000"/>
          <w:szCs w:val="22"/>
        </w:rPr>
        <w:t>В ДОУ необходимо предусматривать пищеблок</w:t>
      </w:r>
      <w:r>
        <w:rPr>
          <w:color w:val="000000"/>
          <w:szCs w:val="22"/>
        </w:rPr>
        <w:t>, работающий на сырье или полуфабрикатах. Пищеблок размещают на первом этаже.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Не следует размещать производственные и складские помещения для хранения пищевых продуктов (сухих, сыпучих) в подвальных и полуподвальных помещениях.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В состав пищеблока, работающего на сырье, входят: горячий цех, раздаточная, холодный цех, </w:t>
      </w:r>
      <w:proofErr w:type="gramStart"/>
      <w:r>
        <w:rPr>
          <w:color w:val="000000"/>
          <w:szCs w:val="22"/>
        </w:rPr>
        <w:t>мясо-рыбный</w:t>
      </w:r>
      <w:proofErr w:type="gramEnd"/>
      <w:r>
        <w:rPr>
          <w:color w:val="000000"/>
          <w:szCs w:val="22"/>
        </w:rPr>
        <w:t xml:space="preserve"> цех, цех первичной обработки овощей, овощной цех, моечная кухонной посуды, кладовая сухих продуктов, кладовая для овощей, помещение для хранения скоро- и особо скоропортящихся продуктов с холодильными камерами (мясо-рыбная, гастрономия, молочно-жировая, фруктовая), загрузочная, моечная обменной тары, комната персонала, раздевалка, душевая и туалет для персонала.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Объемно-планировочные решения помещений пищеблока предусматривают последовательность технологических процессов, исключающих встречные потоки сырой и готовой продукции.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Для пищеблока, работающего на полуфабрикатах, следует предусмотреть: горячий цех, холодный цех (разделенные перегородкой), помещение для хранения сыпучих продуктов, холодильные камеры для хранения продуктов, моечная кухонной посуды, моечная обменной тары.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lastRenderedPageBreak/>
        <w:t>Пищеблок, работающий на полуфабрикатах, должен получать очищенные овощи и полуфабрикаты высокой степени готовности.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Моечные кухонной посуды и обменной тары не допускается размещать в одном помещении. Кладовые для хранения сухих продуктов, овощей и охлаждаемые камеры изолируют от кухни. Не допускается размещать их под моечными, душевыми и санитарными узлами, а также производственными помещениями с трапами.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 помещении пищеблока устанавливают оборудование, работающее на электричестве. Технологическое оборудование размещается так, чтобы обеспечивать свободный доступ к нему и соблюдение правил техники безопасности.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В ДОУ вместимостью до 50 мест постирочная может иметь одно помещение, свыше 50 мест - 2 помещения (стиральная и гладильная). Помещения </w:t>
      </w:r>
      <w:proofErr w:type="spellStart"/>
      <w:r>
        <w:rPr>
          <w:color w:val="000000"/>
          <w:szCs w:val="22"/>
        </w:rPr>
        <w:t>постирочной</w:t>
      </w:r>
      <w:proofErr w:type="spellEnd"/>
      <w:r>
        <w:rPr>
          <w:color w:val="000000"/>
          <w:szCs w:val="22"/>
        </w:rPr>
        <w:t xml:space="preserve"> и гладильной должны быть смежными, а входы (окна) для сдачи грязного и получения чистого белья - раздельными. Не следует устраивать вход в </w:t>
      </w:r>
      <w:proofErr w:type="spellStart"/>
      <w:r>
        <w:rPr>
          <w:color w:val="000000"/>
          <w:szCs w:val="22"/>
        </w:rPr>
        <w:t>постирочную</w:t>
      </w:r>
      <w:proofErr w:type="spellEnd"/>
      <w:r>
        <w:rPr>
          <w:color w:val="000000"/>
          <w:szCs w:val="22"/>
        </w:rPr>
        <w:t xml:space="preserve"> напротив входов в помещения групповых ячеек и пищеблока. Состав и площади </w:t>
      </w:r>
      <w:proofErr w:type="spellStart"/>
      <w:r>
        <w:rPr>
          <w:color w:val="000000"/>
          <w:szCs w:val="22"/>
        </w:rPr>
        <w:t>постирочной</w:t>
      </w:r>
      <w:proofErr w:type="spellEnd"/>
      <w:r>
        <w:rPr>
          <w:color w:val="000000"/>
          <w:szCs w:val="22"/>
        </w:rPr>
        <w:t xml:space="preserve"> представлены в </w:t>
      </w:r>
      <w:r w:rsidR="00CA66FF">
        <w:rPr>
          <w:b/>
          <w:bCs/>
          <w:sz w:val="24"/>
          <w:szCs w:val="22"/>
          <w:u w:val="single"/>
        </w:rPr>
        <w:t>таблице №2</w:t>
      </w:r>
      <w:r>
        <w:rPr>
          <w:color w:val="000000"/>
          <w:szCs w:val="22"/>
        </w:rPr>
        <w:t>.</w:t>
      </w:r>
    </w:p>
    <w:p w:rsidR="0028764D" w:rsidRDefault="00CA66FF" w:rsidP="0028764D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таблица №2</w:t>
      </w:r>
      <w:r w:rsidR="0028764D">
        <w:rPr>
          <w:b/>
          <w:bCs/>
          <w:sz w:val="24"/>
          <w:szCs w:val="22"/>
        </w:rPr>
        <w:t>.</w:t>
      </w:r>
    </w:p>
    <w:p w:rsidR="0028764D" w:rsidRDefault="0028764D" w:rsidP="0028764D">
      <w:pPr>
        <w:pStyle w:val="6"/>
        <w:rPr>
          <w:rFonts w:ascii="Arial" w:hAnsi="Arial" w:cs="Arial"/>
        </w:rPr>
      </w:pPr>
      <w:r>
        <w:t xml:space="preserve">Рекомендуемый состав и площади </w:t>
      </w:r>
      <w:proofErr w:type="spellStart"/>
      <w:r>
        <w:t>постирочной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1155"/>
        <w:gridCol w:w="1156"/>
        <w:gridCol w:w="1171"/>
        <w:gridCol w:w="1172"/>
        <w:gridCol w:w="1171"/>
        <w:gridCol w:w="1172"/>
      </w:tblGrid>
      <w:tr w:rsidR="0028764D" w:rsidTr="0028764D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Помещения</w:t>
            </w:r>
          </w:p>
        </w:tc>
        <w:tc>
          <w:tcPr>
            <w:tcW w:w="7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Площади помещений в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при количестве мест в ДОУ</w:t>
            </w:r>
          </w:p>
        </w:tc>
      </w:tr>
      <w:tr w:rsidR="0028764D" w:rsidTr="0028764D">
        <w:trPr>
          <w:cantSplit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Постирочная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 (50)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 (95)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6 (140)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7 (190)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12 (280)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14 (330)</w:t>
            </w:r>
          </w:p>
        </w:tc>
      </w:tr>
      <w:tr w:rsidR="0028764D" w:rsidTr="0028764D">
        <w:trPr>
          <w:cantSplit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Стиральная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28764D" w:rsidTr="0028764D">
        <w:trPr>
          <w:cantSplit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Гладильная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8764D" w:rsidTr="0028764D">
        <w:trPr>
          <w:cantSplit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28764D" w:rsidRDefault="0028764D" w:rsidP="0028764D">
      <w:pPr>
        <w:widowControl w:val="0"/>
        <w:autoSpaceDE w:val="0"/>
        <w:autoSpaceDN w:val="0"/>
        <w:adjustRightInd w:val="0"/>
        <w:jc w:val="both"/>
      </w:pP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Не следует использовать </w:t>
      </w:r>
      <w:proofErr w:type="spellStart"/>
      <w:r>
        <w:rPr>
          <w:color w:val="000000"/>
          <w:szCs w:val="22"/>
        </w:rPr>
        <w:t>постирочную</w:t>
      </w:r>
      <w:proofErr w:type="spellEnd"/>
      <w:r>
        <w:rPr>
          <w:color w:val="000000"/>
          <w:szCs w:val="22"/>
        </w:rPr>
        <w:t xml:space="preserve"> для стирки белья от других учреждений.</w:t>
      </w:r>
    </w:p>
    <w:p w:rsidR="0028764D" w:rsidRDefault="0028764D" w:rsidP="0028764D">
      <w:pPr>
        <w:pStyle w:val="23"/>
      </w:pPr>
      <w:r>
        <w:t>Изменение планировки помещений или использование помещения ДОУ не по прямому функциональному назначению не должно ухудшать условий пребывания детей, наносить ущерб их здоровью и учебно-воспитательному процессу, и допускается только при наличии санитарно-эпидемиологического заключения.</w:t>
      </w:r>
    </w:p>
    <w:p w:rsidR="00CA66FF" w:rsidRDefault="00CA66FF" w:rsidP="0028764D">
      <w:pPr>
        <w:pStyle w:val="2"/>
      </w:pPr>
    </w:p>
    <w:p w:rsidR="0028764D" w:rsidRDefault="0028764D" w:rsidP="0028764D">
      <w:pPr>
        <w:pStyle w:val="2"/>
      </w:pPr>
      <w:r>
        <w:t>Гигиенические требования к внутренней отделке помещений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Стены помещений ДОУ должны быть гладкими и иметь отделку, допускающую уборку влажным способом и дезинфекцию. Их окрашивают красками или используют иные отделочные материалы, имеющие санитарно-эпидемиологическое заключение.Стены помещений пищеблока (кухни), буфетных, кладовой для овощей, охлаждаемых камер, моечной в помещении с ванной-бассейном, </w:t>
      </w:r>
      <w:proofErr w:type="spellStart"/>
      <w:r>
        <w:rPr>
          <w:color w:val="000000"/>
          <w:szCs w:val="22"/>
        </w:rPr>
        <w:t>постирочной</w:t>
      </w:r>
      <w:proofErr w:type="spellEnd"/>
      <w:r>
        <w:rPr>
          <w:color w:val="000000"/>
          <w:szCs w:val="22"/>
        </w:rPr>
        <w:t xml:space="preserve">, гладильной и туалетных следует облицовывать глазурованной плиткой на высоту </w:t>
      </w:r>
      <w:smartTag w:uri="urn:schemas-microsoft-com:office:smarttags" w:element="metricconverter">
        <w:smartTagPr>
          <w:attr w:name="ProductID" w:val="1,5 м"/>
        </w:smartTagPr>
        <w:r>
          <w:rPr>
            <w:color w:val="000000"/>
            <w:szCs w:val="22"/>
          </w:rPr>
          <w:t>1,5 м</w:t>
        </w:r>
      </w:smartTag>
      <w:r>
        <w:rPr>
          <w:color w:val="000000"/>
          <w:szCs w:val="22"/>
        </w:rPr>
        <w:t xml:space="preserve">; в заготовочной пищеблока и залах с ваннами бассейна - на высоту </w:t>
      </w:r>
      <w:smartTag w:uri="urn:schemas-microsoft-com:office:smarttags" w:element="metricconverter">
        <w:smartTagPr>
          <w:attr w:name="ProductID" w:val="1,8 м"/>
        </w:smartTagPr>
        <w:r>
          <w:rPr>
            <w:color w:val="000000"/>
            <w:szCs w:val="22"/>
          </w:rPr>
          <w:t>1,8 м</w:t>
        </w:r>
      </w:smartTag>
      <w:r>
        <w:rPr>
          <w:color w:val="000000"/>
          <w:szCs w:val="22"/>
        </w:rPr>
        <w:t>.</w:t>
      </w:r>
    </w:p>
    <w:p w:rsidR="0028764D" w:rsidRDefault="00CA66FF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В помещениях ДОУ </w:t>
      </w:r>
      <w:r w:rsidR="0028764D">
        <w:rPr>
          <w:color w:val="000000"/>
          <w:szCs w:val="22"/>
        </w:rPr>
        <w:t>применяют отделочные материалы и краски неярких холодных тонов, с коэффициентом отражения 0,7 - 0,8 (бледно-голубой, бледно-зеленый), на северные румбы - теплые тона (бледно-желтый, бледно-</w:t>
      </w:r>
      <w:r w:rsidR="0028764D">
        <w:rPr>
          <w:color w:val="000000"/>
          <w:szCs w:val="22"/>
        </w:rPr>
        <w:lastRenderedPageBreak/>
        <w:t>розовый, бежевый) с коэффициентом отражения 0,7-0,6. Отдельные элементы допускается окрашивать в более яркие цвета, но не более 25% всей площади помещения.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Поверхности стен помещений для музыкальных и гимнастических занятий следует окрашивать в светлые тона с коэффициентом отражения 0,6 - 0,8.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Для отделки потолков в помещениях с обычным режимом эксплуатации используют меловую или известковую побелки. Допускается применение водоэмульсионной краски.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Потолки в помещениях с повышенной влажностью воздуха (производственные цеха пищеблока, душевые, </w:t>
      </w:r>
      <w:proofErr w:type="spellStart"/>
      <w:r>
        <w:rPr>
          <w:color w:val="000000"/>
          <w:szCs w:val="22"/>
        </w:rPr>
        <w:t>постирочные</w:t>
      </w:r>
      <w:proofErr w:type="spellEnd"/>
      <w:r>
        <w:rPr>
          <w:color w:val="000000"/>
          <w:szCs w:val="22"/>
        </w:rPr>
        <w:t>, умывальные, туалеты и др.) окрашивают масляной краской.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Полы помещений должны быть гладкими, нескользкими, плотно пригнанными, без щелей и дефектов; плинтуса - плотно прилегать к стенам и полу.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Полы в помещениях групповых (игровых), размещаемых на первом этаже, следует делать утепленными и отапливаемыми. В основных помещениях в качестве материалов для пола используют дерево (дощатые полы, которые покрывают масляной краской, или паркетные). Допускается покрытие полов синтетическими полимерными материалами, допускающими обработку влажным способом и дезинфекцию.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t xml:space="preserve">Полы в помещениях пищеблока, </w:t>
      </w:r>
      <w:proofErr w:type="spellStart"/>
      <w:r>
        <w:t>постирочной</w:t>
      </w:r>
      <w:proofErr w:type="spellEnd"/>
      <w:r>
        <w:t>, гладильной, подсобных помещениях, туалетной выстилают керамической или мозаичной шлифованной метлахской плиткой. В помещениях душевых и постирочных, моечных и заготовочном цеху пищеблока полы оборудуют сливными трапами с соответствующими уклонами полов к отверстиям трапов.</w:t>
      </w:r>
    </w:p>
    <w:p w:rsidR="00E12450" w:rsidRDefault="00E12450" w:rsidP="0028764D">
      <w:pPr>
        <w:widowControl w:val="0"/>
        <w:autoSpaceDE w:val="0"/>
        <w:autoSpaceDN w:val="0"/>
        <w:adjustRightInd w:val="0"/>
        <w:jc w:val="center"/>
        <w:rPr>
          <w:b/>
          <w:bCs/>
          <w:szCs w:val="22"/>
        </w:rPr>
      </w:pPr>
    </w:p>
    <w:p w:rsidR="0028764D" w:rsidRDefault="0028764D" w:rsidP="0028764D">
      <w:pPr>
        <w:widowControl w:val="0"/>
        <w:autoSpaceDE w:val="0"/>
        <w:autoSpaceDN w:val="0"/>
        <w:adjustRightInd w:val="0"/>
        <w:jc w:val="center"/>
      </w:pPr>
      <w:r>
        <w:rPr>
          <w:b/>
          <w:bCs/>
          <w:szCs w:val="22"/>
        </w:rPr>
        <w:t>Гигиенические требования к оборудованию помещений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Оборудование основных помещений должно соответствовать росту и возрасту детей, учитывать гигиенические и педагогические требования. Оборудование и мебель при наличии неисправностей или дефектов не используются.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Приемные и раздевальные оборудуют шкафами для верхней одежды детей и персонала.Шкафы для верхней одежды и обуви детей оборудуют сушильными устройствами. При их отсутствии устанавливают специальные сушильные шкафы.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Шкафы для одежды и обуви следует закреплять и оборудовать индивидуальными ячейками-полками для головных уборов и крючками для верхней одежды. Каждый индивидуальный шкаф маркируется.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Для осмотра и переодевания детей раннего ясельного возраста помещение приемной оборудуют </w:t>
      </w:r>
      <w:proofErr w:type="spellStart"/>
      <w:r>
        <w:rPr>
          <w:color w:val="000000"/>
          <w:szCs w:val="22"/>
        </w:rPr>
        <w:t>пеленальными</w:t>
      </w:r>
      <w:proofErr w:type="spellEnd"/>
      <w:r>
        <w:rPr>
          <w:color w:val="000000"/>
          <w:szCs w:val="22"/>
        </w:rPr>
        <w:t xml:space="preserve"> столами, рабочими столами и стульями, умывальной раковиной, шкафом для одежды матерей. Необходимо предусмотреть отдельное помещение для грудного кормления детей.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В раздевальной устанавливают специальный стеллаж для игрушек, </w:t>
      </w:r>
      <w:r>
        <w:rPr>
          <w:color w:val="000000"/>
          <w:szCs w:val="22"/>
        </w:rPr>
        <w:lastRenderedPageBreak/>
        <w:t>используемых на прогулке.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В групповых для детей раннего ясельного возраста устанавливают в светлой части помещения групповой манеж размером 6,0х5,0 м с высотой ограждения - </w:t>
      </w:r>
      <w:smartTag w:uri="urn:schemas-microsoft-com:office:smarttags" w:element="metricconverter">
        <w:smartTagPr>
          <w:attr w:name="ProductID" w:val="0,4 м"/>
        </w:smartTagPr>
        <w:r>
          <w:rPr>
            <w:color w:val="000000"/>
            <w:szCs w:val="22"/>
          </w:rPr>
          <w:t>0,4 м</w:t>
        </w:r>
      </w:smartTag>
      <w:r>
        <w:rPr>
          <w:color w:val="000000"/>
          <w:szCs w:val="22"/>
        </w:rPr>
        <w:t xml:space="preserve">, длинной стороной параллельно окнам и на расстоянии от них не менее </w:t>
      </w:r>
      <w:smartTag w:uri="urn:schemas-microsoft-com:office:smarttags" w:element="metricconverter">
        <w:smartTagPr>
          <w:attr w:name="ProductID" w:val="1,0 м"/>
        </w:smartTagPr>
        <w:r>
          <w:rPr>
            <w:color w:val="000000"/>
            <w:szCs w:val="22"/>
          </w:rPr>
          <w:t>1,0 м</w:t>
        </w:r>
      </w:smartTag>
      <w:r>
        <w:rPr>
          <w:color w:val="000000"/>
          <w:szCs w:val="22"/>
        </w:rPr>
        <w:t xml:space="preserve">. Для ползания детей на полу выделяют место, ограниченное барьером, устанавливают горки с лесенкой высотой не более </w:t>
      </w:r>
      <w:smartTag w:uri="urn:schemas-microsoft-com:office:smarttags" w:element="metricconverter">
        <w:smartTagPr>
          <w:attr w:name="ProductID" w:val="0,8 м"/>
        </w:smartTagPr>
        <w:r>
          <w:rPr>
            <w:color w:val="000000"/>
            <w:szCs w:val="22"/>
          </w:rPr>
          <w:t>0,8 м</w:t>
        </w:r>
      </w:smartTag>
      <w:r>
        <w:rPr>
          <w:color w:val="000000"/>
          <w:szCs w:val="22"/>
        </w:rPr>
        <w:t xml:space="preserve"> и длиной ската </w:t>
      </w:r>
      <w:smartTag w:uri="urn:schemas-microsoft-com:office:smarttags" w:element="metricconverter">
        <w:smartTagPr>
          <w:attr w:name="ProductID" w:val="0,9 м"/>
        </w:smartTagPr>
        <w:r>
          <w:rPr>
            <w:color w:val="000000"/>
            <w:szCs w:val="22"/>
          </w:rPr>
          <w:t>0,9 м</w:t>
        </w:r>
      </w:smartTag>
      <w:r>
        <w:rPr>
          <w:color w:val="000000"/>
          <w:szCs w:val="22"/>
        </w:rPr>
        <w:t xml:space="preserve">, мостики длиной </w:t>
      </w:r>
      <w:smartTag w:uri="urn:schemas-microsoft-com:office:smarttags" w:element="metricconverter">
        <w:smartTagPr>
          <w:attr w:name="ProductID" w:val="1,5 м"/>
        </w:smartTagPr>
        <w:r>
          <w:rPr>
            <w:color w:val="000000"/>
            <w:szCs w:val="22"/>
          </w:rPr>
          <w:t>1,5 м</w:t>
        </w:r>
      </w:smartTag>
      <w:r>
        <w:rPr>
          <w:color w:val="000000"/>
          <w:szCs w:val="22"/>
        </w:rPr>
        <w:t xml:space="preserve"> и шириной </w:t>
      </w:r>
      <w:smartTag w:uri="urn:schemas-microsoft-com:office:smarttags" w:element="metricconverter">
        <w:smartTagPr>
          <w:attr w:name="ProductID" w:val="0,4 м"/>
        </w:smartTagPr>
        <w:r>
          <w:rPr>
            <w:color w:val="000000"/>
            <w:szCs w:val="22"/>
          </w:rPr>
          <w:t>0,4 м</w:t>
        </w:r>
      </w:smartTag>
      <w:r>
        <w:rPr>
          <w:color w:val="000000"/>
          <w:szCs w:val="22"/>
        </w:rPr>
        <w:t xml:space="preserve"> с перилами высотой </w:t>
      </w:r>
      <w:smartTag w:uri="urn:schemas-microsoft-com:office:smarttags" w:element="metricconverter">
        <w:smartTagPr>
          <w:attr w:name="ProductID" w:val="0,45 м"/>
        </w:smartTagPr>
        <w:r>
          <w:rPr>
            <w:color w:val="000000"/>
            <w:szCs w:val="22"/>
          </w:rPr>
          <w:t>0,45 м</w:t>
        </w:r>
      </w:smartTag>
      <w:r>
        <w:rPr>
          <w:color w:val="000000"/>
          <w:szCs w:val="22"/>
        </w:rPr>
        <w:t>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Вблизи буфетной устанавливают </w:t>
      </w:r>
      <w:proofErr w:type="spellStart"/>
      <w:r>
        <w:rPr>
          <w:color w:val="000000"/>
          <w:szCs w:val="22"/>
        </w:rPr>
        <w:t>пеленальные</w:t>
      </w:r>
      <w:proofErr w:type="spellEnd"/>
      <w:r>
        <w:rPr>
          <w:color w:val="000000"/>
          <w:szCs w:val="22"/>
        </w:rPr>
        <w:t xml:space="preserve"> столы и специальные столики с выдвижными креслами для кормления детей 8-12 месяцев (высота столика - 0,7-</w:t>
      </w:r>
      <w:smartTag w:uri="urn:schemas-microsoft-com:office:smarttags" w:element="metricconverter">
        <w:smartTagPr>
          <w:attr w:name="ProductID" w:val="0,75 м"/>
        </w:smartTagPr>
        <w:r>
          <w:rPr>
            <w:color w:val="000000"/>
            <w:szCs w:val="22"/>
          </w:rPr>
          <w:t>0,75 м</w:t>
        </w:r>
      </w:smartTag>
      <w:r>
        <w:rPr>
          <w:color w:val="000000"/>
          <w:szCs w:val="22"/>
        </w:rPr>
        <w:t xml:space="preserve">, высота сидения от верхней кромки стола - </w:t>
      </w:r>
      <w:smartTag w:uri="urn:schemas-microsoft-com:office:smarttags" w:element="metricconverter">
        <w:smartTagPr>
          <w:attr w:name="ProductID" w:val="0,2 м"/>
        </w:smartTagPr>
        <w:r>
          <w:rPr>
            <w:color w:val="000000"/>
            <w:szCs w:val="22"/>
          </w:rPr>
          <w:t>0,2 м</w:t>
        </w:r>
      </w:smartTag>
      <w:r>
        <w:rPr>
          <w:color w:val="000000"/>
          <w:szCs w:val="22"/>
        </w:rPr>
        <w:t xml:space="preserve">). </w:t>
      </w:r>
      <w:proofErr w:type="spellStart"/>
      <w:r>
        <w:rPr>
          <w:color w:val="000000"/>
          <w:szCs w:val="22"/>
        </w:rPr>
        <w:t>Пеленальный</w:t>
      </w:r>
      <w:proofErr w:type="spellEnd"/>
      <w:r>
        <w:rPr>
          <w:color w:val="000000"/>
          <w:szCs w:val="22"/>
        </w:rPr>
        <w:t xml:space="preserve"> стол располагают вблизи умывальника, над которым оборудуется вешалка для полотенец. Возле </w:t>
      </w:r>
      <w:proofErr w:type="spellStart"/>
      <w:r>
        <w:rPr>
          <w:color w:val="000000"/>
          <w:szCs w:val="22"/>
        </w:rPr>
        <w:t>пеленального</w:t>
      </w:r>
      <w:proofErr w:type="spellEnd"/>
      <w:r>
        <w:rPr>
          <w:color w:val="000000"/>
          <w:szCs w:val="22"/>
        </w:rPr>
        <w:t xml:space="preserve"> стола устанавливают бак с крышкой для грязного белья.В групповых помещениях для детей 1,5 лет и старше столы и стулья устанавливают по числу детей в группах: 4-местные столы - для детей младшей и средней групп, 2-местные столы с изменяющимся наклоном крышки до 30° - для детей старшей и подготовительной групп.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Стулья должны быть в комплекте со столом - одной группы мебели, которая должна быть промаркирована. Подбор мебели для детей следует проводить с учетом антропометрических показателей </w:t>
      </w:r>
      <w:r>
        <w:rPr>
          <w:szCs w:val="22"/>
        </w:rPr>
        <w:t>(</w:t>
      </w:r>
      <w:r w:rsidR="00CA66FF">
        <w:rPr>
          <w:b/>
          <w:bCs/>
          <w:sz w:val="24"/>
          <w:szCs w:val="22"/>
        </w:rPr>
        <w:t>таблица №3</w:t>
      </w:r>
      <w:r>
        <w:rPr>
          <w:szCs w:val="22"/>
          <w:u w:val="single"/>
        </w:rPr>
        <w:t>)</w:t>
      </w:r>
    </w:p>
    <w:p w:rsidR="0028764D" w:rsidRDefault="00CA66FF" w:rsidP="0028764D">
      <w:pPr>
        <w:widowControl w:val="0"/>
        <w:autoSpaceDE w:val="0"/>
        <w:autoSpaceDN w:val="0"/>
        <w:adjustRightInd w:val="0"/>
        <w:ind w:firstLine="485"/>
        <w:jc w:val="right"/>
        <w:rPr>
          <w:sz w:val="24"/>
        </w:rPr>
      </w:pPr>
      <w:r>
        <w:rPr>
          <w:b/>
          <w:bCs/>
          <w:sz w:val="24"/>
          <w:szCs w:val="22"/>
        </w:rPr>
        <w:t>таблица №3</w:t>
      </w:r>
    </w:p>
    <w:p w:rsidR="0028764D" w:rsidRDefault="0028764D" w:rsidP="0028764D">
      <w:pPr>
        <w:widowControl w:val="0"/>
        <w:autoSpaceDE w:val="0"/>
        <w:autoSpaceDN w:val="0"/>
        <w:adjustRightInd w:val="0"/>
        <w:jc w:val="center"/>
        <w:rPr>
          <w:sz w:val="24"/>
        </w:rPr>
      </w:pPr>
      <w:r>
        <w:rPr>
          <w:b/>
          <w:bCs/>
          <w:sz w:val="24"/>
          <w:szCs w:val="22"/>
        </w:rPr>
        <w:t>Основные размеры столов и стульев для детей ясельного и дошкольного возраста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2219"/>
        <w:gridCol w:w="2394"/>
        <w:gridCol w:w="2394"/>
      </w:tblGrid>
      <w:tr w:rsidR="0028764D" w:rsidTr="0028764D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Группа роста детей (мм)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Группа мебели (мм)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Высота стола (мм)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Высота </w:t>
            </w:r>
          </w:p>
        </w:tc>
      </w:tr>
      <w:tr w:rsidR="0028764D" w:rsidTr="0028764D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До 850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28764D" w:rsidTr="0028764D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Свыше 850 до 1000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 w:rsidR="0028764D" w:rsidTr="0028764D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С 1000-1150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</w:tr>
      <w:tr w:rsidR="0028764D" w:rsidTr="0028764D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С 1150 -1300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28764D" w:rsidTr="0028764D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С 1300-1450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4D" w:rsidRDefault="0028764D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</w:tbl>
    <w:p w:rsidR="0028764D" w:rsidRDefault="0028764D" w:rsidP="0028764D">
      <w:pPr>
        <w:widowControl w:val="0"/>
        <w:autoSpaceDE w:val="0"/>
        <w:autoSpaceDN w:val="0"/>
        <w:adjustRightInd w:val="0"/>
      </w:pPr>
    </w:p>
    <w:p w:rsidR="0028764D" w:rsidRDefault="0028764D" w:rsidP="0028764D">
      <w:pPr>
        <w:widowControl w:val="0"/>
        <w:autoSpaceDE w:val="0"/>
        <w:autoSpaceDN w:val="0"/>
        <w:adjustRightInd w:val="0"/>
        <w:jc w:val="both"/>
      </w:pPr>
      <w:r>
        <w:rPr>
          <w:color w:val="000000"/>
          <w:szCs w:val="22"/>
        </w:rPr>
        <w:t>При оборудовании групповой соблюдают следующие требования: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столы для занятий устанавливают вблизи светонесущей стены при обязательном левостороннем освещении рабочего места;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- для </w:t>
      </w:r>
      <w:proofErr w:type="spellStart"/>
      <w:r>
        <w:rPr>
          <w:color w:val="000000"/>
          <w:szCs w:val="22"/>
        </w:rPr>
        <w:t>леворуких</w:t>
      </w:r>
      <w:proofErr w:type="spellEnd"/>
      <w:r>
        <w:rPr>
          <w:color w:val="000000"/>
          <w:szCs w:val="22"/>
        </w:rPr>
        <w:t xml:space="preserve"> детей индивидуальные рабочие места организуют с правосторонним освещением рабочего места;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четырехместные столы устанавливают не более чем в 2 ряда;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двухместные столы - не более чем в 3 ряда;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- расстояние между рядами столов - не менее </w:t>
      </w:r>
      <w:smartTag w:uri="urn:schemas-microsoft-com:office:smarttags" w:element="metricconverter">
        <w:smartTagPr>
          <w:attr w:name="ProductID" w:val="0,5 м"/>
        </w:smartTagPr>
        <w:r>
          <w:rPr>
            <w:color w:val="000000"/>
            <w:szCs w:val="22"/>
          </w:rPr>
          <w:t>0,5 м</w:t>
        </w:r>
      </w:smartTag>
      <w:r>
        <w:rPr>
          <w:color w:val="000000"/>
          <w:szCs w:val="22"/>
        </w:rPr>
        <w:t>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- расстояние первого ряда столов от светонесущей стены - </w:t>
      </w:r>
      <w:smartTag w:uri="urn:schemas-microsoft-com:office:smarttags" w:element="metricconverter">
        <w:smartTagPr>
          <w:attr w:name="ProductID" w:val="1 м"/>
        </w:smartTagPr>
        <w:r>
          <w:rPr>
            <w:color w:val="000000"/>
            <w:szCs w:val="22"/>
          </w:rPr>
          <w:t>1 м</w:t>
        </w:r>
      </w:smartTag>
      <w:r>
        <w:rPr>
          <w:color w:val="000000"/>
          <w:szCs w:val="22"/>
        </w:rPr>
        <w:t>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расстояние от первых столов до настенной доски - 2,5-</w:t>
      </w:r>
      <w:smartTag w:uri="urn:schemas-microsoft-com:office:smarttags" w:element="metricconverter">
        <w:smartTagPr>
          <w:attr w:name="ProductID" w:val="3 м"/>
        </w:smartTagPr>
        <w:r>
          <w:rPr>
            <w:color w:val="000000"/>
            <w:szCs w:val="22"/>
          </w:rPr>
          <w:t>3 м</w:t>
        </w:r>
      </w:smartTag>
      <w:r>
        <w:rPr>
          <w:color w:val="000000"/>
          <w:szCs w:val="22"/>
        </w:rPr>
        <w:t>, (угол рассматривания должен составлять не менее 45°).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Размер настенной доски - 0,75-</w:t>
      </w:r>
      <w:smartTag w:uri="urn:schemas-microsoft-com:office:smarttags" w:element="metricconverter">
        <w:smartTagPr>
          <w:attr w:name="ProductID" w:val="1,5 м"/>
        </w:smartTagPr>
        <w:r>
          <w:rPr>
            <w:color w:val="000000"/>
            <w:szCs w:val="22"/>
          </w:rPr>
          <w:t>1,5 м</w:t>
        </w:r>
      </w:smartTag>
      <w:r>
        <w:rPr>
          <w:color w:val="000000"/>
          <w:szCs w:val="22"/>
        </w:rPr>
        <w:t>, высота нижнего края настенной доски над полом - 0,7-</w:t>
      </w:r>
      <w:smartTag w:uri="urn:schemas-microsoft-com:office:smarttags" w:element="metricconverter">
        <w:smartTagPr>
          <w:attr w:name="ProductID" w:val="0,8 м"/>
        </w:smartTagPr>
        <w:r>
          <w:rPr>
            <w:color w:val="000000"/>
            <w:szCs w:val="22"/>
          </w:rPr>
          <w:t>0,8 м</w:t>
        </w:r>
      </w:smartTag>
      <w:r>
        <w:rPr>
          <w:color w:val="000000"/>
          <w:szCs w:val="22"/>
        </w:rPr>
        <w:t>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На занятиях детей рассаживают с учетом состояния здоровья, зрения и слуха. Детей, страдающих частыми простудными заболеваниями, следует </w:t>
      </w:r>
      <w:r>
        <w:rPr>
          <w:color w:val="000000"/>
          <w:szCs w:val="22"/>
        </w:rPr>
        <w:lastRenderedPageBreak/>
        <w:t>сажать подальше от окон и дверей, детей с пониженным слухом и близорукостью - за первые столы, соответствующие их росту.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proofErr w:type="spellStart"/>
      <w:r>
        <w:rPr>
          <w:color w:val="000000"/>
          <w:szCs w:val="22"/>
        </w:rPr>
        <w:t>Мягконабивные</w:t>
      </w:r>
      <w:proofErr w:type="spellEnd"/>
      <w:r>
        <w:rPr>
          <w:color w:val="000000"/>
          <w:szCs w:val="22"/>
        </w:rPr>
        <w:t xml:space="preserve"> и </w:t>
      </w:r>
      <w:proofErr w:type="spellStart"/>
      <w:r>
        <w:rPr>
          <w:color w:val="000000"/>
          <w:szCs w:val="22"/>
        </w:rPr>
        <w:t>пенолатексные</w:t>
      </w:r>
      <w:proofErr w:type="spellEnd"/>
      <w:r>
        <w:rPr>
          <w:color w:val="000000"/>
          <w:szCs w:val="22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Спальни оборудуют стационарными кроватями. Кровати для детей до 3 лет должны иметь: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- длину - </w:t>
      </w:r>
      <w:smartTag w:uri="urn:schemas-microsoft-com:office:smarttags" w:element="metricconverter">
        <w:smartTagPr>
          <w:attr w:name="ProductID" w:val="120 см"/>
        </w:smartTagPr>
        <w:r>
          <w:rPr>
            <w:color w:val="000000"/>
            <w:szCs w:val="22"/>
          </w:rPr>
          <w:t>120 см</w:t>
        </w:r>
      </w:smartTag>
      <w:r>
        <w:rPr>
          <w:color w:val="000000"/>
          <w:szCs w:val="22"/>
        </w:rPr>
        <w:t>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- ширину - </w:t>
      </w:r>
      <w:smartTag w:uri="urn:schemas-microsoft-com:office:smarttags" w:element="metricconverter">
        <w:smartTagPr>
          <w:attr w:name="ProductID" w:val="60 см"/>
        </w:smartTagPr>
        <w:r>
          <w:rPr>
            <w:color w:val="000000"/>
            <w:szCs w:val="22"/>
          </w:rPr>
          <w:t>60 см</w:t>
        </w:r>
      </w:smartTag>
      <w:r>
        <w:rPr>
          <w:color w:val="000000"/>
          <w:szCs w:val="22"/>
        </w:rPr>
        <w:t>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- высоту ограждения от пола - </w:t>
      </w:r>
      <w:smartTag w:uri="urn:schemas-microsoft-com:office:smarttags" w:element="metricconverter">
        <w:smartTagPr>
          <w:attr w:name="ProductID" w:val="95 см"/>
        </w:smartTagPr>
        <w:r>
          <w:rPr>
            <w:color w:val="000000"/>
            <w:szCs w:val="22"/>
          </w:rPr>
          <w:t>95 см</w:t>
        </w:r>
      </w:smartTag>
      <w:r>
        <w:rPr>
          <w:color w:val="000000"/>
          <w:szCs w:val="22"/>
        </w:rPr>
        <w:t>;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- ложе с переменной высотой от пола - на уровне </w:t>
      </w:r>
      <w:smartTag w:uri="urn:schemas-microsoft-com:office:smarttags" w:element="metricconverter">
        <w:smartTagPr>
          <w:attr w:name="ProductID" w:val="30 см"/>
        </w:smartTagPr>
        <w:r>
          <w:rPr>
            <w:color w:val="000000"/>
            <w:szCs w:val="22"/>
          </w:rPr>
          <w:t>30 см</w:t>
        </w:r>
      </w:smartTag>
      <w:r>
        <w:rPr>
          <w:color w:val="000000"/>
          <w:szCs w:val="22"/>
        </w:rPr>
        <w:t xml:space="preserve"> и </w:t>
      </w:r>
      <w:smartTag w:uri="urn:schemas-microsoft-com:office:smarttags" w:element="metricconverter">
        <w:smartTagPr>
          <w:attr w:name="ProductID" w:val="50 см"/>
        </w:smartTagPr>
        <w:r>
          <w:rPr>
            <w:color w:val="000000"/>
            <w:szCs w:val="22"/>
          </w:rPr>
          <w:t>50 см</w:t>
        </w:r>
      </w:smartTag>
      <w:r>
        <w:rPr>
          <w:color w:val="000000"/>
          <w:szCs w:val="22"/>
        </w:rPr>
        <w:t>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Следует предусмотреть возможность уменьшения высоты бокового ограждения не менее, чем на </w:t>
      </w:r>
      <w:smartTag w:uri="urn:schemas-microsoft-com:office:smarttags" w:element="metricconverter">
        <w:smartTagPr>
          <w:attr w:name="ProductID" w:val="15 см"/>
        </w:smartTagPr>
        <w:r>
          <w:rPr>
            <w:color w:val="000000"/>
            <w:szCs w:val="22"/>
          </w:rPr>
          <w:t>15 см</w:t>
        </w:r>
      </w:smartTag>
      <w:r>
        <w:rPr>
          <w:color w:val="000000"/>
          <w:szCs w:val="22"/>
        </w:rPr>
        <w:t>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Возможность использования </w:t>
      </w:r>
      <w:proofErr w:type="gramStart"/>
      <w:r>
        <w:rPr>
          <w:color w:val="000000"/>
          <w:szCs w:val="22"/>
        </w:rPr>
        <w:t>новых типов</w:t>
      </w:r>
      <w:proofErr w:type="gramEnd"/>
      <w:r>
        <w:rPr>
          <w:color w:val="000000"/>
          <w:szCs w:val="22"/>
        </w:rPr>
        <w:t xml:space="preserve"> облегченных трансформируемых одноуровневых кроватей допускается при наличии санитарно-эпидемиологического заключения об их соответствии действующим санитарным правилам.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Длина кровати для детей 3-7 лет составляет - </w:t>
      </w:r>
      <w:smartTag w:uri="urn:schemas-microsoft-com:office:smarttags" w:element="metricconverter">
        <w:smartTagPr>
          <w:attr w:name="ProductID" w:val="140 см"/>
        </w:smartTagPr>
        <w:r>
          <w:rPr>
            <w:color w:val="000000"/>
            <w:szCs w:val="22"/>
          </w:rPr>
          <w:t>140 см</w:t>
        </w:r>
      </w:smartTag>
      <w:r>
        <w:rPr>
          <w:color w:val="000000"/>
          <w:szCs w:val="22"/>
        </w:rPr>
        <w:t xml:space="preserve">, ширина - </w:t>
      </w:r>
      <w:smartTag w:uri="urn:schemas-microsoft-com:office:smarttags" w:element="metricconverter">
        <w:smartTagPr>
          <w:attr w:name="ProductID" w:val="60 см"/>
        </w:smartTagPr>
        <w:r>
          <w:rPr>
            <w:color w:val="000000"/>
            <w:szCs w:val="22"/>
          </w:rPr>
          <w:t>60 см</w:t>
        </w:r>
      </w:smartTag>
      <w:r>
        <w:rPr>
          <w:color w:val="000000"/>
          <w:szCs w:val="22"/>
        </w:rPr>
        <w:t xml:space="preserve"> и высота - </w:t>
      </w:r>
      <w:smartTag w:uri="urn:schemas-microsoft-com:office:smarttags" w:element="metricconverter">
        <w:smartTagPr>
          <w:attr w:name="ProductID" w:val="30 см"/>
        </w:smartTagPr>
        <w:r>
          <w:rPr>
            <w:color w:val="000000"/>
            <w:szCs w:val="22"/>
          </w:rPr>
          <w:t>30 см</w:t>
        </w:r>
      </w:smartTag>
      <w:r>
        <w:rPr>
          <w:color w:val="000000"/>
          <w:szCs w:val="22"/>
        </w:rPr>
        <w:t>. Во избежание травматизма детей стационарные двухъярусные кровати не используют. В ДОУ, выстроенных по старым типовым проектам, при отсутствии спален допускается организовывать дневной сон для детей в групповых помещениях на раскладных кроватях с жестким ложем.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Кровати расставляют с соблюдением минимальных разрывов: между длинными сторонами кроватей - </w:t>
      </w:r>
      <w:smartTag w:uri="urn:schemas-microsoft-com:office:smarttags" w:element="metricconverter">
        <w:smartTagPr>
          <w:attr w:name="ProductID" w:val="0,65 м"/>
        </w:smartTagPr>
        <w:r>
          <w:rPr>
            <w:color w:val="000000"/>
            <w:szCs w:val="22"/>
          </w:rPr>
          <w:t>0,65 м</w:t>
        </w:r>
      </w:smartTag>
      <w:r>
        <w:rPr>
          <w:color w:val="000000"/>
          <w:szCs w:val="22"/>
        </w:rPr>
        <w:t xml:space="preserve">, от наружных стен - </w:t>
      </w:r>
      <w:smartTag w:uri="urn:schemas-microsoft-com:office:smarttags" w:element="metricconverter">
        <w:smartTagPr>
          <w:attr w:name="ProductID" w:val="0,6 м"/>
        </w:smartTagPr>
        <w:r>
          <w:rPr>
            <w:color w:val="000000"/>
            <w:szCs w:val="22"/>
          </w:rPr>
          <w:t>0,6 м</w:t>
        </w:r>
      </w:smartTag>
      <w:r>
        <w:rPr>
          <w:color w:val="000000"/>
          <w:szCs w:val="22"/>
        </w:rPr>
        <w:t xml:space="preserve">, от отопительных приборов - </w:t>
      </w:r>
      <w:smartTag w:uri="urn:schemas-microsoft-com:office:smarttags" w:element="metricconverter">
        <w:smartTagPr>
          <w:attr w:name="ProductID" w:val="0,2 м"/>
        </w:smartTagPr>
        <w:r>
          <w:rPr>
            <w:color w:val="000000"/>
            <w:szCs w:val="22"/>
          </w:rPr>
          <w:t>0,2 м</w:t>
        </w:r>
      </w:smartTag>
      <w:r>
        <w:rPr>
          <w:color w:val="000000"/>
          <w:szCs w:val="22"/>
        </w:rPr>
        <w:t xml:space="preserve">, между изголовьями двух кроватей - </w:t>
      </w:r>
      <w:smartTag w:uri="urn:schemas-microsoft-com:office:smarttags" w:element="metricconverter">
        <w:smartTagPr>
          <w:attr w:name="ProductID" w:val="0,3 м"/>
        </w:smartTagPr>
        <w:r>
          <w:rPr>
            <w:color w:val="000000"/>
            <w:szCs w:val="22"/>
          </w:rPr>
          <w:t>0,3 м</w:t>
        </w:r>
      </w:smartTag>
      <w:r>
        <w:rPr>
          <w:color w:val="000000"/>
          <w:szCs w:val="22"/>
        </w:rPr>
        <w:t>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Детей следует обеспечивать индивидуальными постельными принадлежностями, полотенцами, предметами личной гигиены. </w:t>
      </w:r>
    </w:p>
    <w:p w:rsidR="002911DC" w:rsidRDefault="002911DC" w:rsidP="002911DC">
      <w:pPr>
        <w:widowControl w:val="0"/>
        <w:autoSpaceDE w:val="0"/>
        <w:autoSpaceDN w:val="0"/>
        <w:adjustRightInd w:val="0"/>
        <w:jc w:val="both"/>
      </w:pPr>
    </w:p>
    <w:p w:rsidR="0028764D" w:rsidRDefault="0028764D" w:rsidP="0028764D">
      <w:pPr>
        <w:pStyle w:val="23"/>
      </w:pPr>
      <w:r>
        <w:t>Втуалетных устанавливают настенные или навесные вешалки с индивидуальными ячейками для детских полотенец и предметов личной гигиены, хозяйственные шкафы, шкаф для уборочного инвентаря. Все стационарное оборудование должно быть надежно закреплено.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Втуалетных для детей ясельного возраста до 1,5 лет устанавливают стеллажи с ячейками для хранения горшков. Горшки должны быть промаркированы.</w:t>
      </w:r>
    </w:p>
    <w:p w:rsidR="0028764D" w:rsidRDefault="0028764D" w:rsidP="0028764D">
      <w:pPr>
        <w:pStyle w:val="23"/>
      </w:pPr>
      <w:r>
        <w:t>Хранение одноразовых подгузников в помещениях с повышенной влажностью воздуха не допускается.</w:t>
      </w:r>
    </w:p>
    <w:p w:rsidR="002911DC" w:rsidRDefault="002911DC" w:rsidP="0028764D">
      <w:pPr>
        <w:widowControl w:val="0"/>
        <w:autoSpaceDE w:val="0"/>
        <w:autoSpaceDN w:val="0"/>
        <w:adjustRightInd w:val="0"/>
        <w:jc w:val="center"/>
        <w:rPr>
          <w:b/>
          <w:bCs/>
          <w:szCs w:val="22"/>
        </w:rPr>
      </w:pPr>
    </w:p>
    <w:p w:rsidR="0028764D" w:rsidRDefault="0028764D" w:rsidP="0028764D">
      <w:pPr>
        <w:widowControl w:val="0"/>
        <w:autoSpaceDE w:val="0"/>
        <w:autoSpaceDN w:val="0"/>
        <w:adjustRightInd w:val="0"/>
        <w:jc w:val="center"/>
      </w:pPr>
      <w:r>
        <w:rPr>
          <w:b/>
          <w:bCs/>
          <w:szCs w:val="22"/>
        </w:rPr>
        <w:t>Требования к естественному и искусственному освещению помещений</w:t>
      </w:r>
    </w:p>
    <w:p w:rsidR="002911DC" w:rsidRDefault="002911DC" w:rsidP="0028764D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Cs w:val="22"/>
        </w:rPr>
      </w:pPr>
    </w:p>
    <w:p w:rsidR="0028764D" w:rsidRDefault="0028764D" w:rsidP="002911DC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Основные помещения ДОУ должны иметь естественное освещение.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Величина коэффициента естественной освещенности (КЕО) в групповых, спальнях, медицинской комнате, палатах изолятора, помещениях для музыкальных и физкультурных занятий, в компьютерном классе - не менее 1,5%, в раздевальной - не ниже 1,0%.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lastRenderedPageBreak/>
        <w:t xml:space="preserve">Светопроемы в групповых, игровых и спальнях оборудуют регулируемыми солнцезащитными устройствами. В качестве солнцезащитных устройств (СЗУ) используются жалюзи внутренние, </w:t>
      </w:r>
      <w:proofErr w:type="spellStart"/>
      <w:r>
        <w:rPr>
          <w:color w:val="000000"/>
          <w:szCs w:val="22"/>
        </w:rPr>
        <w:t>межстекольные</w:t>
      </w:r>
      <w:proofErr w:type="spellEnd"/>
      <w:r>
        <w:rPr>
          <w:color w:val="000000"/>
          <w:szCs w:val="22"/>
        </w:rPr>
        <w:t xml:space="preserve"> и наружные. В качестве СЗУ используют и тканевые шторы светлых тонов, сочетающихся с цветом стен. Допускается использовать шторы из хлопчатобумажных тканей (поплин, штапельное полотно, репс и полотно), обладающих достаточной степенью светопропускания и хорошими светорассеивающими свойствами.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Шторы на окнах в групповых помещениях не должны снижать уровень естественного освещения. Зашторивание окон в спальных помещениях допускается лишь во время сна детей, в остальное время шторы раздвигают, обеспечивая инсоляцию помещения.</w:t>
      </w:r>
    </w:p>
    <w:p w:rsidR="0028764D" w:rsidRDefault="0028764D" w:rsidP="002911DC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Источники искусственного освещения должны обеспечивать достаточное и равномерное освещение всех помещений. Преимущество имеет люминесцентное освещение. </w:t>
      </w:r>
    </w:p>
    <w:p w:rsidR="0028764D" w:rsidRDefault="0028764D" w:rsidP="0028764D">
      <w:pPr>
        <w:pStyle w:val="23"/>
      </w:pPr>
      <w:r>
        <w:t>Все источники искусственного освещения содержат в исправном состоянии. Шумящие люминесцентные лампы следует немедленно заменять. Неисправные и перегоревшие люминесцентные лампы собирают в специально выделенном помещении и вывозят из здания ДОУ. Их хранение в помещениях и на территории ДОУ - недопустимо.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Чистку оконных стекол следует производить не реже 2 раз в год, осветительной арматуры и светильников - не реже 2 раз в год.В производственных помещениях пищеблока светильники не размещают над плитами, технологическим оборудованием, разделочными столами. Осветительные приборы должны иметь защитную арматуру.</w:t>
      </w:r>
    </w:p>
    <w:p w:rsidR="0028764D" w:rsidRDefault="0028764D" w:rsidP="0028764D">
      <w:pPr>
        <w:pStyle w:val="2"/>
      </w:pPr>
      <w:r>
        <w:t>Требования к отоплению и вентиляции</w:t>
      </w:r>
    </w:p>
    <w:p w:rsidR="0028764D" w:rsidRDefault="0028764D" w:rsidP="002911DC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Здания ДОУ оборудуют системами центрального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 качестве нагревательных приборов могут использоваться: радиаторы, трубчатые нагревательные элементы, встроенные в бетонные панели.Температура поверхности обогревательных приборов должна быть не более 80°С.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Во избежание ожогов и травм у детей отопительные приборы следует ограждать съемными деревянными решетками.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Не следует использовать ограждения из древесно-стружечных плит и др. полимерных материалов.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В зимний период температура пола в групповых помещениях, расположенных на первых этажах здания, должна быть не менее 22°С.Относительная влажность воздуха в помещениях с пребыванием детей должна быть 40-60%, в кухне и </w:t>
      </w:r>
      <w:proofErr w:type="spellStart"/>
      <w:r>
        <w:rPr>
          <w:color w:val="000000"/>
          <w:szCs w:val="22"/>
        </w:rPr>
        <w:t>постирочной</w:t>
      </w:r>
      <w:proofErr w:type="spellEnd"/>
      <w:r>
        <w:rPr>
          <w:color w:val="000000"/>
          <w:szCs w:val="22"/>
        </w:rPr>
        <w:t xml:space="preserve"> - 60-70%.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Все помещения ежедневно и неоднократно проветриваются в отсутствии детей. Наиболее эффективное - сквозное и угловое проветривание помещений.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lastRenderedPageBreak/>
        <w:t>Длительность проветривания зависит от температуры наружного воздуха, направления ветра, эффективности отопительной системы.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Сквозное проветривание проводят не менее 10 минут через каждые 1,5 часа. Проветривание проводят в отсутствие детей и заканчивают за 30 мин до их прихода с прогулки или занятий.При проветривании допускается кратковременное снижение температуры воздуха в помещении, но не более чем на 2-4° (с учетом возраста, детей).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Широкая односторонняя аэрация всех помещений в теплое время года допускается в присутствии детей.Проветривание через туалетные комнаты не </w:t>
      </w:r>
      <w:proofErr w:type="spellStart"/>
      <w:r>
        <w:rPr>
          <w:color w:val="000000"/>
          <w:szCs w:val="22"/>
        </w:rPr>
        <w:t>допускается.В</w:t>
      </w:r>
      <w:proofErr w:type="spellEnd"/>
      <w:r>
        <w:rPr>
          <w:color w:val="000000"/>
          <w:szCs w:val="22"/>
        </w:rPr>
        <w:t xml:space="preserve"> помещениях спален сквозное проветривание проводят до укладывания детей.В холодное время года фрамуги, форточки закрывают за 10 мин до отхода ко сну детей; открывают во время сна с одной стороны и закрывают за 30 мин до подъема.В теплое время года сон (дневной и ночной) организуют при открытых окнах (избегая сквозняка).</w:t>
      </w:r>
    </w:p>
    <w:p w:rsidR="0028764D" w:rsidRDefault="0028764D" w:rsidP="0028764D">
      <w:pPr>
        <w:widowControl w:val="0"/>
        <w:autoSpaceDE w:val="0"/>
        <w:autoSpaceDN w:val="0"/>
        <w:adjustRightInd w:val="0"/>
        <w:jc w:val="both"/>
      </w:pPr>
      <w:r>
        <w:rPr>
          <w:color w:val="000000"/>
          <w:szCs w:val="22"/>
        </w:rPr>
        <w:t>Контроль за температурой воздуха во всех основных помещениях пребывания детей осуществляют с помощью бытового термометра, прикрепленного на внутренней стене на высоте 0,8-</w:t>
      </w:r>
      <w:smartTag w:uri="urn:schemas-microsoft-com:office:smarttags" w:element="metricconverter">
        <w:smartTagPr>
          <w:attr w:name="ProductID" w:val="1,0 м"/>
        </w:smartTagPr>
        <w:r>
          <w:rPr>
            <w:color w:val="000000"/>
            <w:szCs w:val="22"/>
          </w:rPr>
          <w:t>1,0 м</w:t>
        </w:r>
      </w:smartTag>
      <w:r>
        <w:rPr>
          <w:color w:val="000000"/>
          <w:szCs w:val="22"/>
        </w:rPr>
        <w:t>.</w:t>
      </w:r>
    </w:p>
    <w:p w:rsidR="002911DC" w:rsidRDefault="002911DC" w:rsidP="0028764D">
      <w:pPr>
        <w:pStyle w:val="2"/>
      </w:pPr>
    </w:p>
    <w:p w:rsidR="0028764D" w:rsidRDefault="0028764D" w:rsidP="0028764D">
      <w:pPr>
        <w:pStyle w:val="2"/>
      </w:pPr>
      <w:r>
        <w:t>Гигиенические требования к водоснабжению и канализации</w:t>
      </w:r>
    </w:p>
    <w:p w:rsidR="002911DC" w:rsidRDefault="002911DC" w:rsidP="0028764D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Cs w:val="22"/>
        </w:rPr>
      </w:pP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Здания ДОУ оборудуют системами хозяйственно-питьевого, противопожарного и горячего водоснабжения, канализацией и водостоками в соответствии с гигиеническими требованиями к планировке и застройке городских и сельских поселений.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Учреждения должны быть обеспечены доброкачественной питьевой водой в соответствии с действующими санитарными правилами.Водоснабжение и канализация в ДОУ должны быть централизованными.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Подводкой горячей и холодной воды обеспечивают кухню, буфетные, туалетные для детей и персонала, прачечные (</w:t>
      </w:r>
      <w:proofErr w:type="spellStart"/>
      <w:r>
        <w:rPr>
          <w:color w:val="000000"/>
          <w:szCs w:val="22"/>
        </w:rPr>
        <w:t>постирочные</w:t>
      </w:r>
      <w:proofErr w:type="spellEnd"/>
      <w:r>
        <w:rPr>
          <w:color w:val="000000"/>
          <w:szCs w:val="22"/>
        </w:rPr>
        <w:t>), изолятор и другие помещения медицинского назначения, умывальники и водоразборные краны для хозяйственных нужд, с устройством кранов - смесителей.</w:t>
      </w:r>
    </w:p>
    <w:p w:rsidR="005665FC" w:rsidRDefault="005665FC" w:rsidP="0028764D">
      <w:pPr>
        <w:pStyle w:val="31"/>
      </w:pPr>
    </w:p>
    <w:p w:rsidR="0028764D" w:rsidRDefault="0028764D" w:rsidP="0028764D">
      <w:pPr>
        <w:pStyle w:val="31"/>
      </w:pPr>
      <w:r>
        <w:t>Требования к санитарному содержанию помещений и дезинфекционные мероприятия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Все помещения 2 раза в день убирают влажным способом с применением моющих средств. Уборку помещений проводят при открытых фрамугах или окнах. Особо тщательно моют часто загрязняющиеся поверхности (ручки дверей, шкафов, подоконники, выключатели, жесткую мебель и др.) и места скопления пыли (полы у плинтусов и под мебелью, радиаторы, арматуру осветительных приборов, вентиляционные решетки и др.).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Влажную уборку в спальнях проводят после ночного и дневного сна, в групповых - после каждого приема пищи.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Столы в групповых помещениях промывают горячей водой с мылом до и после каждого приема пищи специальной ветошью, которую простирывают, </w:t>
      </w:r>
      <w:r>
        <w:rPr>
          <w:color w:val="000000"/>
          <w:szCs w:val="22"/>
        </w:rPr>
        <w:lastRenderedPageBreak/>
        <w:t xml:space="preserve">просушивают и хранят в сухом виде в специальной промаркированной посуде с крышкой. Стулья, </w:t>
      </w:r>
      <w:proofErr w:type="spellStart"/>
      <w:r>
        <w:rPr>
          <w:color w:val="000000"/>
          <w:szCs w:val="22"/>
        </w:rPr>
        <w:t>пеленальные</w:t>
      </w:r>
      <w:proofErr w:type="spellEnd"/>
      <w:r>
        <w:rPr>
          <w:color w:val="000000"/>
          <w:szCs w:val="22"/>
        </w:rPr>
        <w:t xml:space="preserve"> столы, </w:t>
      </w:r>
      <w:proofErr w:type="spellStart"/>
      <w:r>
        <w:rPr>
          <w:color w:val="000000"/>
          <w:szCs w:val="22"/>
        </w:rPr>
        <w:t>манежы</w:t>
      </w:r>
      <w:proofErr w:type="spellEnd"/>
      <w:r>
        <w:rPr>
          <w:color w:val="000000"/>
          <w:szCs w:val="22"/>
        </w:rPr>
        <w:t xml:space="preserve"> и другое оборудование, а также подкладочные клеенки, клеенчатые нагрудники ежедневно протирают горячей водой с мылом.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Воду для технических целей (уборка помещений групповой, туалета и т.д.) следует брать только из специального крана. Отработанная вода сливается в унитаз с последующей его дезинфекцией одним из разрешенных препаратов.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Ковры ежедневно пылесосят и чистят влажной щеткой или выколачивают на специально отведенных для этого площадках, затем чистят влажной щеткой. Один раз в год их подвергают сухой химической чистке.</w:t>
      </w:r>
    </w:p>
    <w:p w:rsidR="0028764D" w:rsidRDefault="0028764D" w:rsidP="0028764D">
      <w:pPr>
        <w:widowControl w:val="0"/>
        <w:autoSpaceDE w:val="0"/>
        <w:autoSpaceDN w:val="0"/>
        <w:adjustRightInd w:val="0"/>
        <w:jc w:val="both"/>
      </w:pPr>
      <w:r>
        <w:rPr>
          <w:color w:val="000000"/>
          <w:szCs w:val="22"/>
        </w:rPr>
        <w:t>В помещениях, где оборудованы уголки живой природы, проводят ежедневную влажную уборку, чистку клеток, кормушек, замену подстилок, мытье поилок и смену в них воды. Один раз в две недели клетки, кормушки, поилки необходимо дезинфицировать с последующей промывкой проточной водой и высушиванием. После дезинфекции в клетку кладут чистую подстилку и корм.</w:t>
      </w:r>
    </w:p>
    <w:p w:rsidR="005665FC" w:rsidRDefault="0028764D" w:rsidP="0028764D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Санитарно-техническое оборудование подлежит обеззараживанию независимо от эпидемиологической ситуации. Сидения на унитазах, ручки сливных бачков и ручки дверей моют теплой водой с мылом ежедневно. Горшки моют после каждого пользования при помощи квачей и моющих средств. Ванны, раковины, унитазы чистят дважды в день </w:t>
      </w:r>
      <w:proofErr w:type="spellStart"/>
      <w:r>
        <w:rPr>
          <w:color w:val="000000"/>
          <w:szCs w:val="22"/>
        </w:rPr>
        <w:t>квачами</w:t>
      </w:r>
      <w:proofErr w:type="spellEnd"/>
      <w:r>
        <w:rPr>
          <w:color w:val="000000"/>
          <w:szCs w:val="22"/>
        </w:rPr>
        <w:t xml:space="preserve"> или щетками с использованием моющих и дезинфицирующих средств</w:t>
      </w:r>
      <w:r w:rsidR="005665FC">
        <w:rPr>
          <w:color w:val="000000"/>
          <w:szCs w:val="22"/>
        </w:rPr>
        <w:t>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Уборочный инвентарь для туалета (тряпки, ведра, щетки) маркируют ярким цветом и хранят в туалетной комнате в специальном шкафу. Весь уборочный инвентарь после использования промывают горячей водой с моющими средствами и просушивают.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Дезинфицирующие растворы (в темной посуде) и моющие средства хранят в местах, недоступных детям.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Генеральную уборку всех помещений и оборудования проводят один раз в месяц с применением моющих и дезинфицирующих средств. Окна снаружи и изнутри моют по мере загрязнения, но не реже 2 раз в год (весной и осенью).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В теплое время года с целью предупреждения залета насекомых следует </w:t>
      </w:r>
      <w:proofErr w:type="spellStart"/>
      <w:r>
        <w:rPr>
          <w:color w:val="000000"/>
          <w:szCs w:val="22"/>
        </w:rPr>
        <w:t>засетчивать</w:t>
      </w:r>
      <w:proofErr w:type="spellEnd"/>
      <w:r>
        <w:rPr>
          <w:color w:val="000000"/>
          <w:szCs w:val="22"/>
        </w:rPr>
        <w:t xml:space="preserve"> окна, двери металлической сеткой или синтетическими материалами с размером ячеек не более 2-</w:t>
      </w:r>
      <w:smartTag w:uri="urn:schemas-microsoft-com:office:smarttags" w:element="metricconverter">
        <w:smartTagPr>
          <w:attr w:name="ProductID" w:val="2,2 мм"/>
        </w:smartTagPr>
        <w:r>
          <w:rPr>
            <w:color w:val="000000"/>
            <w:szCs w:val="22"/>
          </w:rPr>
          <w:t>2,2 мм</w:t>
        </w:r>
      </w:smartTag>
      <w:r>
        <w:rPr>
          <w:color w:val="000000"/>
          <w:szCs w:val="22"/>
        </w:rPr>
        <w:t>. Для борьбы с мухами внутри помещений можно использовать механические методы (липкие ленты, мухоловки). Разрешенные химические средства по борьбе с мухами используют в установленном порядке.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Очистка шахт вытяжной вентиляции проводится не реже 2 раз в год.Все виды ремонтных работ не допускается проводить при функционировании </w:t>
      </w:r>
      <w:r>
        <w:rPr>
          <w:color w:val="000000"/>
          <w:szCs w:val="22"/>
        </w:rPr>
        <w:lastRenderedPageBreak/>
        <w:t>групповых ячеек.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Приобретенные игрушки (за исключением </w:t>
      </w:r>
      <w:proofErr w:type="spellStart"/>
      <w:r>
        <w:rPr>
          <w:color w:val="000000"/>
          <w:szCs w:val="22"/>
        </w:rPr>
        <w:t>мягконабивных</w:t>
      </w:r>
      <w:proofErr w:type="spellEnd"/>
      <w:r>
        <w:rPr>
          <w:color w:val="000000"/>
          <w:szCs w:val="22"/>
        </w:rPr>
        <w:t xml:space="preserve">) перед поступлением в групповые моют в течение 15 мин. проточной водой (температура 37°) с мылом и затем высушивают на воздухе. Во время мытья резиновых, пенополиуретановых, </w:t>
      </w:r>
      <w:proofErr w:type="spellStart"/>
      <w:r>
        <w:rPr>
          <w:color w:val="000000"/>
          <w:szCs w:val="22"/>
        </w:rPr>
        <w:t>пенолатексных</w:t>
      </w:r>
      <w:proofErr w:type="spellEnd"/>
      <w:r>
        <w:rPr>
          <w:color w:val="000000"/>
          <w:szCs w:val="22"/>
        </w:rPr>
        <w:t xml:space="preserve">, </w:t>
      </w:r>
      <w:proofErr w:type="spellStart"/>
      <w:r>
        <w:rPr>
          <w:color w:val="000000"/>
          <w:szCs w:val="22"/>
        </w:rPr>
        <w:t>пластизольных</w:t>
      </w:r>
      <w:proofErr w:type="spellEnd"/>
      <w:r>
        <w:rPr>
          <w:color w:val="000000"/>
          <w:szCs w:val="22"/>
        </w:rPr>
        <w:t xml:space="preserve"> игрушек необходимо их тщательно отжимать.Игрушки моют ежедневно в конце дня, а в ясельных группах - 2 раза в день. Кукольная одежда стирается по мере загрязнения с использованием детского мыла и проглаживается.</w:t>
      </w:r>
    </w:p>
    <w:p w:rsidR="0028764D" w:rsidRDefault="0028764D" w:rsidP="005665FC">
      <w:pPr>
        <w:widowControl w:val="0"/>
        <w:autoSpaceDE w:val="0"/>
        <w:autoSpaceDN w:val="0"/>
        <w:adjustRightInd w:val="0"/>
        <w:ind w:firstLine="485"/>
        <w:jc w:val="both"/>
      </w:pP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Смену постельного белья, полотенец проводят по мере загрязнения, но не реже одного раза в неделю. Все белье маркируют. Постельное белье, кроме наволочек, маркируют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доставляют в мешках и хранят в шкафах.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Белье после употребления складывают в специальный бак, ведро с крышкой, клеенчатый, пластиковый или из двойной материи мешок. Грязное белье доставляют в </w:t>
      </w:r>
      <w:proofErr w:type="spellStart"/>
      <w:r>
        <w:rPr>
          <w:color w:val="000000"/>
          <w:szCs w:val="22"/>
        </w:rPr>
        <w:t>постирочную</w:t>
      </w:r>
      <w:proofErr w:type="spellEnd"/>
      <w:r>
        <w:rPr>
          <w:color w:val="000000"/>
          <w:szCs w:val="22"/>
        </w:rPr>
        <w:t xml:space="preserve"> (или в специальное помещение). Матерчатые мешки сдают в стирку, клеенчатые и пластиковые - обрабатывают горячим мыльным или содовым раствором.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Постельные принадлежности: матрацы, подушки, спальные мешки - следует проветривать непосредственно в спальнях при открытых окнах во время каждой генеральной уборки, периодически выносить на воздух. Один раз в год постельные принадлежности подвергаются химической чистке или обработке в дезинфекционной камере.Мочалки для мытья детей (число мочалок соответствует количеству детей в группе) после пользования замачивают в дезинфицирующем растворе в течение 15 мин., промывают проточной водой, просушивают и хранят в чистых матерчатых мешках.</w:t>
      </w:r>
    </w:p>
    <w:p w:rsidR="0028764D" w:rsidRDefault="0028764D" w:rsidP="0028764D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Cs w:val="22"/>
        </w:rPr>
      </w:pPr>
      <w:r>
        <w:rPr>
          <w:color w:val="000000"/>
          <w:szCs w:val="22"/>
        </w:rPr>
        <w:t>По мере необходимости в ДОУ следует проводить дезинсекцию и дератизацию.</w:t>
      </w:r>
    </w:p>
    <w:p w:rsidR="0067236B" w:rsidRDefault="0067236B" w:rsidP="0028764D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Cs w:val="22"/>
        </w:rPr>
      </w:pPr>
    </w:p>
    <w:p w:rsidR="0067236B" w:rsidRPr="0067236B" w:rsidRDefault="0067236B" w:rsidP="007B5C44">
      <w:pPr>
        <w:pStyle w:val="2"/>
        <w:ind w:firstLine="709"/>
        <w:rPr>
          <w:sz w:val="32"/>
          <w:szCs w:val="32"/>
          <w:u w:val="single"/>
        </w:rPr>
      </w:pPr>
      <w:r w:rsidRPr="0067236B">
        <w:rPr>
          <w:sz w:val="32"/>
          <w:szCs w:val="32"/>
          <w:u w:val="single"/>
          <w:lang w:val="en-US"/>
        </w:rPr>
        <w:t>III</w:t>
      </w:r>
      <w:r w:rsidRPr="0067236B">
        <w:rPr>
          <w:sz w:val="32"/>
          <w:szCs w:val="32"/>
          <w:u w:val="single"/>
        </w:rPr>
        <w:t>. Режим дня и учебных занятий. Физическое воспитания, закаливание.</w:t>
      </w:r>
    </w:p>
    <w:p w:rsidR="003E5125" w:rsidRDefault="003E5125" w:rsidP="0067236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2"/>
        </w:rPr>
      </w:pPr>
    </w:p>
    <w:p w:rsidR="00AA0162" w:rsidRDefault="00AA0162" w:rsidP="00AA0162">
      <w:pPr>
        <w:pStyle w:val="2"/>
      </w:pPr>
      <w:r>
        <w:t>Гигиенические требования к организации режима дня и учебных занятий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часов. В разновозрастных группах общие режимные моменты следует начинать на 5-10 мин раньше с более младшими детьми. Режим дня в разновозрастной ясельной группе следует дифференцировать: для детей до 1 года, для детей от 1 до 1,5 лет и от 1,5 до 3 лет.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Ежедневная продолжительность прогулки детей составляет не менее 4-</w:t>
      </w:r>
      <w:r>
        <w:rPr>
          <w:color w:val="000000"/>
          <w:szCs w:val="22"/>
        </w:rPr>
        <w:lastRenderedPageBreak/>
        <w:t>4,5 часов. Прогулку организуют 2 раза в день: в первую половину - до обеда и во вторую половину - после дневного сна или перед уходом детей домой. При температуре воздуха ниже -15°С и скорости ветра более 7 м/с продолжительность прогулки сокращается. Прогулка не проводится при температуре воздуха ниже -15°С и скорости ветра более 15 м/с для детей до 4 лет, а для детей 5-7 лет при температуре воздуха ниже -20°С и скорости ветра более 15 м/с (для средней полосы).</w:t>
      </w:r>
      <w:r>
        <w:t xml:space="preserve"> </w:t>
      </w:r>
      <w:r>
        <w:rPr>
          <w:color w:val="000000"/>
          <w:szCs w:val="22"/>
        </w:rPr>
        <w:t>Во время прогулки с детьми необходимо проводить игры и физические упражнения. Подвижные игры проводят в конце прогулки перед возвращением детей в помещение ДОУ.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Общая продолжительность суточного сна для детей дошкольного возраста 12-12,5 часов, из которых 2,0-2,5 отводится дневному сну. Для детей от 1 года до 1,5 лет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(на веранде).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Детей с трудным засыпанием и чутким сном рекомендуется укладывать первыми и поднимать последними. В разновозрастных группах более старших детей после сна поднимают раньше. Во время сна детей присутствие воспитателя (или его помощника) в спальне обязательно.</w:t>
      </w:r>
      <w:r>
        <w:t xml:space="preserve"> </w:t>
      </w:r>
      <w:r>
        <w:rPr>
          <w:color w:val="000000"/>
          <w:szCs w:val="22"/>
        </w:rPr>
        <w:t>Самостоятельная деятельность детей 3-7 лет (игры, подготовка к занятиям, личная гигиена и др.) занимает в режиме дня не менее 3-4 часов.</w:t>
      </w:r>
    </w:p>
    <w:p w:rsidR="00AA0162" w:rsidRDefault="00AA0162" w:rsidP="00AA0162">
      <w:pPr>
        <w:widowControl w:val="0"/>
        <w:autoSpaceDE w:val="0"/>
        <w:autoSpaceDN w:val="0"/>
        <w:adjustRightInd w:val="0"/>
        <w:jc w:val="both"/>
      </w:pPr>
      <w:r>
        <w:rPr>
          <w:color w:val="000000"/>
          <w:szCs w:val="22"/>
        </w:rPr>
        <w:t>Администрация ДОУ несет ответственность за соответствие программ и технологий обучения и воспитания, методов и организации учебно-воспитательного процесса возрастным и психофизиологическим возможностям детей.</w:t>
      </w:r>
      <w:r>
        <w:t xml:space="preserve"> </w:t>
      </w:r>
      <w:r>
        <w:rPr>
          <w:color w:val="000000"/>
          <w:szCs w:val="22"/>
        </w:rPr>
        <w:t xml:space="preserve">Программы, методики и режимы воспитания и обучения в части гигиенических требований допускаются к использованию при наличии </w:t>
      </w:r>
      <w:r>
        <w:rPr>
          <w:szCs w:val="22"/>
          <w:u w:val="single"/>
        </w:rPr>
        <w:t>санитарно-эпидемиологического заключения</w:t>
      </w:r>
      <w:r>
        <w:rPr>
          <w:szCs w:val="22"/>
        </w:rPr>
        <w:t xml:space="preserve"> </w:t>
      </w:r>
      <w:r>
        <w:rPr>
          <w:color w:val="000000"/>
          <w:szCs w:val="22"/>
        </w:rPr>
        <w:t>о соответствии их санитарным правилам.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Для детей ясельного возраста от 1,5 до 3 лет планируют не более 10 занятий в неделю (развитие речи, дидактические игры, развитие движений, музыкальные и др.) продолжительностью не более 8-10 мин. Допускается проводить одно занятие в первую и одно занятие во вторую половину дня. В теплое время года максимальное число занятий проводят на участке во время прогулки. Нецелесообразно одновременно проводить занятия с группой более 5-6 детей.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Максимально допустимый объем недельной образовательной нагрузки, включая занятия по дополнительному образованию, для детей дошкольного возраста составляет: в младшей группе (дети четвертого года жизни) - 11 занятий, в средней группе (дети пятого года жизни) - 12, в старшей группе (дети шестого года жизни) - 15, в подготовительной (дети седьмого года жизни) - 17 занятий.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При 6-дневной учебной неделе в субботу целесообразно проводить только занятия эстетически-оздоровительного цикла, спортивные праздники, </w:t>
      </w:r>
      <w:r>
        <w:rPr>
          <w:color w:val="000000"/>
          <w:szCs w:val="22"/>
        </w:rPr>
        <w:lastRenderedPageBreak/>
        <w:t>соревнования, увеличить продолжительность прогулки.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Максимально допустимое количество занятий в первой половине дня в младшей и средней группах не превышает двух, а в старшей и подготовительной трех. Их продолжительность для детей 4 года жизни- не более 15 минут, для детей 5 года жизни - не более 20 минут, для детей 6 года жизни - не более 25 минут, а для детей 7 года жизни - не более 30 минут. В середине занятия проводят физкультминутку. Перерывы между занятиями - не менее 10 минут. Занятия для детей старшего дошкольного возраста могут проводиться во второй половине дня после дневного сна, но не чаще 2-3 раз в неделю. Длительность этих занятий - не более 25-30 минут. В середине занятия статического характера проводят физкультминутку.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При проведении занятий с использованием компьютеров, занятия по иностранному языку группу рекомендуется делить на подгруппы.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Занятия по дополнительному образованию (студии, кружки, секции и т.п.) для детей дошкольного возраста недопустимо проводить за счет времени, отведенного на прогулку и дневной сон. Их проводят: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для детей 4 года жизни - не чаще 1 раза в неделю продолжительностью не более 15 минут;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для детей 5 года жизни - не чаще 2 раз в неделю продолжительностью не более 25 минут;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для детей 6 года жизни - не чаще 2 раз в неделю продолжительностью не более 25 минут;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для детей 7 года жизни - не чаще 3 раз в неделю продолжительностью не более 30 минут.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Занятия физкультурно-оздоровительного и эстетического цикла должны занимать не менее 50% общего времени занятий.</w:t>
      </w:r>
      <w:r>
        <w:t xml:space="preserve"> </w:t>
      </w:r>
      <w:r>
        <w:rPr>
          <w:color w:val="000000"/>
          <w:szCs w:val="22"/>
        </w:rPr>
        <w:t>Занятия, требующие повышенной познавательной активности и умственного напряжения детей, следует проводить в первую половину дня и в дни наиболее высокой работоспособности детей (вторник, среда). Для профилактики утомления детей рекомендуется сочетать указанные занятия с физкультурными, музыкальными занятиями, ритмикой и т.п.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Занятия с использованием компьютеров для детей 5-7 лет следует проводить не более одного в течение дня и не чаще трех раз в неделю в дни наиболее высокой работоспособности: во вторник, в среду и в четверг. После занятия с детьми проводят гимнастику для глаз. Непрерывная продолжительность работы с компьютером на развивающих игровых занятиях для детей 5 лет не должна превышать 10 минут и для детей 6-7 лет - 15 минут. Для детей, имеющих хроническую патологию, часто болеющих (более 4 раз в год), после перенесенных заболеваний в течение 2 недель продолжительность занятий с компьютером должна быть сокращена для детей 5 лет до 7 минут, для детей 6 лет - до 10 мин.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Для снижения утомительности компьютерных занятий необходимо обеспечить гигиенически рациональную организацию рабочего места: соответствие мебели росту ребенка, достаточный уровень освещенности. Экран видеомонитора должен находиться на уровне глаз или чуть ниже, на </w:t>
      </w:r>
      <w:r>
        <w:rPr>
          <w:color w:val="000000"/>
          <w:szCs w:val="22"/>
        </w:rPr>
        <w:lastRenderedPageBreak/>
        <w:t xml:space="preserve">расстоянии не ближе </w:t>
      </w:r>
      <w:smartTag w:uri="urn:schemas-microsoft-com:office:smarttags" w:element="metricconverter">
        <w:smartTagPr>
          <w:attr w:name="ProductID" w:val="50 см"/>
        </w:smartTagPr>
        <w:r>
          <w:rPr>
            <w:color w:val="000000"/>
            <w:szCs w:val="22"/>
          </w:rPr>
          <w:t>50 см</w:t>
        </w:r>
      </w:smartTag>
      <w:r>
        <w:rPr>
          <w:color w:val="000000"/>
          <w:szCs w:val="22"/>
        </w:rPr>
        <w:t>. Ребенок, носящий очки, должен заниматься за компьютером в них. Недопустимо использование одного компьютера для одновременного занятия двух или более детей. Занятия детей с компьютером проводят в присутствии педагога или воспитателя (методиста).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Домашние задания воспитанникам ДОУ не задают.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 разновозрастных группах продолжительность учебных занятий следует дифференцировать в зависимости от возраста ребенка. С целью соблюдения возрастных регламентов продолжительности занятий их следует начинать со старшими детьми, постепенно подключая к занятию детей младшего возраста.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 середине учебного года (январь-февраль) для воспитанников дошкольных групп организуют недельные каникулы, во время которых проводят занятия только эстетически-оздоровительного цикла (музыкальные, спортивные, изобразительного искусства).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 дни каникул и в летний период учебные занятия не проводятся. Рекомендуется проводить спортивные и подвижные игры, спортивные праздники, экскурсии и др., а также увеличивать продолжительность прогулок.</w:t>
      </w:r>
      <w:r>
        <w:t xml:space="preserve"> </w:t>
      </w:r>
      <w:r>
        <w:rPr>
          <w:color w:val="000000"/>
          <w:szCs w:val="22"/>
        </w:rPr>
        <w:t>Непрерывная длительность просмотра телепередач и диафильмов в младшей и средней группах - не более 20 мин, в старшей и подготовительной - не более 30 мин. Просмотр телепередач для детей дошкольного возраста допускается не чаще 2 раз в день (в первую и вторую половину дня). Экран телевизора должен быть на уровне глаз сидящего ребенка или чуть ниже. Если ребенок носит очки, то во время передачи их следует обязательно надеть.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Просмотр телепередач в вечернее время проводят при искусственном освещении групповой верхним светом или местным источником света (бра или настольная лампа), размещенным вне поля зрения детей. Во избежание отражения солнечных бликов на экране в дневные часы окна следует закрывать легкими светлыми шторами.</w:t>
      </w:r>
      <w:r>
        <w:t xml:space="preserve"> </w:t>
      </w:r>
      <w:r>
        <w:rPr>
          <w:color w:val="000000"/>
          <w:szCs w:val="22"/>
        </w:rPr>
        <w:t>Общественно-полезный труд детей старшей и подготовительной групп проводится в форме самообслуживания (дежурства по столовой, сервировка столов, помощь в подготовке к занятиям, уход за комнатными растениями и т.п.). Его продолжительность не должна быть больше 20 минут в день.</w:t>
      </w:r>
    </w:p>
    <w:p w:rsidR="00E12450" w:rsidRDefault="00E12450" w:rsidP="00AA0162">
      <w:pPr>
        <w:pStyle w:val="2"/>
      </w:pPr>
    </w:p>
    <w:p w:rsidR="00AA0162" w:rsidRDefault="00AA0162" w:rsidP="00AA0162">
      <w:pPr>
        <w:pStyle w:val="2"/>
      </w:pPr>
      <w:r>
        <w:t>Гигиенические требования к организации физического воспитания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Физическое воспитание детей должно быть направлено на улучшение состояния здоровья и физического развития, расширение функциональных возможностей растущего организма, формирование двигательных навыков и двигательных качеств. Рациональный двигательный режим, физические упражнения и закаливающие мероприятия следует осуществлять с учетом состояния здоровья, возрастно-половых возможностей детей и сезона года.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Организованные формы двигательной деятельности должны включать: утреннюю гимнастику, физкультурные занятия в помещении и на воздухе, физкультурные минутки, подвижные игры, спортивные упражнения, ритмическую гимнастику, занятия на тренажерах, плавание и т.п.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lastRenderedPageBreak/>
        <w:t>Следует предусмотреть объем двигательной активности воспитанников 5-7 лет в организованных формах оздоровительно-воспитательной деятельности до 6-8 часов в неделю с учетом психофизиологических особенностей детей, времени года и режима работы ДОУ.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Для реализации двигательной деятельности детей следует использовать оборудование и инвентарь физкультурного зала и спортивных площадок (</w:t>
      </w:r>
      <w:r>
        <w:rPr>
          <w:b/>
          <w:bCs/>
          <w:sz w:val="24"/>
          <w:szCs w:val="22"/>
        </w:rPr>
        <w:t>таблица №1,2</w:t>
      </w:r>
      <w:r>
        <w:rPr>
          <w:color w:val="000000"/>
          <w:szCs w:val="22"/>
        </w:rPr>
        <w:t>).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Физическое воспитание детей первого года жизни организуют в форме индивидуальных занятий, включающих комплексы массажа и гимнастики. Врач назначает комплексы строго индивидуально с учетом возраста ребенка, его состояния здоровья, физического и нервно-психического развития.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Врачебные назначения обязательно фиксируют в медицинской карте ребенка.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Занятия с детьми первого года жизни проводят с каждым ребенком индивидуально в групповом помещении ежедневно не ранее чем через 45 минут после еды.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Длительность занятия с каждым ребенком составляет 6-10 минут.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Для индивидуальных занятий используют стол высотой - 72-</w:t>
      </w:r>
      <w:smartTag w:uri="urn:schemas-microsoft-com:office:smarttags" w:element="metricconverter">
        <w:smartTagPr>
          <w:attr w:name="ProductID" w:val="75 см"/>
        </w:smartTagPr>
        <w:r>
          <w:rPr>
            <w:color w:val="000000"/>
            <w:szCs w:val="22"/>
          </w:rPr>
          <w:t>75 см</w:t>
        </w:r>
      </w:smartTag>
      <w:r>
        <w:rPr>
          <w:color w:val="000000"/>
          <w:szCs w:val="22"/>
        </w:rPr>
        <w:t xml:space="preserve">, шириной - </w:t>
      </w:r>
      <w:smartTag w:uri="urn:schemas-microsoft-com:office:smarttags" w:element="metricconverter">
        <w:smartTagPr>
          <w:attr w:name="ProductID" w:val="80 см"/>
        </w:smartTagPr>
        <w:r>
          <w:rPr>
            <w:color w:val="000000"/>
            <w:szCs w:val="22"/>
          </w:rPr>
          <w:t>80 см</w:t>
        </w:r>
      </w:smartTag>
      <w:r>
        <w:rPr>
          <w:color w:val="000000"/>
          <w:szCs w:val="22"/>
        </w:rPr>
        <w:t>, длиной - 90-</w:t>
      </w:r>
      <w:smartTag w:uri="urn:schemas-microsoft-com:office:smarttags" w:element="metricconverter">
        <w:smartTagPr>
          <w:attr w:name="ProductID" w:val="100 см"/>
        </w:smartTagPr>
        <w:r>
          <w:rPr>
            <w:color w:val="000000"/>
            <w:szCs w:val="22"/>
          </w:rPr>
          <w:t>100 см</w:t>
        </w:r>
      </w:smartTag>
      <w:r>
        <w:rPr>
          <w:color w:val="000000"/>
          <w:szCs w:val="22"/>
        </w:rPr>
        <w:t>, покрытый тонким слоем ваты, обшитой клеенкой; стол сверху накрывается пеленкой, которая меняется после каждого ребенка.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При необходимости стол может быть заменен деревянным или фанерным щитом, помещенным поперек детской кроватки на поднятых закрепленных боковых стенках.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С детьми второго и третьего года жизни занятия физическими упражнениями проводят по подгруппам воспитатели 2-3 раза в неделю. Занятия с детьми второго года жизни проводят в групповом помещении, с детьми третьего года жизни - в групповом помещении или в физкультурном зале.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  <w:rPr>
          <w:b/>
          <w:bCs/>
          <w:sz w:val="24"/>
        </w:rPr>
      </w:pPr>
      <w:r>
        <w:rPr>
          <w:color w:val="000000"/>
          <w:szCs w:val="22"/>
        </w:rPr>
        <w:t xml:space="preserve">Рекомендуемая наполняемость групп на занятиях физкультурой и их длительность, в зависимости от возраста детей, представлена в </w:t>
      </w:r>
      <w:r>
        <w:rPr>
          <w:b/>
          <w:bCs/>
          <w:sz w:val="24"/>
          <w:szCs w:val="22"/>
        </w:rPr>
        <w:t>таблице.</w:t>
      </w:r>
    </w:p>
    <w:p w:rsidR="00AA0162" w:rsidRDefault="00AA0162" w:rsidP="00AA0162">
      <w:pPr>
        <w:widowControl w:val="0"/>
        <w:autoSpaceDE w:val="0"/>
        <w:autoSpaceDN w:val="0"/>
        <w:adjustRightInd w:val="0"/>
      </w:pP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right"/>
        <w:rPr>
          <w:sz w:val="24"/>
        </w:rPr>
      </w:pPr>
      <w:r>
        <w:rPr>
          <w:b/>
          <w:bCs/>
          <w:sz w:val="24"/>
          <w:szCs w:val="22"/>
        </w:rPr>
        <w:t xml:space="preserve">таблица </w:t>
      </w:r>
    </w:p>
    <w:p w:rsidR="00AA0162" w:rsidRDefault="00AA0162" w:rsidP="00AA0162">
      <w:pPr>
        <w:widowControl w:val="0"/>
        <w:autoSpaceDE w:val="0"/>
        <w:autoSpaceDN w:val="0"/>
        <w:adjustRightInd w:val="0"/>
      </w:pPr>
    </w:p>
    <w:p w:rsidR="00AA0162" w:rsidRDefault="00AA0162" w:rsidP="00AA0162">
      <w:pPr>
        <w:widowControl w:val="0"/>
        <w:autoSpaceDE w:val="0"/>
        <w:autoSpaceDN w:val="0"/>
        <w:adjustRightInd w:val="0"/>
        <w:jc w:val="center"/>
        <w:rPr>
          <w:sz w:val="24"/>
        </w:rPr>
      </w:pPr>
      <w:r>
        <w:rPr>
          <w:b/>
          <w:bCs/>
          <w:sz w:val="24"/>
          <w:szCs w:val="22"/>
        </w:rPr>
        <w:t>Наполняемость групп на занятиях физкультурой и их длительность в зависимости от возраста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9"/>
        <w:gridCol w:w="1980"/>
        <w:gridCol w:w="1973"/>
        <w:gridCol w:w="2119"/>
        <w:gridCol w:w="1860"/>
      </w:tblGrid>
      <w:tr w:rsidR="00AA0162" w:rsidTr="00404656">
        <w:trPr>
          <w:cantSplit/>
          <w:trHeight w:val="158"/>
        </w:trPr>
        <w:tc>
          <w:tcPr>
            <w:tcW w:w="1638" w:type="dxa"/>
            <w:vMerge w:val="restart"/>
          </w:tcPr>
          <w:p w:rsidR="00AA0162" w:rsidRDefault="00AA0162" w:rsidP="0040465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8499" w:type="dxa"/>
            <w:gridSpan w:val="4"/>
          </w:tcPr>
          <w:p w:rsidR="00AA0162" w:rsidRDefault="00AA0162" w:rsidP="0040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 детей</w:t>
            </w:r>
          </w:p>
        </w:tc>
      </w:tr>
      <w:tr w:rsidR="00AA0162" w:rsidTr="00404656">
        <w:trPr>
          <w:cantSplit/>
          <w:trHeight w:val="157"/>
        </w:trPr>
        <w:tc>
          <w:tcPr>
            <w:tcW w:w="1638" w:type="dxa"/>
            <w:vMerge/>
          </w:tcPr>
          <w:p w:rsidR="00AA0162" w:rsidRDefault="00AA0162" w:rsidP="0040465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124" w:type="dxa"/>
          </w:tcPr>
          <w:p w:rsidR="00AA0162" w:rsidRDefault="00AA0162" w:rsidP="0040465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sz w:val="24"/>
                </w:rPr>
                <w:t>1 г</w:t>
              </w:r>
            </w:smartTag>
            <w:r>
              <w:rPr>
                <w:sz w:val="24"/>
              </w:rPr>
              <w:t xml:space="preserve"> 3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 xml:space="preserve">-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sz w:val="24"/>
                </w:rPr>
                <w:t>1 г</w:t>
              </w:r>
            </w:smartTag>
            <w:r>
              <w:rPr>
                <w:sz w:val="24"/>
              </w:rPr>
              <w:t xml:space="preserve"> 6 </w:t>
            </w:r>
            <w:proofErr w:type="spellStart"/>
            <w:r>
              <w:rPr>
                <w:sz w:val="24"/>
              </w:rPr>
              <w:t>мес</w:t>
            </w:r>
            <w:proofErr w:type="spellEnd"/>
          </w:p>
        </w:tc>
        <w:tc>
          <w:tcPr>
            <w:tcW w:w="2125" w:type="dxa"/>
          </w:tcPr>
          <w:p w:rsidR="00AA0162" w:rsidRDefault="00AA0162" w:rsidP="0040465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sz w:val="24"/>
                </w:rPr>
                <w:t>1 г</w:t>
              </w:r>
            </w:smartTag>
            <w:r>
              <w:rPr>
                <w:sz w:val="24"/>
              </w:rPr>
              <w:t xml:space="preserve"> 7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г"/>
              </w:smartTagPr>
              <w:r>
                <w:rPr>
                  <w:sz w:val="24"/>
                </w:rPr>
                <w:t>2 г</w:t>
              </w:r>
            </w:smartTag>
          </w:p>
        </w:tc>
        <w:tc>
          <w:tcPr>
            <w:tcW w:w="2287" w:type="dxa"/>
          </w:tcPr>
          <w:p w:rsidR="00AA0162" w:rsidRDefault="00AA0162" w:rsidP="0040465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2 г1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 г"/>
              </w:smartTagPr>
              <w:r>
                <w:rPr>
                  <w:sz w:val="24"/>
                </w:rPr>
                <w:t>2 г</w:t>
              </w:r>
            </w:smartTag>
            <w:r>
              <w:rPr>
                <w:sz w:val="24"/>
              </w:rPr>
              <w:t xml:space="preserve"> 11 </w:t>
            </w:r>
            <w:proofErr w:type="spellStart"/>
            <w:r>
              <w:rPr>
                <w:sz w:val="24"/>
              </w:rPr>
              <w:t>мес</w:t>
            </w:r>
            <w:proofErr w:type="spellEnd"/>
          </w:p>
        </w:tc>
        <w:tc>
          <w:tcPr>
            <w:tcW w:w="1963" w:type="dxa"/>
          </w:tcPr>
          <w:p w:rsidR="00AA0162" w:rsidRDefault="00AA0162" w:rsidP="0040465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sz w:val="24"/>
                </w:rPr>
                <w:t>3 г</w:t>
              </w:r>
            </w:smartTag>
            <w:r>
              <w:rPr>
                <w:sz w:val="24"/>
              </w:rPr>
              <w:t xml:space="preserve"> </w:t>
            </w:r>
          </w:p>
        </w:tc>
      </w:tr>
      <w:tr w:rsidR="00AA0162" w:rsidTr="00404656">
        <w:trPr>
          <w:cantSplit/>
        </w:trPr>
        <w:tc>
          <w:tcPr>
            <w:tcW w:w="1638" w:type="dxa"/>
          </w:tcPr>
          <w:p w:rsidR="00AA0162" w:rsidRDefault="00AA0162" w:rsidP="0040465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Число детей</w:t>
            </w:r>
          </w:p>
        </w:tc>
        <w:tc>
          <w:tcPr>
            <w:tcW w:w="2124" w:type="dxa"/>
          </w:tcPr>
          <w:p w:rsidR="00AA0162" w:rsidRDefault="00AA0162" w:rsidP="0040465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125" w:type="dxa"/>
          </w:tcPr>
          <w:p w:rsidR="00AA0162" w:rsidRDefault="00AA0162" w:rsidP="0040465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2287" w:type="dxa"/>
          </w:tcPr>
          <w:p w:rsidR="00AA0162" w:rsidRDefault="00AA0162" w:rsidP="0040465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1963" w:type="dxa"/>
          </w:tcPr>
          <w:p w:rsidR="00AA0162" w:rsidRDefault="00AA0162" w:rsidP="0040465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Вся группа</w:t>
            </w:r>
          </w:p>
        </w:tc>
      </w:tr>
      <w:tr w:rsidR="00AA0162" w:rsidTr="00404656">
        <w:trPr>
          <w:cantSplit/>
        </w:trPr>
        <w:tc>
          <w:tcPr>
            <w:tcW w:w="1638" w:type="dxa"/>
          </w:tcPr>
          <w:p w:rsidR="00AA0162" w:rsidRDefault="00AA0162" w:rsidP="0040465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Длительность занятия (мин)</w:t>
            </w:r>
          </w:p>
        </w:tc>
        <w:tc>
          <w:tcPr>
            <w:tcW w:w="2124" w:type="dxa"/>
          </w:tcPr>
          <w:p w:rsidR="00AA0162" w:rsidRDefault="00AA0162" w:rsidP="0040465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2125" w:type="dxa"/>
          </w:tcPr>
          <w:p w:rsidR="00AA0162" w:rsidRDefault="00AA0162" w:rsidP="0040465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2287" w:type="dxa"/>
          </w:tcPr>
          <w:p w:rsidR="00AA0162" w:rsidRDefault="00AA0162" w:rsidP="0040465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  <w:tc>
          <w:tcPr>
            <w:tcW w:w="1963" w:type="dxa"/>
          </w:tcPr>
          <w:p w:rsidR="00AA0162" w:rsidRDefault="00AA0162" w:rsidP="0040465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AA0162" w:rsidRDefault="00AA0162" w:rsidP="00AA0162">
      <w:pPr>
        <w:widowControl w:val="0"/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Физкультурные занятия для дошкольников проводят не менее 3 раз в неделю. Длительность занятия зависит от возраста детей и составляет: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в младшей группе - 15 мин,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в средней группе - 20 мин,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в старшей группе - 25 мин,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в подготовительной группе - 30 мин.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Одно из трех физкультурных занятий для детей 5-7 лет следует круглогодично проводить на открытом воздухе. Его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  <w:rPr>
          <w:b/>
          <w:bCs/>
          <w:sz w:val="24"/>
          <w:szCs w:val="22"/>
          <w:u w:val="single"/>
        </w:rPr>
      </w:pPr>
      <w:r>
        <w:rPr>
          <w:color w:val="000000"/>
          <w:szCs w:val="22"/>
        </w:rPr>
        <w:t xml:space="preserve">Рекомендации к одежде для занятий физкультурой на воздухе даны в </w:t>
      </w:r>
      <w:r>
        <w:rPr>
          <w:b/>
          <w:bCs/>
          <w:sz w:val="24"/>
          <w:szCs w:val="22"/>
          <w:u w:val="single"/>
        </w:rPr>
        <w:t xml:space="preserve">таблице 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right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таблица </w:t>
      </w:r>
    </w:p>
    <w:p w:rsidR="00AA0162" w:rsidRDefault="00AA0162" w:rsidP="00AA0162">
      <w:pPr>
        <w:pStyle w:val="9"/>
        <w:rPr>
          <w:rFonts w:ascii="Arial" w:hAnsi="Arial" w:cs="Arial"/>
          <w:color w:val="auto"/>
        </w:rPr>
      </w:pPr>
      <w:r>
        <w:rPr>
          <w:color w:val="auto"/>
        </w:rPr>
        <w:t>Рекомендации к одежде при проведении физкультурных занятий на воздухе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2"/>
        <w:gridCol w:w="1179"/>
        <w:gridCol w:w="5990"/>
      </w:tblGrid>
      <w:tr w:rsidR="00AA0162" w:rsidTr="00404656">
        <w:tc>
          <w:tcPr>
            <w:tcW w:w="2506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Температура воздуха при скорости ветра 0,12-0,6 м/сек</w:t>
            </w:r>
          </w:p>
        </w:tc>
        <w:tc>
          <w:tcPr>
            <w:tcW w:w="1199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Одежда (число слоев)</w:t>
            </w:r>
          </w:p>
        </w:tc>
        <w:tc>
          <w:tcPr>
            <w:tcW w:w="6432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Одежда и обувь</w:t>
            </w:r>
          </w:p>
        </w:tc>
      </w:tr>
      <w:tr w:rsidR="00AA0162" w:rsidTr="00404656">
        <w:tc>
          <w:tcPr>
            <w:tcW w:w="2506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+20 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 xml:space="preserve"> и выше</w:t>
            </w:r>
          </w:p>
        </w:tc>
        <w:tc>
          <w:tcPr>
            <w:tcW w:w="1199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1/1*</w:t>
            </w:r>
          </w:p>
        </w:tc>
        <w:tc>
          <w:tcPr>
            <w:tcW w:w="6432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Трусы, майка, носки, спортивные туфли</w:t>
            </w:r>
          </w:p>
        </w:tc>
      </w:tr>
      <w:tr w:rsidR="00AA0162" w:rsidTr="00404656">
        <w:tc>
          <w:tcPr>
            <w:tcW w:w="2506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 +15 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 xml:space="preserve"> до +19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</w:p>
        </w:tc>
        <w:tc>
          <w:tcPr>
            <w:tcW w:w="1199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6432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Хлопчатобумажный трикотажный тонкий спортивный костюм, майка, трусы, носки, спортивные туфли</w:t>
            </w:r>
          </w:p>
        </w:tc>
      </w:tr>
      <w:tr w:rsidR="00AA0162" w:rsidTr="00404656">
        <w:tc>
          <w:tcPr>
            <w:tcW w:w="2506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 +10 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 xml:space="preserve"> до +14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</w:p>
        </w:tc>
        <w:tc>
          <w:tcPr>
            <w:tcW w:w="1199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6432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Хлопчатобумажный </w:t>
            </w:r>
            <w:proofErr w:type="gramStart"/>
            <w:r>
              <w:rPr>
                <w:sz w:val="24"/>
              </w:rPr>
              <w:t>трикотажный  спортивный</w:t>
            </w:r>
            <w:proofErr w:type="gramEnd"/>
            <w:r>
              <w:rPr>
                <w:sz w:val="24"/>
              </w:rPr>
              <w:t xml:space="preserve"> костюм, майка, трусы, носки, спортивные туфли (кеды)</w:t>
            </w:r>
          </w:p>
        </w:tc>
      </w:tr>
      <w:tr w:rsidR="00AA0162" w:rsidTr="00404656">
        <w:tc>
          <w:tcPr>
            <w:tcW w:w="2506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 +3 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 xml:space="preserve"> до +9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</w:p>
        </w:tc>
        <w:tc>
          <w:tcPr>
            <w:tcW w:w="1199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6432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Тренировочный костюм с начесом, майка, трусы, хлопчатобумажные носки, кроссовки (кеды), шерстяная шапочка на хлопчатобумажной подкладке</w:t>
            </w:r>
          </w:p>
        </w:tc>
      </w:tr>
      <w:tr w:rsidR="00AA0162" w:rsidTr="00404656">
        <w:tc>
          <w:tcPr>
            <w:tcW w:w="2506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 +2 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 xml:space="preserve"> до -5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</w:p>
        </w:tc>
        <w:tc>
          <w:tcPr>
            <w:tcW w:w="1199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3/3</w:t>
            </w:r>
          </w:p>
        </w:tc>
        <w:tc>
          <w:tcPr>
            <w:tcW w:w="6432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Тренировочный костюм с начесом, футболка с длинными рукавами, майка, трусы, колготки, шерстяные носки, шерстяная шапка на хлопчатобумажной подкладке, кроссовки (кеды)</w:t>
            </w:r>
          </w:p>
        </w:tc>
      </w:tr>
      <w:tr w:rsidR="00AA0162" w:rsidTr="00404656">
        <w:tc>
          <w:tcPr>
            <w:tcW w:w="2506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 -6 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 xml:space="preserve"> до -11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</w:p>
        </w:tc>
        <w:tc>
          <w:tcPr>
            <w:tcW w:w="1199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3/3</w:t>
            </w:r>
          </w:p>
        </w:tc>
        <w:tc>
          <w:tcPr>
            <w:tcW w:w="6432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Тренировочный костюм с начесом, фланелевая рубашка, майка, трусы, колготки, шерстяные носки, кроссовки (кеды), шерстяная шапка на хлопчатобумажной подкладке, варежки</w:t>
            </w:r>
          </w:p>
        </w:tc>
      </w:tr>
      <w:tr w:rsidR="00AA0162" w:rsidTr="00404656">
        <w:tc>
          <w:tcPr>
            <w:tcW w:w="2506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от -12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 xml:space="preserve"> до -15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</w:p>
        </w:tc>
        <w:tc>
          <w:tcPr>
            <w:tcW w:w="1199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4/3</w:t>
            </w:r>
          </w:p>
        </w:tc>
        <w:tc>
          <w:tcPr>
            <w:tcW w:w="6432" w:type="dxa"/>
          </w:tcPr>
          <w:p w:rsidR="00AA0162" w:rsidRDefault="00AA0162" w:rsidP="00404656">
            <w:pPr>
              <w:pStyle w:val="a3"/>
              <w:widowControl w:val="0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Ветровка (куртка из ткани типа болонья), тренировочный костюм с начесом, фланелевая рубашка, майка, трусы, колготки, шерстяные носки, кроссовки, шерстяная шапка на хлопчатобумажной подкладке, варежки</w:t>
            </w:r>
          </w:p>
        </w:tc>
      </w:tr>
    </w:tbl>
    <w:p w:rsidR="00AA0162" w:rsidRDefault="00AA0162" w:rsidP="00AA0162">
      <w:pPr>
        <w:pStyle w:val="a3"/>
        <w:widowControl w:val="0"/>
        <w:tabs>
          <w:tab w:val="clear" w:pos="4677"/>
          <w:tab w:val="clear" w:pos="9355"/>
        </w:tabs>
        <w:autoSpaceDE w:val="0"/>
        <w:autoSpaceDN w:val="0"/>
        <w:adjustRightInd w:val="0"/>
        <w:rPr>
          <w:rFonts w:ascii="Arial" w:hAnsi="Arial" w:cs="Arial"/>
        </w:rPr>
      </w:pP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  <w:rPr>
          <w:sz w:val="24"/>
        </w:rPr>
      </w:pPr>
      <w:r>
        <w:rPr>
          <w:color w:val="000000"/>
          <w:sz w:val="24"/>
          <w:szCs w:val="22"/>
        </w:rPr>
        <w:t>Кроссовки (кеды) должны быть на 1-2 размера больше и в них обязательно следует проложить стельку из фетра, сукна или войлока.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  <w:rPr>
          <w:sz w:val="24"/>
        </w:rPr>
      </w:pPr>
      <w:r>
        <w:rPr>
          <w:color w:val="000000"/>
          <w:sz w:val="24"/>
          <w:szCs w:val="22"/>
        </w:rPr>
        <w:t>Если дети недостаточно закалены, то при морозе от -7° до - 15°С первое время следует под спортивный костюм надевать шерстяную кофту, а на ноги - мягкие сапожки из кожи или войлока.</w:t>
      </w:r>
    </w:p>
    <w:p w:rsidR="00AA0162" w:rsidRDefault="00AA0162" w:rsidP="00AA0162">
      <w:pPr>
        <w:widowControl w:val="0"/>
        <w:autoSpaceDE w:val="0"/>
        <w:autoSpaceDN w:val="0"/>
        <w:adjustRightInd w:val="0"/>
        <w:jc w:val="both"/>
        <w:rPr>
          <w:sz w:val="24"/>
        </w:rPr>
      </w:pPr>
      <w:r>
        <w:rPr>
          <w:color w:val="000000"/>
          <w:sz w:val="24"/>
          <w:szCs w:val="22"/>
        </w:rPr>
        <w:t>_____________________________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  <w:rPr>
          <w:sz w:val="24"/>
        </w:rPr>
      </w:pPr>
      <w:r>
        <w:rPr>
          <w:color w:val="000000"/>
          <w:sz w:val="24"/>
          <w:szCs w:val="22"/>
        </w:rPr>
        <w:t>* В числителе указано число слоев одежды выше пояса, в знаменателе - ниже пояса.</w:t>
      </w:r>
    </w:p>
    <w:p w:rsidR="00AA0162" w:rsidRDefault="00AA0162" w:rsidP="00AA0162">
      <w:pPr>
        <w:widowControl w:val="0"/>
        <w:autoSpaceDE w:val="0"/>
        <w:autoSpaceDN w:val="0"/>
        <w:adjustRightInd w:val="0"/>
        <w:rPr>
          <w:sz w:val="24"/>
        </w:rPr>
      </w:pP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right"/>
        <w:rPr>
          <w:b/>
          <w:bCs/>
          <w:sz w:val="24"/>
          <w:szCs w:val="22"/>
        </w:rPr>
      </w:pP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right"/>
        <w:rPr>
          <w:sz w:val="24"/>
        </w:rPr>
      </w:pPr>
    </w:p>
    <w:p w:rsidR="00AA0162" w:rsidRDefault="00AA0162" w:rsidP="00AA0162">
      <w:pPr>
        <w:pStyle w:val="23"/>
      </w:pPr>
      <w:r>
        <w:lastRenderedPageBreak/>
        <w:t>Занятия на открытом воздухе организуют с учетом местных климатических особенностей. В средней полосе занятия проводят при температуре воздуха до -15°С в безветренную погоду.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 дождливые, ветреные и морозные дни физкультурные занятия проводят в зале.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 теплое время года при благоприятных метеорологических условиях максимальное число занятий физкультурой проводят на открытом воздухе.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Оценку эффективности физкультурного занятия для дошкольников проводят по показателю моторной плотности и среднего уровня частоты сердечных сокращений (ЧСС) у детей.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Моторная плотность занятия в зале (отношение времени занятия, затраченного ребенком на движения к общей продолжительности занятия, выраженное в процентах) должна составлять не менее 70%; на воздухе - не менее 80%.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Для обеспечения тренировочного эффекта на занятиях в зале средний уровень ЧСС у детей 3-4 лет составляет - 130-140 уд/мин, на воздухе - 140-160 уд/мин; у детей 5-7 лет - в зале 140-150 уд/мин; на воздухе - 150-160 уд/мин.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2.13.7. Оценка эффективности физического воспитания осуществляется на основе динамики состояния здоровья детей, развития двигательных качеств и навыков на каждом году жизни.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Тестирование физической подготовленности дошкольников проводит воспитатель по физической культуре в начале учебного года (сентябрь-октябрь) и в конце его (апрель-май) и контролирует методист (старший воспитатель) ДОУ. Оценку уровня физической подготовленности медицинская сестра вносит в "Медицинскую карту".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Разрешение на проведение тестирования физической подготовленности детей дает медперсонал ДОУ.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Закаливание детей включает систему мероприятий: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элементы закаливания в повседневной жизни: умывание прохладной водой,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специальные мероприятия: водные, воздушные и солнечные.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состояния их здоровья, с учетом подготовленности персонала и материальной базы ДОУ, со строгим соблюдением методических рекомендаций.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Закаливающие мероприятия меняют по силе и длительности в зависимости от сезона года, температуры воздуха в групповых помещениях, эпидемиологической обстановки.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Для проведения закаливающих мероприятий в каждой групповой ячейке необходимо иметь в наличии: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маркированные легкие полиэтиленовые баки (2 шт.);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lastRenderedPageBreak/>
        <w:t xml:space="preserve">- ковш на </w:t>
      </w:r>
      <w:smartTag w:uri="urn:schemas-microsoft-com:office:smarttags" w:element="metricconverter">
        <w:smartTagPr>
          <w:attr w:name="ProductID" w:val="0,5 л"/>
        </w:smartTagPr>
        <w:r>
          <w:rPr>
            <w:color w:val="000000"/>
            <w:szCs w:val="22"/>
          </w:rPr>
          <w:t>0,5 л</w:t>
        </w:r>
      </w:smartTag>
      <w:r>
        <w:rPr>
          <w:color w:val="000000"/>
          <w:szCs w:val="22"/>
        </w:rPr>
        <w:t xml:space="preserve"> воды для контрастных обливаний;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кувшины или лейки на 2-</w:t>
      </w:r>
      <w:smartTag w:uri="urn:schemas-microsoft-com:office:smarttags" w:element="metricconverter">
        <w:smartTagPr>
          <w:attr w:name="ProductID" w:val="2,5 л"/>
        </w:smartTagPr>
        <w:r>
          <w:rPr>
            <w:color w:val="000000"/>
            <w:szCs w:val="22"/>
          </w:rPr>
          <w:t>2,5 л</w:t>
        </w:r>
      </w:smartTag>
      <w:r>
        <w:rPr>
          <w:color w:val="000000"/>
          <w:szCs w:val="22"/>
        </w:rPr>
        <w:t xml:space="preserve"> воды для общих обливаний;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таз полиэтиленовый, глубокий с двумя ручками для местного закаливания (топтания в тазу);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индивидуальные маркированные полотенца;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деревянные мостики;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махровые рукавички для сухого и влажного обтирания (после каждого обтирания рукавички кипятят, высушивают и хранят в закрытой таре);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простыни, покрывала - для массажных ковриков.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Для организации плавания детей в бассейне необходимо предусмотреть рациональный набор оборудования и </w:t>
      </w:r>
      <w:proofErr w:type="gramStart"/>
      <w:r>
        <w:rPr>
          <w:color w:val="000000"/>
          <w:szCs w:val="22"/>
        </w:rPr>
        <w:t>инвентаря .</w:t>
      </w:r>
      <w:proofErr w:type="gramEnd"/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 холодный период года занятия в бассейне предпочтительно проводить после прогулки. При проведении занятий в бассейне перед прогулкой для предупреждения переохлаждения детей необходимо предусмотреть промежуток времени между ними не менее 50 минут.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Температура воды в бассейне - +30° +-1°С, температура воздуха в зале с ванной - +29° +-1°С, в раздевалке с душевой +25 - +26°С.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Перед началом и после занятий в бассейне организуют мытье детей под душем. Для профилактики переохлаждения детей занятия в бассейне не следует заканчивать </w:t>
      </w:r>
      <w:proofErr w:type="spellStart"/>
      <w:r>
        <w:rPr>
          <w:color w:val="000000"/>
          <w:szCs w:val="22"/>
        </w:rPr>
        <w:t>холодовой</w:t>
      </w:r>
      <w:proofErr w:type="spellEnd"/>
      <w:r>
        <w:rPr>
          <w:color w:val="000000"/>
          <w:szCs w:val="22"/>
        </w:rPr>
        <w:t xml:space="preserve"> нагрузкой (холодный душ, </w:t>
      </w:r>
      <w:proofErr w:type="spellStart"/>
      <w:r>
        <w:rPr>
          <w:color w:val="000000"/>
          <w:szCs w:val="22"/>
        </w:rPr>
        <w:t>проплывание</w:t>
      </w:r>
      <w:proofErr w:type="spellEnd"/>
      <w:r>
        <w:rPr>
          <w:color w:val="000000"/>
          <w:szCs w:val="22"/>
        </w:rPr>
        <w:t xml:space="preserve"> под холодной струей, топтание в ванночке с холодной водой).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Продолжительность занятия в бассейне в зависимости от возраста детей составляет: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в младшей группе - 15-20 мин,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в средней - 20-25 мин,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в старшей -25-30 мин,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в подготовительной - 25-30 мин.</w:t>
      </w:r>
    </w:p>
    <w:p w:rsidR="00AA0162" w:rsidRDefault="00AA0162" w:rsidP="00AA0162">
      <w:pPr>
        <w:widowControl w:val="0"/>
        <w:autoSpaceDE w:val="0"/>
        <w:autoSpaceDN w:val="0"/>
        <w:adjustRightInd w:val="0"/>
        <w:jc w:val="both"/>
      </w:pPr>
      <w:r>
        <w:rPr>
          <w:color w:val="000000"/>
          <w:szCs w:val="22"/>
        </w:rPr>
        <w:t>При использовании сауны с целью закаливания и оздоровления детей необходимо соблюдать следующие требования: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- площадь </w:t>
      </w:r>
      <w:proofErr w:type="spellStart"/>
      <w:r>
        <w:rPr>
          <w:color w:val="000000"/>
          <w:szCs w:val="22"/>
        </w:rPr>
        <w:t>термокамеры</w:t>
      </w:r>
      <w:proofErr w:type="spellEnd"/>
      <w:r>
        <w:rPr>
          <w:color w:val="000000"/>
          <w:szCs w:val="22"/>
        </w:rPr>
        <w:t xml:space="preserve"> должна быть не менее </w:t>
      </w:r>
      <w:smartTag w:uri="urn:schemas-microsoft-com:office:smarttags" w:element="metricconverter">
        <w:smartTagPr>
          <w:attr w:name="ProductID" w:val="9,0 м2"/>
        </w:smartTagPr>
        <w:r>
          <w:rPr>
            <w:color w:val="000000"/>
            <w:szCs w:val="22"/>
          </w:rPr>
          <w:t>9,0 м2</w:t>
        </w:r>
      </w:smartTag>
      <w:r>
        <w:rPr>
          <w:color w:val="000000"/>
          <w:szCs w:val="22"/>
        </w:rPr>
        <w:t>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- в </w:t>
      </w:r>
      <w:proofErr w:type="spellStart"/>
      <w:r>
        <w:rPr>
          <w:color w:val="000000"/>
          <w:szCs w:val="22"/>
        </w:rPr>
        <w:t>термокамере</w:t>
      </w:r>
      <w:proofErr w:type="spellEnd"/>
      <w:r>
        <w:rPr>
          <w:color w:val="000000"/>
          <w:szCs w:val="22"/>
        </w:rPr>
        <w:t xml:space="preserve"> следует поддерживать температуру воздуха в пределах 60-70°С, при относительной влажности 15-20%;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калориферы устанавливают в специальном углублении и обязательно используют деревянные загородки для частичного ограждения теплового потока;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 xml:space="preserve">- при размещении </w:t>
      </w:r>
      <w:proofErr w:type="spellStart"/>
      <w:r>
        <w:rPr>
          <w:color w:val="000000"/>
          <w:szCs w:val="22"/>
        </w:rPr>
        <w:t>термокамеры</w:t>
      </w:r>
      <w:proofErr w:type="spellEnd"/>
      <w:r>
        <w:rPr>
          <w:color w:val="000000"/>
          <w:szCs w:val="22"/>
        </w:rPr>
        <w:t xml:space="preserve"> в помещении бассейна необходимо предусмотреть тамбур, площадью не менее </w:t>
      </w:r>
      <w:smartTag w:uri="urn:schemas-microsoft-com:office:smarttags" w:element="metricconverter">
        <w:smartTagPr>
          <w:attr w:name="ProductID" w:val="6 м2"/>
        </w:smartTagPr>
        <w:r>
          <w:rPr>
            <w:color w:val="000000"/>
            <w:szCs w:val="22"/>
          </w:rPr>
          <w:t>6 м2</w:t>
        </w:r>
      </w:smartTag>
      <w:r>
        <w:rPr>
          <w:color w:val="000000"/>
          <w:szCs w:val="22"/>
        </w:rPr>
        <w:t xml:space="preserve">, чтобы исключить влияние влажного режима бассейна на температурно-влажностный режим </w:t>
      </w:r>
      <w:proofErr w:type="spellStart"/>
      <w:r>
        <w:rPr>
          <w:color w:val="000000"/>
          <w:szCs w:val="22"/>
        </w:rPr>
        <w:t>термокамеры</w:t>
      </w:r>
      <w:proofErr w:type="spellEnd"/>
      <w:r>
        <w:rPr>
          <w:color w:val="000000"/>
          <w:szCs w:val="22"/>
        </w:rPr>
        <w:t>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продолжительность первого посещения ребенком сауны не должна превышать более 3 мин;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после пребывания в сауне ребенку следует обеспечить отдых в специальной комнате и питье (чай, соки, минеральная вода).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lastRenderedPageBreak/>
        <w:t>Присутствие медицинского персонала при проведении занятий в бассейне и при приеме детьми процедур в сауне обязательно.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Дети могут посещать бассейн и сауну только при наличии разрешения врача-педиатра.</w:t>
      </w:r>
      <w:r>
        <w:t xml:space="preserve"> </w:t>
      </w:r>
      <w:r>
        <w:rPr>
          <w:color w:val="000000"/>
          <w:szCs w:val="22"/>
        </w:rPr>
        <w:t>Оздоровительная работа с детьми в летний период является составной частью системы лечебно-профилактических мероприятий.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Для достижения оздоровительного эффекта в летний период в режиме дня предусматривается максимальное пребывание детей на открытом воздухе, соответствующая возрасту продолжительность сна и других видов отдыха.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Двигательная активность в организованных формах деятельности должна составлять не менее 50% всего объема суточной двигательной активности, а во время прогулок за территорию ДОУ - 35-40%.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 с элементами соревнований, а также пешеходные прогулки, экскурсии, прогулки по маршруту (простейший туризм).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Вся работа по физическому воспитанию проводится с учетом состояния здоровья детей и осуществляется воспитателем по физкультуре и воспитателями групп при регулярном контроле со стороны медицинских работников, методиста (старшего воспитателя) и заведующей ДОУ.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Медицинский и педагогический контроль за организацией физического воспитания дошкольников включает: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динамические наблюдения за состоянием здоровья и физическим развитием детей, физической подготовленностью, функциональными возможностями детского организма;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медико-педагогические наблюдения за организацией двигательного режима, методикой проведения различных форм занятий физическими упражнениями и их воздействием на организм ребенка, контроль за осуществлением системы закаливания;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контроль за санитарно-гигиеническим состоянием мест проведения занятий (помещение, участок), физкультурного оборудования, одежды и обуви детей;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гигиеническое обучение и воспитание по вопросам физического воспитания дошкольников, формирование мотивации к регулярным занятиям физкультурой;</w:t>
      </w:r>
    </w:p>
    <w:p w:rsidR="00AA0162" w:rsidRDefault="00AA0162" w:rsidP="00AA0162">
      <w:pPr>
        <w:widowControl w:val="0"/>
        <w:autoSpaceDE w:val="0"/>
        <w:autoSpaceDN w:val="0"/>
        <w:adjustRightInd w:val="0"/>
        <w:ind w:firstLine="485"/>
        <w:jc w:val="both"/>
      </w:pPr>
      <w:r>
        <w:rPr>
          <w:color w:val="000000"/>
          <w:szCs w:val="22"/>
        </w:rPr>
        <w:t>- профилактику травматизма.</w:t>
      </w:r>
    </w:p>
    <w:p w:rsidR="00207C27" w:rsidRDefault="00207C27" w:rsidP="0067236B">
      <w:pPr>
        <w:pStyle w:val="2"/>
        <w:ind w:firstLine="709"/>
        <w:jc w:val="both"/>
      </w:pPr>
    </w:p>
    <w:p w:rsidR="00207C27" w:rsidRDefault="00207C27" w:rsidP="0067236B">
      <w:pPr>
        <w:pStyle w:val="2"/>
        <w:ind w:firstLine="709"/>
        <w:jc w:val="both"/>
        <w:rPr>
          <w:sz w:val="32"/>
          <w:szCs w:val="32"/>
          <w:u w:val="single"/>
        </w:rPr>
      </w:pPr>
    </w:p>
    <w:p w:rsidR="0067236B" w:rsidRPr="00207C27" w:rsidRDefault="00207C27" w:rsidP="007B5C44">
      <w:pPr>
        <w:pStyle w:val="2"/>
        <w:ind w:firstLine="709"/>
        <w:rPr>
          <w:sz w:val="32"/>
          <w:szCs w:val="32"/>
          <w:u w:val="single"/>
        </w:rPr>
      </w:pPr>
      <w:r w:rsidRPr="00207C27">
        <w:rPr>
          <w:sz w:val="32"/>
          <w:szCs w:val="32"/>
          <w:u w:val="single"/>
          <w:lang w:val="en-US"/>
        </w:rPr>
        <w:t>IV</w:t>
      </w:r>
      <w:r w:rsidRPr="00207C27">
        <w:rPr>
          <w:sz w:val="32"/>
          <w:szCs w:val="32"/>
          <w:u w:val="single"/>
        </w:rPr>
        <w:t>. Организация питания в детских дошкольных учреждениях.</w:t>
      </w:r>
    </w:p>
    <w:p w:rsidR="00207C27" w:rsidRDefault="00207C27" w:rsidP="0067236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2"/>
        </w:rPr>
      </w:pP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Питание детей и подростков организуется на базе столовой, работающей на сырье, столовой-</w:t>
      </w:r>
      <w:proofErr w:type="spellStart"/>
      <w:r>
        <w:rPr>
          <w:color w:val="000000"/>
          <w:szCs w:val="22"/>
        </w:rPr>
        <w:t>доготовочной</w:t>
      </w:r>
      <w:proofErr w:type="spellEnd"/>
      <w:r>
        <w:rPr>
          <w:color w:val="000000"/>
          <w:szCs w:val="22"/>
        </w:rPr>
        <w:t xml:space="preserve">, или буфетной-раздаточной </w:t>
      </w:r>
      <w:r>
        <w:rPr>
          <w:color w:val="000000"/>
          <w:szCs w:val="22"/>
        </w:rPr>
        <w:lastRenderedPageBreak/>
        <w:t>функционирующего учреждения, а также близлежащих объектов общественного питания при наличии санитарно-эпидемиологического заключения о соответствии их санитарным правилам, с выделением отдельного зала, инвентаря и посуды для детей и определения графика приема пищи.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Постоянный контроль за качеством поступающих продуктов, сроком их реализации и условиями хранения осуществляет медицинский работник или лица его замещающее, прошедшее курс гигиенического обучения.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При организации питания детей следует руководствоваться примерным меню для загородных оздоровительных лагерей при наличии санитарно-эпидемиологического заключения о соответствии его санитарным правилам.</w:t>
      </w:r>
      <w:r>
        <w:t xml:space="preserve"> </w:t>
      </w:r>
      <w:r>
        <w:rPr>
          <w:color w:val="000000"/>
          <w:szCs w:val="22"/>
        </w:rPr>
        <w:t>При составлении меню не включаются одноименные блюда и гарниры в течение одного дня; одноименные блюда и гарниры в течение двух дней подряд. Меню-раскладка составляется с учетом норм питания.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На основании примерного меню могут быть разработаны и согласованы другие варианты рационов питания применительно к конкретным условиям и с учетом наличия продуктов.</w:t>
      </w:r>
      <w:r>
        <w:t xml:space="preserve"> </w:t>
      </w:r>
      <w:r>
        <w:rPr>
          <w:color w:val="000000"/>
          <w:szCs w:val="22"/>
        </w:rPr>
        <w:t>В целях сохранения пищевой ценности продуктов и предупреждения пищевых отравлений следует соблюдать правильную технологию приготовления блюд.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Закладка продуктов проводится по весу согласно меню-раскладке в присутствии медицинского работника. При изготовлении штучных блюд (котлеты, сырники, булочки, пирожки и т.д.) взвешивание их проводится поваром до термической обработки. Запеканка, омлет, рулет нарезаются в готовом виде весом, указанным в меню-раскладке. Жидкие блюда раздаются по объему, а гарнир по весу.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 xml:space="preserve"> С-витаминизация третьих блюд осуществляется ежедневно из расчета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1"/>
        <w:gridCol w:w="4780"/>
      </w:tblGrid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20 мг в летний период  </w:t>
            </w:r>
          </w:p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50 мг в весенне-зимний                  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для детей до 10 лет          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25 мг в летний период                             </w:t>
            </w:r>
          </w:p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50- 70 мг в весенне-зимний                             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для детей старше 10 лет      </w:t>
            </w:r>
          </w:p>
        </w:tc>
      </w:tr>
    </w:tbl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Витаминизацию компотов следует проводить после их охлаждения до температуры от 12 до 15°С перед реализацией.</w:t>
      </w:r>
      <w:r>
        <w:t xml:space="preserve"> </w:t>
      </w:r>
      <w:r>
        <w:rPr>
          <w:color w:val="000000"/>
          <w:szCs w:val="22"/>
        </w:rPr>
        <w:t>Витаминизация готовых блюд проводится под контролем медицинского работника и регистрируется в специальном журнале.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 xml:space="preserve">Выдача готовой пищи осуществляется только после снятия пробы медицинским работником. Оценка качества блюд проводится по органолептическим показателям (пробу снимают непосредственно из емкостей, в которых приготавливается пища). В </w:t>
      </w:r>
      <w:proofErr w:type="spellStart"/>
      <w:r>
        <w:rPr>
          <w:color w:val="000000"/>
          <w:szCs w:val="22"/>
        </w:rPr>
        <w:t>бракеражном</w:t>
      </w:r>
      <w:proofErr w:type="spellEnd"/>
      <w:r>
        <w:rPr>
          <w:color w:val="000000"/>
          <w:szCs w:val="22"/>
        </w:rPr>
        <w:t xml:space="preserve"> журнале необходимо отмечать закладку основных продуктов, вкусовые качества, готовность блюда и разрешение на выдачу.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 xml:space="preserve">Ежедневно оставляется суточная проба готовой пищи. Отбор и хранение суточных проб проводится под контролем медицинского работника. Пробу следует отбирать в объеме порции в стерильную банку с </w:t>
      </w:r>
      <w:r>
        <w:rPr>
          <w:color w:val="000000"/>
          <w:szCs w:val="22"/>
        </w:rPr>
        <w:lastRenderedPageBreak/>
        <w:t>крышкой (гарниры отбираются в отдельную посуду) и хранить в специально отведенном в холодильнике месте при температуре от 2 до 6°С.</w:t>
      </w:r>
      <w:r>
        <w:t xml:space="preserve"> </w:t>
      </w:r>
      <w:r>
        <w:rPr>
          <w:color w:val="000000"/>
          <w:szCs w:val="22"/>
        </w:rPr>
        <w:t>При наличии в оздоровительном учреждении столовой-</w:t>
      </w:r>
      <w:proofErr w:type="spellStart"/>
      <w:r>
        <w:rPr>
          <w:color w:val="000000"/>
          <w:szCs w:val="22"/>
        </w:rPr>
        <w:t>доготовочной</w:t>
      </w:r>
      <w:proofErr w:type="spellEnd"/>
      <w:r>
        <w:rPr>
          <w:color w:val="000000"/>
          <w:szCs w:val="22"/>
        </w:rPr>
        <w:t xml:space="preserve"> или сырьевой столовой медработник должен вести </w:t>
      </w:r>
      <w:proofErr w:type="spellStart"/>
      <w:r>
        <w:rPr>
          <w:color w:val="000000"/>
          <w:szCs w:val="22"/>
        </w:rPr>
        <w:t>бракеражный</w:t>
      </w:r>
      <w:proofErr w:type="spellEnd"/>
      <w:r>
        <w:rPr>
          <w:color w:val="000000"/>
          <w:szCs w:val="22"/>
        </w:rPr>
        <w:t xml:space="preserve"> журнал скоропортящихся продуктов, в котором отмечается наименование поступившего продукта, его количество, номер накладной, срок реализации по накладной и реальный срок реализации продукта, остаток и его реализация.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В целях предупреждения возникновения и распространения инфекционных заболеваний и массовых отравлений в питании детей: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а) не используются: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 xml:space="preserve">остатки пищи от предыдущего приема, а также </w:t>
      </w:r>
      <w:proofErr w:type="gramStart"/>
      <w:r>
        <w:rPr>
          <w:color w:val="000000"/>
          <w:szCs w:val="22"/>
        </w:rPr>
        <w:t>пищу</w:t>
      </w:r>
      <w:proofErr w:type="gramEnd"/>
      <w:r>
        <w:rPr>
          <w:color w:val="000000"/>
          <w:szCs w:val="22"/>
        </w:rPr>
        <w:t xml:space="preserve"> приготовленную накануне;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 xml:space="preserve">фляжное, бочковое, </w:t>
      </w:r>
      <w:proofErr w:type="spellStart"/>
      <w:r>
        <w:rPr>
          <w:color w:val="000000"/>
          <w:szCs w:val="22"/>
        </w:rPr>
        <w:t>непастеризованное</w:t>
      </w:r>
      <w:proofErr w:type="spellEnd"/>
      <w:r>
        <w:rPr>
          <w:color w:val="000000"/>
          <w:szCs w:val="22"/>
        </w:rPr>
        <w:t xml:space="preserve"> молоко без тепловой обработки (кипячения);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творог, сметана, зеленый горошек в натуральном виде без тепловой обработки (кипячения);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рыба без термической обработки (строганина, вобла и др.);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прокисшее молоко "</w:t>
      </w:r>
      <w:proofErr w:type="spellStart"/>
      <w:r>
        <w:rPr>
          <w:color w:val="000000"/>
          <w:szCs w:val="22"/>
        </w:rPr>
        <w:t>самоквас</w:t>
      </w:r>
      <w:proofErr w:type="spellEnd"/>
      <w:r>
        <w:rPr>
          <w:color w:val="000000"/>
          <w:szCs w:val="22"/>
        </w:rPr>
        <w:t>";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напитки, морсы и пр. собственного приготовления, квас;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 xml:space="preserve">изделия из мясной </w:t>
      </w:r>
      <w:proofErr w:type="spellStart"/>
      <w:r>
        <w:rPr>
          <w:color w:val="000000"/>
          <w:szCs w:val="22"/>
        </w:rPr>
        <w:t>обрези</w:t>
      </w:r>
      <w:proofErr w:type="spellEnd"/>
      <w:r>
        <w:rPr>
          <w:color w:val="000000"/>
          <w:szCs w:val="22"/>
        </w:rPr>
        <w:t>, отходы колбасных цехов, свиные баки, диафрагмы, кровь, мозги, рулеты из мякоти голов, кровяные и ливерные колбасы;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мясо, не прошедшее ветеринарный надзор;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яйцо и мясо водоплавающих птиц;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грибы;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консервированные продукты домашнего приготовления;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консервированные продукты в томатном соусе;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порошки неизвестного состава в качестве разрыхлителей теста, сухие концентраты для приготовления гарниров.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б) не изготавливаются: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сырковая масса, творог;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макароны с мясным фаршем ("по-флотски"), блинчики с мясом, студни, зельцы, окрошка, паштеты, форшмак из сельди, заливные блюда (мясные и рыбные);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макароны с рубленным яйцом, яичница-глазунья;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кремы, кондитерские изделия с кремом;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изделия во фритюре.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в) не включаются: острые соусы, горчица, хрен, перец, уксус, натуральный кофе, соки и напитки в виде сухих концентратов.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 xml:space="preserve">г) не принимается мясо 2 - 3 категории; непотрошеные куры; недоброкачественные продукты; подмоченные продукты в мягкой таре (мука, крупа, сахар и пр.); консервы с нарушением герметичности (бомбаж, </w:t>
      </w:r>
      <w:proofErr w:type="spellStart"/>
      <w:r>
        <w:rPr>
          <w:color w:val="000000"/>
          <w:szCs w:val="22"/>
        </w:rPr>
        <w:t>хлопуши</w:t>
      </w:r>
      <w:proofErr w:type="spellEnd"/>
      <w:r>
        <w:rPr>
          <w:color w:val="000000"/>
          <w:szCs w:val="22"/>
        </w:rPr>
        <w:t>); овощи, фрукты, ягоды с признаками порчи; продукты, поврежденные грызунами, а также загрязненные их испражнениями.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 xml:space="preserve">В зависимости от эпидемической ситуации по решению </w:t>
      </w:r>
      <w:r>
        <w:rPr>
          <w:color w:val="000000"/>
          <w:szCs w:val="22"/>
        </w:rPr>
        <w:lastRenderedPageBreak/>
        <w:t>территориального управления Роспотребнадзора продуктов и готовых блюд, не используемых в оздоровительном учреждении с дневным пребыванием детей, может быть расширен.</w:t>
      </w:r>
      <w:r>
        <w:t xml:space="preserve"> </w:t>
      </w:r>
      <w:r>
        <w:rPr>
          <w:color w:val="000000"/>
          <w:szCs w:val="22"/>
        </w:rPr>
        <w:t>Сметана, йогурт и творог, выработанные молокоперерабатывающими организациями в мелкой фасовке, не требуют специальной термической обработки.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Мясные, рыбные консервы в масле и собственном соку могут использоваться в течение оздоровительной смены несколько раз (в т.ч. при отсутствии натурального мяса и рыбы) при наличии санитарно-эпидемиологического заключения о соответствии их санитарным правилам.</w:t>
      </w:r>
      <w:r>
        <w:t xml:space="preserve"> </w:t>
      </w:r>
      <w:r>
        <w:rPr>
          <w:color w:val="000000"/>
          <w:szCs w:val="22"/>
        </w:rPr>
        <w:t>Хранение и реализация пищевых продуктов осуществляется в соответствии с действующей нормативно-технической документацией при соответствующих параметрах температуры и влажности.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Неочищенные отварные овощи могут храниться не более 6 часов при температуре 2 - 6°С, очищенные отварные овощи - не более 2 часов. Заправка салатов производится непосредственно перед их выдачей.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2"/>
        </w:rPr>
      </w:pPr>
    </w:p>
    <w:p w:rsidR="0067236B" w:rsidRDefault="0067236B" w:rsidP="0067236B">
      <w:pPr>
        <w:pStyle w:val="5"/>
        <w:ind w:firstLine="709"/>
        <w:jc w:val="both"/>
      </w:pPr>
      <w:r>
        <w:t>Сроки хранения и реализации особо скоропортящихся продуктов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2"/>
        <w:gridCol w:w="4769"/>
      </w:tblGrid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         Наименование продуктов            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4"/>
                <w:szCs w:val="22"/>
              </w:rPr>
              <w:t xml:space="preserve">Сроки хранения и реализации                                         </w:t>
            </w:r>
            <w:proofErr w:type="gramStart"/>
            <w:r>
              <w:rPr>
                <w:color w:val="000000"/>
                <w:sz w:val="24"/>
                <w:szCs w:val="22"/>
              </w:rPr>
              <w:t>при  температуре</w:t>
            </w:r>
            <w:proofErr w:type="gramEnd"/>
            <w:r>
              <w:rPr>
                <w:color w:val="000000"/>
                <w:sz w:val="24"/>
                <w:szCs w:val="22"/>
              </w:rPr>
              <w:t>2 - 6°  не более, час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Мясные крупнокусковые полуфабрикаты                          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gramStart"/>
            <w:r>
              <w:rPr>
                <w:color w:val="000000"/>
                <w:sz w:val="24"/>
                <w:szCs w:val="22"/>
              </w:rPr>
              <w:t>Печень</w:t>
            </w:r>
            <w:proofErr w:type="gramEnd"/>
            <w:r>
              <w:rPr>
                <w:color w:val="000000"/>
                <w:sz w:val="24"/>
                <w:szCs w:val="22"/>
              </w:rPr>
              <w:t xml:space="preserve"> замороженная                           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48            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gramStart"/>
            <w:r>
              <w:rPr>
                <w:color w:val="000000"/>
                <w:sz w:val="24"/>
                <w:szCs w:val="22"/>
              </w:rPr>
              <w:t>Печень</w:t>
            </w:r>
            <w:proofErr w:type="gramEnd"/>
            <w:r>
              <w:rPr>
                <w:color w:val="000000"/>
                <w:sz w:val="24"/>
                <w:szCs w:val="22"/>
              </w:rPr>
              <w:t xml:space="preserve"> охлажденная                             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67236B" w:rsidTr="0067236B">
        <w:trPr>
          <w:trHeight w:val="337"/>
        </w:trPr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Мясо птицы, кролика охлажденное                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-"- замороженное                               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Колбасы вареные высшего сорта                  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-"- первого сорта                              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gramStart"/>
            <w:r>
              <w:rPr>
                <w:color w:val="000000"/>
                <w:sz w:val="24"/>
                <w:szCs w:val="22"/>
              </w:rPr>
              <w:t>Сосиски,  сардельки</w:t>
            </w:r>
            <w:proofErr w:type="gramEnd"/>
            <w:r>
              <w:rPr>
                <w:color w:val="000000"/>
                <w:sz w:val="24"/>
                <w:szCs w:val="22"/>
              </w:rPr>
              <w:t xml:space="preserve">  мясные  высшего, первого и второго сорта                                  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>48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Молоко пастеризованное, сливки, ацидофилин     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>36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>Кефир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>36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>Простокваша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>24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Творог жирный, обезжиренный, диетический     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>36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>Сметана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72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>
              <w:rPr>
                <w:color w:val="000000"/>
                <w:sz w:val="24"/>
                <w:szCs w:val="22"/>
              </w:rPr>
              <w:t>Сырково</w:t>
            </w:r>
            <w:proofErr w:type="spellEnd"/>
            <w:r>
              <w:rPr>
                <w:color w:val="000000"/>
                <w:sz w:val="24"/>
                <w:szCs w:val="22"/>
              </w:rPr>
              <w:t xml:space="preserve">-творожные изделия                      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>36 при темп. 0 - +2°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pStyle w:val="31"/>
              <w:ind w:firstLine="709"/>
              <w:jc w:val="both"/>
            </w:pPr>
            <w:proofErr w:type="gramStart"/>
            <w:r>
              <w:t>Сыры  сливочные</w:t>
            </w:r>
            <w:proofErr w:type="gramEnd"/>
            <w:r>
              <w:t xml:space="preserve"> в  коробочках  из полистирола и др. полимерных материалов:     </w:t>
            </w:r>
          </w:p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сладкий и фруктовый </w:t>
            </w:r>
          </w:p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 острый, советский                                                                                             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</w:p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</w:p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48</w:t>
            </w:r>
          </w:p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Масло сливочное брусочками                     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Рыба всех наименований охлажденная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24 при температуре 0 - -2</w:t>
            </w:r>
            <w:r>
              <w:rPr>
                <w:sz w:val="24"/>
                <w:vertAlign w:val="superscript"/>
              </w:rPr>
              <w:t>о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Рыба и рыбные товары всех наименований мороженные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48 при температуре 0 - -2</w:t>
            </w:r>
            <w:r>
              <w:rPr>
                <w:sz w:val="24"/>
                <w:vertAlign w:val="superscript"/>
              </w:rPr>
              <w:t>о</w:t>
            </w:r>
          </w:p>
        </w:tc>
      </w:tr>
      <w:tr w:rsidR="0067236B" w:rsidTr="0067236B"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Овощи отварные неочищенные</w:t>
            </w:r>
          </w:p>
        </w:tc>
        <w:tc>
          <w:tcPr>
            <w:tcW w:w="5069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7236B" w:rsidRDefault="0067236B" w:rsidP="0067236B">
      <w:pPr>
        <w:pStyle w:val="6"/>
        <w:ind w:firstLine="709"/>
        <w:jc w:val="both"/>
      </w:pPr>
      <w:r>
        <w:t>Сроки хранения и реализации скоропортящихся продуктов</w:t>
      </w:r>
    </w:p>
    <w:p w:rsidR="0067236B" w:rsidRDefault="0067236B" w:rsidP="0067236B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8"/>
        <w:gridCol w:w="3759"/>
        <w:gridCol w:w="1934"/>
      </w:tblGrid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>Наименование продуктов</w:t>
            </w:r>
          </w:p>
        </w:tc>
        <w:tc>
          <w:tcPr>
            <w:tcW w:w="4033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 xml:space="preserve">Сроки хранения </w:t>
            </w:r>
            <w:proofErr w:type="gramStart"/>
            <w:r>
              <w:rPr>
                <w:color w:val="000000"/>
                <w:sz w:val="24"/>
                <w:szCs w:val="22"/>
              </w:rPr>
              <w:t>и  реализации</w:t>
            </w:r>
            <w:proofErr w:type="gramEnd"/>
            <w:r>
              <w:rPr>
                <w:color w:val="000000"/>
                <w:sz w:val="24"/>
                <w:szCs w:val="22"/>
              </w:rPr>
              <w:t xml:space="preserve"> при t</w:t>
            </w:r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2"/>
              </w:rPr>
              <w:t>Наименование                        документа</w:t>
            </w:r>
          </w:p>
        </w:tc>
      </w:tr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33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1. Говядина в полутушах и четвертинах охлажденная (подвесом)</w:t>
            </w:r>
          </w:p>
        </w:tc>
        <w:tc>
          <w:tcPr>
            <w:tcW w:w="4033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-1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; относительная влажность не менее 85%-16 суток</w:t>
            </w:r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ГОСТ 779-87</w:t>
            </w:r>
          </w:p>
        </w:tc>
      </w:tr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2. Говядина в полутушах и четвертинах подмороженная (в штабеле или подвесом)</w:t>
            </w:r>
          </w:p>
        </w:tc>
        <w:tc>
          <w:tcPr>
            <w:tcW w:w="4033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-2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С; относительная влажность 90% -20 суток</w:t>
            </w:r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3. Рыба мороженая</w:t>
            </w:r>
          </w:p>
        </w:tc>
        <w:tc>
          <w:tcPr>
            <w:tcW w:w="4033" w:type="dxa"/>
          </w:tcPr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-10 - - 12</w:t>
            </w:r>
            <w:r>
              <w:rPr>
                <w:sz w:val="24"/>
                <w:vertAlign w:val="superscript"/>
              </w:rPr>
              <w:t xml:space="preserve">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– 14 суток</w:t>
            </w:r>
          </w:p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-4 - -6</w:t>
            </w:r>
            <w:r>
              <w:rPr>
                <w:sz w:val="24"/>
                <w:vertAlign w:val="superscript"/>
              </w:rPr>
              <w:t xml:space="preserve">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–7 суток</w:t>
            </w:r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</w:p>
        </w:tc>
      </w:tr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4. Рыба глазированная</w:t>
            </w:r>
          </w:p>
        </w:tc>
        <w:tc>
          <w:tcPr>
            <w:tcW w:w="4033" w:type="dxa"/>
          </w:tcPr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-10 - - 12</w:t>
            </w:r>
            <w:r>
              <w:rPr>
                <w:sz w:val="24"/>
                <w:vertAlign w:val="superscript"/>
              </w:rPr>
              <w:t xml:space="preserve">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– 21 суток</w:t>
            </w:r>
          </w:p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-4 - -6</w:t>
            </w:r>
            <w:r>
              <w:rPr>
                <w:sz w:val="24"/>
                <w:vertAlign w:val="superscript"/>
              </w:rPr>
              <w:t xml:space="preserve">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– 14 суток</w:t>
            </w:r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</w:p>
        </w:tc>
      </w:tr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5. Рыба всех наименований соленая (сельдь) в заливных бочках – слабая и среднесоленая</w:t>
            </w:r>
          </w:p>
        </w:tc>
        <w:tc>
          <w:tcPr>
            <w:tcW w:w="4033" w:type="dxa"/>
          </w:tcPr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+1 - -1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 –10 суток</w:t>
            </w:r>
          </w:p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+4 - +6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 – 7 суток</w:t>
            </w:r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6. Рыба всех наименований соленая (сельдь) в сухотарных бочках и ящиках</w:t>
            </w:r>
          </w:p>
        </w:tc>
        <w:tc>
          <w:tcPr>
            <w:tcW w:w="4033" w:type="dxa"/>
          </w:tcPr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-6 - -8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 –14 суток</w:t>
            </w:r>
          </w:p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-3 - -6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 – 7 суток</w:t>
            </w:r>
          </w:p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+1 - -1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 – 3 суток</w:t>
            </w:r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7. Консервы рыбные (для походов)</w:t>
            </w:r>
          </w:p>
        </w:tc>
        <w:tc>
          <w:tcPr>
            <w:tcW w:w="4033" w:type="dxa"/>
          </w:tcPr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0- +15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– 24 суток</w:t>
            </w:r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8. Икра лососевых рыб бочковая и баночная</w:t>
            </w:r>
          </w:p>
        </w:tc>
        <w:tc>
          <w:tcPr>
            <w:tcW w:w="4033" w:type="dxa"/>
          </w:tcPr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-4 - -6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–30 суток</w:t>
            </w:r>
          </w:p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-2 - -4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–14 суток</w:t>
            </w:r>
          </w:p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+1 - -1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 –7 суток</w:t>
            </w:r>
          </w:p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+4 - +6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 -сутки</w:t>
            </w:r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9. Икра осетровых рыб бочковая или баночная</w:t>
            </w:r>
          </w:p>
        </w:tc>
        <w:tc>
          <w:tcPr>
            <w:tcW w:w="4033" w:type="dxa"/>
          </w:tcPr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-2 - -4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 – 14 суток</w:t>
            </w:r>
          </w:p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+1 - -1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 –7 суток</w:t>
            </w:r>
          </w:p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+4 - +6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 –1 сутки</w:t>
            </w:r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10. Икра минтая соленая деликатесная</w:t>
            </w:r>
          </w:p>
        </w:tc>
        <w:tc>
          <w:tcPr>
            <w:tcW w:w="4033" w:type="dxa"/>
          </w:tcPr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-2 - -6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- не более 1 </w:t>
            </w:r>
            <w:proofErr w:type="spellStart"/>
            <w:r>
              <w:rPr>
                <w:sz w:val="24"/>
              </w:rPr>
              <w:t>мес</w:t>
            </w:r>
            <w:proofErr w:type="spellEnd"/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ГОСТ 18173-72</w:t>
            </w:r>
          </w:p>
        </w:tc>
      </w:tr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11. Масло сливочное коровье</w:t>
            </w:r>
          </w:p>
        </w:tc>
        <w:tc>
          <w:tcPr>
            <w:tcW w:w="4033" w:type="dxa"/>
          </w:tcPr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Не выше –3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С, относительная влажность – 80% - не более 10 суток со дня фасовки в пергамент</w:t>
            </w:r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ГОСТ 37-87</w:t>
            </w:r>
          </w:p>
        </w:tc>
      </w:tr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12. Масло топленое</w:t>
            </w:r>
          </w:p>
        </w:tc>
        <w:tc>
          <w:tcPr>
            <w:tcW w:w="4033" w:type="dxa"/>
          </w:tcPr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0 – 3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 xml:space="preserve">С4 относительная влажность не более 80% - не более 3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 xml:space="preserve">, в стеклянной банке; - не более 12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 xml:space="preserve"> в металлической банке</w:t>
            </w:r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-//-</w:t>
            </w:r>
          </w:p>
        </w:tc>
      </w:tr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13. Сыры</w:t>
            </w:r>
          </w:p>
        </w:tc>
        <w:tc>
          <w:tcPr>
            <w:tcW w:w="4033" w:type="dxa"/>
          </w:tcPr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-4 – 0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С, относительная влажность 85 – 90% - не более 30 суток</w:t>
            </w:r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ГОСТ 7616-85</w:t>
            </w:r>
          </w:p>
        </w:tc>
      </w:tr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proofErr w:type="gramStart"/>
            <w:r>
              <w:rPr>
                <w:sz w:val="24"/>
              </w:rPr>
              <w:t>Молоко</w:t>
            </w:r>
            <w:proofErr w:type="gramEnd"/>
            <w:r>
              <w:rPr>
                <w:sz w:val="24"/>
              </w:rPr>
              <w:t xml:space="preserve"> сгущенное стерилизованное в банках</w:t>
            </w:r>
          </w:p>
        </w:tc>
        <w:tc>
          <w:tcPr>
            <w:tcW w:w="4033" w:type="dxa"/>
          </w:tcPr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0 - +10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 xml:space="preserve">С, относительная влажность не выше 85% - не более 12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 xml:space="preserve"> со дня выработки</w:t>
            </w:r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ГОСТ 1923-78</w:t>
            </w:r>
          </w:p>
        </w:tc>
      </w:tr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15. Молоко цельное сгущенное с сахаром</w:t>
            </w:r>
          </w:p>
        </w:tc>
        <w:tc>
          <w:tcPr>
            <w:tcW w:w="4033" w:type="dxa"/>
          </w:tcPr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0 - +20 </w:t>
            </w:r>
            <w:proofErr w:type="spellStart"/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, относительная влажность не выше 85% - не </w:t>
            </w:r>
            <w:r>
              <w:rPr>
                <w:sz w:val="24"/>
              </w:rPr>
              <w:lastRenderedPageBreak/>
              <w:t xml:space="preserve">более 1 </w:t>
            </w:r>
            <w:proofErr w:type="spellStart"/>
            <w:r>
              <w:rPr>
                <w:sz w:val="24"/>
              </w:rPr>
              <w:t>мес</w:t>
            </w:r>
            <w:proofErr w:type="spellEnd"/>
            <w:r>
              <w:rPr>
                <w:sz w:val="24"/>
              </w:rPr>
              <w:t xml:space="preserve"> со дня выработки</w:t>
            </w:r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ГОСТ 2903-78</w:t>
            </w:r>
          </w:p>
        </w:tc>
      </w:tr>
      <w:tr w:rsidR="0067236B" w:rsidTr="0067236B">
        <w:tc>
          <w:tcPr>
            <w:tcW w:w="4141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16. Яйцо диетическое</w:t>
            </w:r>
          </w:p>
        </w:tc>
        <w:tc>
          <w:tcPr>
            <w:tcW w:w="4033" w:type="dxa"/>
          </w:tcPr>
          <w:p w:rsidR="0067236B" w:rsidRDefault="0067236B" w:rsidP="0067236B">
            <w:pPr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+4 - +6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 – 7 суток</w:t>
            </w:r>
          </w:p>
        </w:tc>
        <w:tc>
          <w:tcPr>
            <w:tcW w:w="1964" w:type="dxa"/>
          </w:tcPr>
          <w:p w:rsidR="0067236B" w:rsidRDefault="0067236B" w:rsidP="0067236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</w:p>
        </w:tc>
      </w:tr>
    </w:tbl>
    <w:p w:rsidR="0067236B" w:rsidRDefault="0067236B" w:rsidP="0067236B">
      <w:pPr>
        <w:ind w:firstLine="709"/>
        <w:jc w:val="both"/>
      </w:pP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Хлеб хранят в лотках на стеллажах. Дверцы в шкафах для хлеба должны иметь отверстия для вентиляции, уборка в шкафу проводится за 1 час перед каждой загрузкой хлеба с 1%-ным раствором столового уксуса.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Колода для рубки мяса изготавливается из твердых пород дерева, устанавливается на металлическую подставку, окрашивается снаружи масляной краской в 2 слоя. По окончании работы рабочую поверхность зачищают ножом и посыпают солью (емкость с солью для обработки колоды хранится в мясном цехе), боковую часть моют горячей водой. При появлении глубоких зарубов разрубочную поверхность спиливают.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Разделочные доски и ножи маркируют: С (сельдь), РС (рыба сырая), КС (куры сырые), МС (мясо сырое), ОС (овощи сырые), РВ (рыба вареная), ОВ (овощи вареные), МВ (мясо вареное), КВ (куры вареные), Х (хлеб), Г (гастрономия). Доски изготавливают из твердых пород дерева.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Необходимо иметь достаточный запас разделочных досок и ножей. Разделочные доски очищают ножом, моют горячей водой с добавлением моющих средств, ошпаривают кипятком и хранят поставленными на ребро непосредственно на рабочих местах либо в подвешенном состоянии.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Количество комплектов посуды должно быть не менее 2-х по числу детей в смену. Посуду в процессе приема пищи не домывают.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Алюминиевая, дюралюминиевая посуда может использоваться только для приготовления и кратковременного хранения пищи.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Допускается использовать столовую посуду из фаянса, фарфора, мельхиора, эмалированную, из нержавеющей стали.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Не используется посуда с трещинами и отбитыми краями, а также эмалированная посуда с поврежденной эмалью.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В походных условиях допускается использование пластмассовой посуды, разрешенной к применению в установленном порядке.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Обработка посуды проводится после каждого приема пищи с использованием разрешенных в установленном порядке к применению для этих целей моющих и дезинфицирующих средств.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Мытье посуды проводится по этапам: мытье чайной посуды; мытье столовой посуды; мытье столовых приборов; мытье кухонной посуды.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Для мытья посуды не используются: стиральный порошок, мочалки, губки. Допускается использование для этих целей металлических и пластмассовых ершей (щеток).</w:t>
      </w:r>
    </w:p>
    <w:p w:rsidR="0067236B" w:rsidRDefault="0067236B" w:rsidP="0067236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Металлические ерши для мытья посуды, ветошь для протирания столов кипятят 15 мин или замачивают в 0,5%-ном осветленном растворе хлорной извести, или замачивают 30 мин в 1%-ном растворе хлорамина, сушат и </w:t>
      </w:r>
      <w:r>
        <w:rPr>
          <w:color w:val="000000"/>
          <w:szCs w:val="22"/>
        </w:rPr>
        <w:lastRenderedPageBreak/>
        <w:t xml:space="preserve">хранят в специально отведенном месте. Ветошь, моющие средства, </w:t>
      </w:r>
      <w:proofErr w:type="spellStart"/>
      <w:r>
        <w:rPr>
          <w:color w:val="000000"/>
          <w:szCs w:val="22"/>
        </w:rPr>
        <w:t>дезсредства</w:t>
      </w:r>
      <w:proofErr w:type="spellEnd"/>
      <w:r>
        <w:rPr>
          <w:color w:val="000000"/>
          <w:szCs w:val="22"/>
        </w:rPr>
        <w:t xml:space="preserve"> (применяются по </w:t>
      </w:r>
      <w:proofErr w:type="spellStart"/>
      <w:r>
        <w:rPr>
          <w:color w:val="000000"/>
          <w:szCs w:val="22"/>
        </w:rPr>
        <w:t>эпидпоказаниям</w:t>
      </w:r>
      <w:proofErr w:type="spellEnd"/>
      <w:r>
        <w:rPr>
          <w:color w:val="000000"/>
          <w:szCs w:val="22"/>
        </w:rPr>
        <w:t>) хранят в промаркированных емкостях. В моечных отделениях вывешивается инструкция о правилах мытья посуды и инвентаря.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Транспортирование пищевых продуктов осуществляется специальным автотранспортом, имеющим санитарный паспорт.</w:t>
      </w:r>
    </w:p>
    <w:p w:rsidR="00271081" w:rsidRDefault="00271081" w:rsidP="00207C27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Cs w:val="22"/>
        </w:rPr>
      </w:pPr>
    </w:p>
    <w:p w:rsidR="00207C27" w:rsidRPr="00271081" w:rsidRDefault="00271081" w:rsidP="007B5C44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2"/>
          <w:szCs w:val="32"/>
          <w:u w:val="single"/>
        </w:rPr>
      </w:pPr>
      <w:r w:rsidRPr="00271081">
        <w:rPr>
          <w:b/>
          <w:bCs/>
          <w:color w:val="000000"/>
          <w:sz w:val="32"/>
          <w:szCs w:val="32"/>
          <w:u w:val="single"/>
          <w:lang w:val="en-US"/>
        </w:rPr>
        <w:t>V</w:t>
      </w:r>
      <w:r w:rsidRPr="00271081">
        <w:rPr>
          <w:b/>
          <w:bCs/>
          <w:color w:val="000000"/>
          <w:sz w:val="32"/>
          <w:szCs w:val="32"/>
          <w:u w:val="single"/>
        </w:rPr>
        <w:t>.</w:t>
      </w:r>
      <w:r w:rsidR="00207C27" w:rsidRPr="00271081">
        <w:rPr>
          <w:b/>
          <w:bCs/>
          <w:color w:val="000000"/>
          <w:sz w:val="32"/>
          <w:szCs w:val="32"/>
          <w:u w:val="single"/>
        </w:rPr>
        <w:t>Инфекционные и паразитарные заболевания и меры по их профилактике</w:t>
      </w:r>
    </w:p>
    <w:p w:rsidR="00271081" w:rsidRDefault="00271081" w:rsidP="00207C2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2"/>
        </w:rPr>
      </w:pP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Процесс распространения возбудителей инфекционных болезней состоит из трех взаимодействующих звеньев:</w:t>
      </w:r>
    </w:p>
    <w:p w:rsidR="00207C27" w:rsidRDefault="00207C27" w:rsidP="00207C2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Источника инфекции, выделяющего микроб-возбудитель или вирус;</w:t>
      </w:r>
    </w:p>
    <w:p w:rsidR="00207C27" w:rsidRDefault="00207C27" w:rsidP="00207C2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>Механизма передачи возбудителей;</w:t>
      </w:r>
    </w:p>
    <w:p w:rsidR="00207C27" w:rsidRDefault="00207C27" w:rsidP="00207C2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Воспиимчивого</w:t>
      </w:r>
      <w:proofErr w:type="spellEnd"/>
      <w:r>
        <w:rPr>
          <w:color w:val="000000"/>
          <w:szCs w:val="22"/>
        </w:rPr>
        <w:t xml:space="preserve"> населения.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2"/>
        </w:rPr>
      </w:pPr>
      <w:r>
        <w:rPr>
          <w:b/>
          <w:bCs/>
          <w:i/>
          <w:iCs/>
          <w:color w:val="000000"/>
          <w:szCs w:val="22"/>
        </w:rPr>
        <w:t>Источником инфекции:</w:t>
      </w:r>
      <w:r>
        <w:rPr>
          <w:color w:val="000000"/>
          <w:szCs w:val="22"/>
        </w:rPr>
        <w:t xml:space="preserve"> при большинстве болезней является больной человек или больное животное, из организма которых возбудитель </w:t>
      </w:r>
      <w:proofErr w:type="gramStart"/>
      <w:r>
        <w:rPr>
          <w:color w:val="000000"/>
          <w:szCs w:val="22"/>
        </w:rPr>
        <w:t>выводится  тем</w:t>
      </w:r>
      <w:proofErr w:type="gramEnd"/>
      <w:r>
        <w:rPr>
          <w:color w:val="000000"/>
          <w:szCs w:val="22"/>
        </w:rPr>
        <w:t xml:space="preserve"> или иным физиологическим(выдох, мочеиспускание, дефекация) или патологическим(кашель, рвота) путем. Путь выделения возбудителя из больного организма тесно связан с местом его преимущественного нахождения в организме, его локализацией. Так, при кишечных инфекционных заболеваниях возбудители выделяются при дефекации, при поражении дыхательных путей - при дыхании и чихании, при локализации возбудителей в крови он может попадать в другой организм при укусе кровососущими насекомыми или членистоногими. Интенсивность выделения возбудителей в разные периоды болезней различна. При некоторых болезнях они начинают выделяться уже в конце инкубационного периода (корь у человека, бешенство у животных</w:t>
      </w:r>
      <w:proofErr w:type="gramStart"/>
      <w:r>
        <w:rPr>
          <w:color w:val="000000"/>
          <w:szCs w:val="22"/>
        </w:rPr>
        <w:t>).Но</w:t>
      </w:r>
      <w:proofErr w:type="gramEnd"/>
      <w:r>
        <w:rPr>
          <w:color w:val="000000"/>
          <w:szCs w:val="22"/>
        </w:rPr>
        <w:t xml:space="preserve"> наибольшее эпидемическое значение при всех острых инфекционных заболеваниях имеет разгар болезни, когда выделение микробов, как правило, происходит особенно интенсивно.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Иногда и после выздоровления человек может долгое время оставаться источником инфекции. Таких людей называют </w:t>
      </w:r>
      <w:proofErr w:type="spellStart"/>
      <w:r>
        <w:rPr>
          <w:color w:val="000000"/>
          <w:szCs w:val="22"/>
        </w:rPr>
        <w:t>бактерионосителями</w:t>
      </w:r>
      <w:proofErr w:type="spellEnd"/>
      <w:r>
        <w:rPr>
          <w:color w:val="000000"/>
          <w:szCs w:val="22"/>
        </w:rPr>
        <w:t xml:space="preserve">. Кроме того, наблюдаются так называемые здоровые </w:t>
      </w:r>
      <w:proofErr w:type="spellStart"/>
      <w:r>
        <w:rPr>
          <w:color w:val="000000"/>
          <w:szCs w:val="22"/>
        </w:rPr>
        <w:t>бактрионосители</w:t>
      </w:r>
      <w:proofErr w:type="spellEnd"/>
      <w:r>
        <w:rPr>
          <w:color w:val="000000"/>
          <w:szCs w:val="22"/>
        </w:rPr>
        <w:t xml:space="preserve"> - лица, которые либо не болели, либо перенесли заболевание в легчайшей форме, в связи с чем оно и осталось нераспознанным, но стали </w:t>
      </w:r>
      <w:proofErr w:type="spellStart"/>
      <w:r>
        <w:rPr>
          <w:color w:val="000000"/>
          <w:szCs w:val="22"/>
        </w:rPr>
        <w:t>бактерионосителями</w:t>
      </w:r>
      <w:proofErr w:type="spellEnd"/>
      <w:r>
        <w:rPr>
          <w:color w:val="000000"/>
          <w:szCs w:val="22"/>
        </w:rPr>
        <w:t xml:space="preserve">. </w:t>
      </w:r>
      <w:proofErr w:type="spellStart"/>
      <w:r>
        <w:rPr>
          <w:color w:val="000000"/>
          <w:szCs w:val="22"/>
        </w:rPr>
        <w:t>Бактерионосители</w:t>
      </w:r>
      <w:proofErr w:type="spellEnd"/>
      <w:r>
        <w:rPr>
          <w:color w:val="000000"/>
          <w:szCs w:val="22"/>
        </w:rPr>
        <w:t xml:space="preserve"> представляют большую опасность, так </w:t>
      </w:r>
      <w:proofErr w:type="gramStart"/>
      <w:r>
        <w:rPr>
          <w:color w:val="000000"/>
          <w:szCs w:val="22"/>
        </w:rPr>
        <w:t>же</w:t>
      </w:r>
      <w:proofErr w:type="gramEnd"/>
      <w:r>
        <w:rPr>
          <w:color w:val="000000"/>
          <w:szCs w:val="22"/>
        </w:rPr>
        <w:t xml:space="preserve"> как и больные стертыми, атипичными, легкими формами заболевания, которые не обращаются к врачу, перенося заболевание на ногах и рассеивая вокруг себя возбудителей болезни. Особенно часто это наблюдается у больных гриппом и дизентерией. 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Инфекционные болезни, при которых основным источником и резервуаром в природе являются некоторые виды животных, от которых происходит заражение человека, называются зоонозами. Человек может </w:t>
      </w:r>
      <w:r>
        <w:rPr>
          <w:color w:val="000000"/>
          <w:szCs w:val="22"/>
        </w:rPr>
        <w:lastRenderedPageBreak/>
        <w:t xml:space="preserve">заразиться от больного животного не только при прямом соприкосновении с ним (укус бешеным животным, обработка туши и т.д.), </w:t>
      </w:r>
      <w:proofErr w:type="gramStart"/>
      <w:r>
        <w:rPr>
          <w:color w:val="000000"/>
          <w:szCs w:val="22"/>
        </w:rPr>
        <w:t>но  и</w:t>
      </w:r>
      <w:proofErr w:type="gramEnd"/>
      <w:r>
        <w:rPr>
          <w:color w:val="000000"/>
          <w:szCs w:val="22"/>
        </w:rPr>
        <w:t xml:space="preserve"> при употреблении в пищу мяса, молока, полученных от больных животных. Заражение сибирской язвой может произойти также при соприкосновении с животным сырьем: кожей, шерстью и т.д.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2"/>
        </w:rPr>
      </w:pPr>
      <w:r>
        <w:rPr>
          <w:b/>
          <w:bCs/>
          <w:i/>
          <w:iCs/>
          <w:color w:val="000000"/>
          <w:szCs w:val="22"/>
        </w:rPr>
        <w:t xml:space="preserve">Передача возбудителей инфекций: </w:t>
      </w:r>
      <w:r>
        <w:rPr>
          <w:color w:val="000000"/>
          <w:szCs w:val="22"/>
        </w:rPr>
        <w:t>в передачи заразного начала (</w:t>
      </w:r>
      <w:proofErr w:type="gramStart"/>
      <w:r>
        <w:rPr>
          <w:color w:val="000000"/>
          <w:szCs w:val="22"/>
        </w:rPr>
        <w:t>возбудителя)  участвуют</w:t>
      </w:r>
      <w:proofErr w:type="gramEnd"/>
      <w:r>
        <w:rPr>
          <w:color w:val="000000"/>
          <w:szCs w:val="22"/>
        </w:rPr>
        <w:t xml:space="preserve"> различные факторы внешней среды: вода, воздух, пищевые продукты, почва и т.д., которые называются факторами, или  путями передачи инфекции.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>Контактный путь передачи инфекции</w:t>
      </w:r>
      <w:r>
        <w:rPr>
          <w:color w:val="000000"/>
          <w:szCs w:val="22"/>
        </w:rPr>
        <w:t xml:space="preserve"> (через наружные покровы) возможен в тех случаях, когда возбудители болезни передаются при соприкосновении больного или его выделений со здоровым человеком. Различают прямой контакт, т.е. такой, при котором возбудитель передается при непосредственном соприкосновении источника инфекции со </w:t>
      </w:r>
      <w:proofErr w:type="gramStart"/>
      <w:r>
        <w:rPr>
          <w:color w:val="000000"/>
          <w:szCs w:val="22"/>
        </w:rPr>
        <w:t>здоровым  организмом</w:t>
      </w:r>
      <w:proofErr w:type="gramEnd"/>
      <w:r>
        <w:rPr>
          <w:color w:val="000000"/>
          <w:szCs w:val="22"/>
        </w:rPr>
        <w:t xml:space="preserve"> (укус, при половом контакте), и непрямой контакт, при котором инфекция передается через предметы домашнего и производственного обихода (например, заражение сибирской язвой через меховые изделия, загрязненные бактериями сибирской язвой). Путем непрямого контакта могут передаваться только инфекционные болезни, возбудители которых устойчивы к воздействиям внешней среды, например сибирская язва, споры возбудителей </w:t>
      </w:r>
      <w:proofErr w:type="gramStart"/>
      <w:r>
        <w:rPr>
          <w:color w:val="000000"/>
          <w:szCs w:val="22"/>
        </w:rPr>
        <w:t>которой  сохраняются</w:t>
      </w:r>
      <w:proofErr w:type="gramEnd"/>
      <w:r>
        <w:rPr>
          <w:color w:val="000000"/>
          <w:szCs w:val="22"/>
        </w:rPr>
        <w:t xml:space="preserve"> в почве иногда в течение десятилетий. 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>Пищевой путь передачи инфекционных болезней</w:t>
      </w:r>
      <w:r>
        <w:rPr>
          <w:color w:val="000000"/>
          <w:szCs w:val="22"/>
        </w:rPr>
        <w:t xml:space="preserve">: является одним из самых распространенных. Этим путем передаются как возбудители бактериальных инфекционных болезней (брюшной тиф, паратифы, холера, дизентерия, бруцеллез и т.д.), так и некоторых вирусных заболеваний (вирусный гепатит, полиомиелит). При этом возбудители болезней могут попасть на пищевые продукты различными путями: инфицирование может произойти как от больного человека или </w:t>
      </w:r>
      <w:proofErr w:type="spellStart"/>
      <w:r>
        <w:rPr>
          <w:color w:val="000000"/>
          <w:szCs w:val="22"/>
        </w:rPr>
        <w:t>бактерионосителя</w:t>
      </w:r>
      <w:proofErr w:type="spellEnd"/>
      <w:r>
        <w:rPr>
          <w:color w:val="000000"/>
          <w:szCs w:val="22"/>
        </w:rPr>
        <w:t xml:space="preserve">, так и от окружающих его лиц, не соблюдающих правила личной гигиены. Кишечные инфекционные болезни называют болезнями грязных рук. Заражение может произойти через инфицированные продукты, полученные от животных (молоко и мясо бруцеллезных животных, мясо животных или утиные яйца, содержащие </w:t>
      </w:r>
      <w:proofErr w:type="spellStart"/>
      <w:r>
        <w:rPr>
          <w:color w:val="000000"/>
          <w:szCs w:val="22"/>
        </w:rPr>
        <w:t>сальмонеллезные</w:t>
      </w:r>
      <w:proofErr w:type="spellEnd"/>
      <w:r>
        <w:rPr>
          <w:color w:val="000000"/>
          <w:szCs w:val="22"/>
        </w:rPr>
        <w:t xml:space="preserve"> бактерии). Возбудители болезней могут попасть на туши животных при разделке их на загрязненных бактериями столах, при неправильном хранении и транспортировке. При этом надо помнить, что пищевые продукты могут не только сохранять микробы, но и служить питательной средой для размножения и накопления микроорганизмов (молоко, мясные и рыбные продукты, консервы, различные крема). Определенную роль в распространении кишечных инфекционных болезней, имеющих фекально-оральный механизм заражения, принадлежит мухам. Микробы на поверхности тела и в кишечнике мухи остаются жизнеспособными в течение 2-3 дней. Уничтожение мух является не только общегигиеническим мероприятием, но и преследует цель профилактики кишечных инфекционных болезней. 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 xml:space="preserve">Водный путь передачи </w:t>
      </w:r>
      <w:proofErr w:type="gramStart"/>
      <w:r>
        <w:rPr>
          <w:i/>
          <w:iCs/>
          <w:color w:val="000000"/>
          <w:szCs w:val="22"/>
        </w:rPr>
        <w:t>инфекции:</w:t>
      </w:r>
      <w:r>
        <w:rPr>
          <w:color w:val="000000"/>
          <w:szCs w:val="22"/>
        </w:rPr>
        <w:t xml:space="preserve">  через</w:t>
      </w:r>
      <w:proofErr w:type="gramEnd"/>
      <w:r>
        <w:rPr>
          <w:color w:val="000000"/>
          <w:szCs w:val="22"/>
        </w:rPr>
        <w:t xml:space="preserve"> загрязненную фекалиями воду </w:t>
      </w:r>
      <w:r>
        <w:rPr>
          <w:color w:val="000000"/>
          <w:szCs w:val="22"/>
        </w:rPr>
        <w:lastRenderedPageBreak/>
        <w:t>могут передаваться холера, брюшной тиф и паратифы, дизентерия, туляремия, бруцеллез, лептоспирозы и т.д. Передача возбудителей при этом происходит как при питье зараженной воды, так и при обмывании продуктов,  а также при купании в ней.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>Воздушным путем</w:t>
      </w:r>
      <w:r>
        <w:rPr>
          <w:color w:val="000000"/>
          <w:szCs w:val="22"/>
        </w:rPr>
        <w:t xml:space="preserve"> передаются инфекционные болезни, возбудители которых локализуются преимущественно в дыхательных путях: корь, коклюш, менингококковая инфекция, грипп, натуральная оспа, легочная форма чумы, дифтерия, скарлатина. Большинство из них переносится с капельками слизи – воздушно-капельный путь передачи. Передающиеся таким путем возбудители обычно </w:t>
      </w:r>
      <w:proofErr w:type="spellStart"/>
      <w:r>
        <w:rPr>
          <w:color w:val="000000"/>
          <w:szCs w:val="22"/>
        </w:rPr>
        <w:t>малоустройчивы</w:t>
      </w:r>
      <w:proofErr w:type="spellEnd"/>
      <w:r>
        <w:rPr>
          <w:color w:val="000000"/>
          <w:szCs w:val="22"/>
        </w:rPr>
        <w:t xml:space="preserve"> во внешней среде и быстро в ней гибнут. Некоторые возбудители могут также передаваться с частицами пыли – воздушно-пылевой путь передачи. Этот путь передачи возможен только при инфекционных болезнях, возбудители которых устойчивы к высушиванию (сибирская язва, туляремия, туберкулез, Ку-лихорадка и т.д.)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2"/>
        </w:rPr>
      </w:pPr>
      <w:proofErr w:type="gramStart"/>
      <w:r>
        <w:rPr>
          <w:i/>
          <w:iCs/>
          <w:color w:val="000000"/>
          <w:szCs w:val="22"/>
        </w:rPr>
        <w:t>Трансмиссивный  путь</w:t>
      </w:r>
      <w:proofErr w:type="gramEnd"/>
      <w:r>
        <w:rPr>
          <w:i/>
          <w:iCs/>
          <w:color w:val="000000"/>
          <w:szCs w:val="22"/>
        </w:rPr>
        <w:t xml:space="preserve"> заражения</w:t>
      </w:r>
      <w:r>
        <w:rPr>
          <w:color w:val="000000"/>
          <w:szCs w:val="22"/>
        </w:rPr>
        <w:t>: заболевания передаются через кровососущих членистоногих (вши, клещи, блохи  и т.д.) Блохи передают чуму, вши – сыпной тиф, клещи –энцефалит и т.д.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Основные мероприятия по профилактике инфекционных и паразитарных заболеваний отражены </w:t>
      </w:r>
      <w:proofErr w:type="gramStart"/>
      <w:r>
        <w:t xml:space="preserve">в  </w:t>
      </w:r>
      <w:r>
        <w:rPr>
          <w:b/>
          <w:bCs/>
          <w:szCs w:val="22"/>
        </w:rPr>
        <w:t>СП</w:t>
      </w:r>
      <w:proofErr w:type="gramEnd"/>
      <w:r>
        <w:rPr>
          <w:b/>
          <w:bCs/>
          <w:szCs w:val="22"/>
        </w:rPr>
        <w:t xml:space="preserve"> 3.1./3.2.1379-03</w:t>
      </w:r>
      <w:r>
        <w:t xml:space="preserve"> </w:t>
      </w:r>
      <w:r>
        <w:rPr>
          <w:b/>
          <w:bCs/>
          <w:szCs w:val="22"/>
        </w:rPr>
        <w:t>"Общие требования по профилактике инфекционных и паразитарных болезней"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color w:val="000000"/>
          <w:szCs w:val="22"/>
        </w:rPr>
        <w:t>Санитарные правила устанавливают основные требования к комплексу организационных, санитарно-противоэпидемических (профилактических) мероприятий, проведение которых обеспечивает предупреждение возникновения и распространения инфекционных и паразитарных болезней (далее - инфекционных болезней).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 xml:space="preserve"> 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В дошкольных образовательных учреждениях, школах, оздоровительных организациях, высших и средних учебных заведениях, других образовательных и воспитательных организациях, осуществляющих воспитание и обучение населения, должны обеспечиваться условия, предупреждающие возникновение и распространение инфекционных болезней, в соответствии с санитарными правилами.</w:t>
      </w:r>
    </w:p>
    <w:p w:rsidR="00486038" w:rsidRDefault="00486038" w:rsidP="00207C27">
      <w:pPr>
        <w:pStyle w:val="9"/>
        <w:ind w:firstLine="709"/>
        <w:jc w:val="both"/>
        <w:rPr>
          <w:color w:val="auto"/>
          <w:sz w:val="28"/>
          <w:szCs w:val="28"/>
        </w:rPr>
      </w:pPr>
    </w:p>
    <w:p w:rsidR="00207C27" w:rsidRPr="00486038" w:rsidRDefault="00207C27" w:rsidP="00207C27">
      <w:pPr>
        <w:pStyle w:val="9"/>
        <w:ind w:firstLine="709"/>
        <w:jc w:val="both"/>
        <w:rPr>
          <w:color w:val="auto"/>
          <w:sz w:val="28"/>
          <w:szCs w:val="28"/>
        </w:rPr>
      </w:pPr>
      <w:r w:rsidRPr="00486038">
        <w:rPr>
          <w:color w:val="auto"/>
          <w:sz w:val="28"/>
          <w:szCs w:val="28"/>
        </w:rPr>
        <w:t>Профилактические медицинские осмотры:</w:t>
      </w:r>
    </w:p>
    <w:p w:rsidR="00486038" w:rsidRDefault="00486038" w:rsidP="00207C2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2"/>
        </w:rPr>
      </w:pP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 xml:space="preserve">В целях предупреждения возникновения и распространения инфекционных болезней работники отдельных профессий, производств и организаций при выполнении своей трудовой деятельности обязаны проходить предварительные при поступлении на работу и периодические профилактические </w:t>
      </w:r>
      <w:r>
        <w:rPr>
          <w:szCs w:val="22"/>
          <w:u w:val="single"/>
        </w:rPr>
        <w:t>медицинские осмотры</w:t>
      </w:r>
      <w:r>
        <w:rPr>
          <w:color w:val="000000"/>
          <w:szCs w:val="22"/>
        </w:rPr>
        <w:t>.</w:t>
      </w:r>
      <w:r>
        <w:t xml:space="preserve"> </w:t>
      </w:r>
      <w:r>
        <w:rPr>
          <w:color w:val="000000"/>
          <w:szCs w:val="22"/>
        </w:rPr>
        <w:t xml:space="preserve">Периодическим и при поступлении на работу предварительным профилактическим медицинским </w:t>
      </w:r>
      <w:r>
        <w:rPr>
          <w:color w:val="000000"/>
          <w:szCs w:val="22"/>
        </w:rPr>
        <w:lastRenderedPageBreak/>
        <w:t>осмотрам подлежат граждане, деятельность которых связана с повышенным риском заражения инфекционными болезнями, а также лица, представляющие опасность для населения в случае возникновения у них инфекционной болезни.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207C27" w:rsidRDefault="00207C27" w:rsidP="00207C27">
      <w:pPr>
        <w:pStyle w:val="23"/>
        <w:ind w:firstLine="709"/>
      </w:pPr>
      <w:r>
        <w:t>Работники, отказывающиеся от прохождения медицинских осмотров, не допускаются к работе.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Данные о прохождении медицинских осмотров подлежат внесению в личные медицинские книжки и учету лечебно-профилактическими организациями государственной и муниципальной систем здравоохранения, а также органами и учреждениями государственной санитарно-эпидемиологической службы Российской Федерации.</w:t>
      </w:r>
    </w:p>
    <w:p w:rsidR="00207C27" w:rsidRDefault="00207C27" w:rsidP="00207C27">
      <w:pPr>
        <w:pStyle w:val="a3"/>
        <w:widowControl w:val="0"/>
        <w:tabs>
          <w:tab w:val="clear" w:pos="4677"/>
          <w:tab w:val="clear" w:pos="935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</w:rPr>
      </w:pPr>
      <w:r>
        <w:rPr>
          <w:i/>
          <w:iCs/>
        </w:rPr>
        <w:t>Гигиеническое воспитание и обучение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В целях повышения санитарной культуры населения, профилактики инфекционных болезней должно проводиться гигиеническое воспитание и обучение граждан.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Гигиеническое воспитание и обучение граждан осуществляются: в процессе воспитания и обучения в дошкольных образовательных учреждениях, школах, высших и средних учебных заведениях, других образовательных и воспитательных учреждениях, а также при подготовке, переподготовке, повышении квалификации и аттестации специалистов и других работников организаций, характер деятельности которых связан с производством, транспортированием и реализацией пищевых продуктов и питьевой воды, воспитанием и обучением детей, обслуживанием больных, коммунальным и бытовым обслуживанием населения.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b/>
          <w:bCs/>
          <w:szCs w:val="22"/>
        </w:rPr>
        <w:t>Меры в отношении больных инфекционными болезнями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Больные инфекционными болезнями, лица с подозрением на инфекционные болезни и лица, общавшиеся с больными инфекционными болезнями, а также лица, являющиеся носителями возбудителей инфекционных болезней, подлежат лабораторному обследованию и медицинскому наблюдению или лечению,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Лица, являющиеся носителями возбудителей инфекционных болезней, если они могут явиться источниками распространения инфекционных болезней,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болезней.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>
        <w:rPr>
          <w:i/>
          <w:iCs/>
          <w:szCs w:val="22"/>
        </w:rPr>
        <w:t>Регистрация, учет и статистическое наблюдение случаев инфекционных болезней, носительства возбудителей инфекционных болезней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lastRenderedPageBreak/>
        <w:t>О каждом случае инфекционной болезни, носительстве возбудителей инфекционной болезни или подозрении на инфекционную болезнь врачи всех специальностей, средние медицинские работники лечебно-профилактических, детских, подростковых, оздоровительных и других организаций, независимо от организационно-правовых форм и форм собственности, а также врачи и средние медицинские работники, занимающиеся частной медицинской практикой, в течение 2 часов сообщают по телефону, а затем в течение 12 часов в письменной форме посылают экстренное извещение по установленной форме в территориальное учреждение Роспотребнадзора (независимо от места проживания больного).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Каждый случай инфекционной болезни или подозрения на это заболевание, а также носительства возбудителей инфекционных болезней подлежат регистрации и учету в журнале учета инфекционных заболеваний установленной формы по месту их выявления в лечебно-профилактических, детских, подростковых, оздоровительных и других организациях, независимо от организационно-правовых форм и форм собственности.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>
        <w:rPr>
          <w:i/>
          <w:iCs/>
          <w:szCs w:val="22"/>
        </w:rPr>
        <w:t>Изоляция и эвакуация больных инфекционными болезнями, лиц с подозрением на инфекционные болезни, носителей возбудителей инфекционных болезней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 xml:space="preserve"> Больные инфекционными болезнями по эпидемическим показаниям могут подлежать временной изоляции по месту выявления, а также изоляции в специализированных инфекционных больницах (отделениях).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Эвакуация (транспортирование) больных в инфекционные больницы (отделения) осуществляется специальным санитарным транспортом в сопровождении врача или медицинской сестры.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Больные инфекционными болезнями подлежат обязательному лечению, которое осуществляется в амбулаторных или стационарных условиях.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</w:rPr>
      </w:pPr>
      <w:r>
        <w:rPr>
          <w:i/>
          <w:iCs/>
          <w:szCs w:val="22"/>
        </w:rPr>
        <w:t>Медицинское наблюдение, лабораторное обследование и экстренная профилактика лиц, общавшихся с больными инфекционными болезнями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Лица, общавшиеся с больным по месту жительства, учебы, работы, в детской или оздоровительной организации по эпидемическим показаниям подлежат медицинскому наблюдению, лабораторному обследованию и экстренной профилактике.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</w:p>
    <w:p w:rsidR="00207C27" w:rsidRPr="007B5C44" w:rsidRDefault="00271081" w:rsidP="00271081">
      <w:pPr>
        <w:pStyle w:val="9"/>
        <w:jc w:val="both"/>
        <w:rPr>
          <w:color w:val="auto"/>
          <w:sz w:val="28"/>
          <w:szCs w:val="28"/>
        </w:rPr>
      </w:pPr>
      <w:r>
        <w:rPr>
          <w:color w:val="auto"/>
        </w:rPr>
        <w:t xml:space="preserve">         </w:t>
      </w:r>
      <w:r w:rsidR="00207C27" w:rsidRPr="007B5C44">
        <w:rPr>
          <w:color w:val="auto"/>
          <w:sz w:val="28"/>
          <w:szCs w:val="28"/>
        </w:rPr>
        <w:t>Разобщение (карантин) лиц, общавшихся с больными инфекционными болезнями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 xml:space="preserve"> При некоторых инфекционных болезней в отношении лиц, общавшихся с больным, применяется разобщение (карантин).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color w:val="000000"/>
          <w:szCs w:val="22"/>
        </w:rPr>
        <w:t xml:space="preserve">Перечень инфекционных болезней, эпидемические показания, при которых в отношении лиц, общавшихся с больным в очагах, применяется </w:t>
      </w:r>
      <w:r>
        <w:rPr>
          <w:color w:val="000000"/>
          <w:szCs w:val="22"/>
        </w:rPr>
        <w:lastRenderedPageBreak/>
        <w:t>разобщение (карантин):</w:t>
      </w:r>
    </w:p>
    <w:p w:rsidR="007B5C44" w:rsidRDefault="007B5C44" w:rsidP="00207C27">
      <w:pPr>
        <w:pStyle w:val="9"/>
        <w:ind w:firstLine="709"/>
        <w:jc w:val="both"/>
        <w:rPr>
          <w:color w:val="auto"/>
          <w:sz w:val="28"/>
          <w:szCs w:val="28"/>
        </w:rPr>
      </w:pPr>
    </w:p>
    <w:p w:rsidR="00207C27" w:rsidRPr="007B5C44" w:rsidRDefault="00207C27" w:rsidP="00207C27">
      <w:pPr>
        <w:pStyle w:val="9"/>
        <w:ind w:firstLine="709"/>
        <w:jc w:val="both"/>
        <w:rPr>
          <w:color w:val="auto"/>
          <w:sz w:val="28"/>
          <w:szCs w:val="28"/>
        </w:rPr>
      </w:pPr>
      <w:r w:rsidRPr="007B5C44">
        <w:rPr>
          <w:color w:val="auto"/>
          <w:sz w:val="28"/>
          <w:szCs w:val="28"/>
        </w:rPr>
        <w:t>Иммунопрофилактика инфекционных болезней</w:t>
      </w:r>
    </w:p>
    <w:p w:rsidR="00207C27" w:rsidRPr="00271081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Профилактические прививки проводятся гражданам для предупреждения возникновения и распространения инфекционных болезней в соответствии с законодательством Российской Федерации.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Профилактические прививки населению проводятся государственными, муниципальными организациями здравоохранения или гражданами, занимающимися частной медицинской практикой, осуществляющими деятельность в области иммунопрофилактики в установленном порядке.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В соответствии с национальным календарем профилактических прививок и календарем профилактических прививок по эпидемическим показаниям обязательными являются прививки против туберкулеза, дифтерии, коклюша, столбняка, полиомиелита, кори, эпидемического паротита, краснухи и гепатита В. Вакцинация по эпидемическим показаниям проводится в отношении гриппа, чумы, холеры, сибирской язвы, бешенства, бруцеллеза, туляремии, брюшного тифа, лихорадки Ку, лептоспироза, клещевого энцефалита гепатита А, желтой лихорадки, менингококковой инфекции. Необходимость проведения вакцинации в отношении других инфекционных болезней определяется федеральным органом исполнительной власти по здравоохранению.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Профилактические прививки, а также случаи необычных реакций и осложнений после них, подлежат обязательной регистрации и учету по месту их проведения в лечебно-профилактических, детских, подростковых и других медицинских организациях, независимо от организационно-правовых форм и форм собственности, а также лицами, занимающимися частной медицинской практикой, и статистическому наблюдению в учреждениях государственной санитарно-эпидемиологической службы. Порядок регистрации, учета и статистического наблюдения определяется нормативными документами.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Cs w:val="22"/>
        </w:rPr>
        <w:t>Факт проведения профилактической прививки или отказа в письменном виде должен быть зафиксирован в медицинских документах постоянного хранения.</w:t>
      </w: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07C27" w:rsidRDefault="00207C27" w:rsidP="00207C27">
      <w:pPr>
        <w:widowControl w:val="0"/>
        <w:autoSpaceDE w:val="0"/>
        <w:autoSpaceDN w:val="0"/>
        <w:adjustRightInd w:val="0"/>
        <w:ind w:firstLine="709"/>
        <w:jc w:val="both"/>
      </w:pPr>
    </w:p>
    <w:p w:rsidR="0067236B" w:rsidRDefault="0067236B" w:rsidP="0028764D">
      <w:pPr>
        <w:widowControl w:val="0"/>
        <w:autoSpaceDE w:val="0"/>
        <w:autoSpaceDN w:val="0"/>
        <w:adjustRightInd w:val="0"/>
        <w:ind w:firstLine="485"/>
        <w:jc w:val="both"/>
      </w:pPr>
    </w:p>
    <w:p w:rsidR="00A81BD1" w:rsidRDefault="00A81BD1" w:rsidP="0028764D">
      <w:pPr>
        <w:widowControl w:val="0"/>
        <w:autoSpaceDE w:val="0"/>
        <w:autoSpaceDN w:val="0"/>
        <w:adjustRightInd w:val="0"/>
        <w:ind w:firstLine="485"/>
        <w:jc w:val="both"/>
      </w:pPr>
    </w:p>
    <w:p w:rsidR="00A81BD1" w:rsidRDefault="00A81BD1" w:rsidP="0028764D">
      <w:pPr>
        <w:widowControl w:val="0"/>
        <w:autoSpaceDE w:val="0"/>
        <w:autoSpaceDN w:val="0"/>
        <w:adjustRightInd w:val="0"/>
        <w:ind w:firstLine="485"/>
        <w:jc w:val="both"/>
      </w:pPr>
    </w:p>
    <w:p w:rsidR="00A81BD1" w:rsidRDefault="00A81BD1" w:rsidP="0028764D">
      <w:pPr>
        <w:widowControl w:val="0"/>
        <w:autoSpaceDE w:val="0"/>
        <w:autoSpaceDN w:val="0"/>
        <w:adjustRightInd w:val="0"/>
        <w:ind w:firstLine="485"/>
        <w:jc w:val="both"/>
      </w:pPr>
    </w:p>
    <w:p w:rsidR="00A81BD1" w:rsidRDefault="00A81BD1" w:rsidP="0028764D">
      <w:pPr>
        <w:widowControl w:val="0"/>
        <w:autoSpaceDE w:val="0"/>
        <w:autoSpaceDN w:val="0"/>
        <w:adjustRightInd w:val="0"/>
        <w:ind w:firstLine="485"/>
        <w:jc w:val="both"/>
      </w:pPr>
    </w:p>
    <w:p w:rsidR="00A81BD1" w:rsidRDefault="00A81BD1" w:rsidP="0028764D">
      <w:pPr>
        <w:widowControl w:val="0"/>
        <w:autoSpaceDE w:val="0"/>
        <w:autoSpaceDN w:val="0"/>
        <w:adjustRightInd w:val="0"/>
        <w:ind w:firstLine="485"/>
        <w:jc w:val="both"/>
      </w:pPr>
    </w:p>
    <w:p w:rsidR="00A81BD1" w:rsidRDefault="00A81BD1" w:rsidP="0028764D">
      <w:pPr>
        <w:widowControl w:val="0"/>
        <w:autoSpaceDE w:val="0"/>
        <w:autoSpaceDN w:val="0"/>
        <w:adjustRightInd w:val="0"/>
        <w:ind w:firstLine="485"/>
        <w:jc w:val="both"/>
      </w:pPr>
    </w:p>
    <w:p w:rsidR="00A81BD1" w:rsidRDefault="00A81BD1" w:rsidP="0028764D">
      <w:pPr>
        <w:widowControl w:val="0"/>
        <w:autoSpaceDE w:val="0"/>
        <w:autoSpaceDN w:val="0"/>
        <w:adjustRightInd w:val="0"/>
        <w:ind w:firstLine="485"/>
        <w:jc w:val="both"/>
      </w:pPr>
    </w:p>
    <w:p w:rsidR="00A81BD1" w:rsidRDefault="00A81BD1" w:rsidP="0028764D">
      <w:pPr>
        <w:widowControl w:val="0"/>
        <w:autoSpaceDE w:val="0"/>
        <w:autoSpaceDN w:val="0"/>
        <w:adjustRightInd w:val="0"/>
        <w:ind w:firstLine="485"/>
        <w:jc w:val="both"/>
      </w:pPr>
    </w:p>
    <w:p w:rsidR="00A81BD1" w:rsidRDefault="00A81BD1" w:rsidP="0028764D">
      <w:pPr>
        <w:widowControl w:val="0"/>
        <w:autoSpaceDE w:val="0"/>
        <w:autoSpaceDN w:val="0"/>
        <w:adjustRightInd w:val="0"/>
        <w:ind w:firstLine="485"/>
        <w:jc w:val="both"/>
      </w:pPr>
    </w:p>
    <w:p w:rsidR="00A81BD1" w:rsidRDefault="00A81BD1" w:rsidP="00A81BD1">
      <w:pPr>
        <w:pStyle w:val="2"/>
        <w:tabs>
          <w:tab w:val="left" w:pos="709"/>
          <w:tab w:val="left" w:pos="1134"/>
        </w:tabs>
        <w:ind w:left="-426" w:firstLine="568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Список литературы</w:t>
      </w:r>
    </w:p>
    <w:p w:rsidR="00A81BD1" w:rsidRDefault="00A81BD1" w:rsidP="00A81BD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left="-426" w:firstLine="568"/>
        <w:jc w:val="center"/>
        <w:rPr>
          <w:szCs w:val="28"/>
        </w:rPr>
      </w:pPr>
    </w:p>
    <w:p w:rsidR="00A81BD1" w:rsidRDefault="00A81BD1" w:rsidP="00A81BD1">
      <w:pPr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709" w:hanging="425"/>
        <w:jc w:val="both"/>
        <w:rPr>
          <w:color w:val="000000"/>
          <w:szCs w:val="28"/>
        </w:rPr>
      </w:pPr>
      <w:r>
        <w:rPr>
          <w:szCs w:val="28"/>
        </w:rPr>
        <w:t>Федеральный закон</w:t>
      </w:r>
      <w:r>
        <w:rPr>
          <w:color w:val="000000"/>
          <w:szCs w:val="28"/>
        </w:rPr>
        <w:t xml:space="preserve"> Российской Федерации "О санитарно-эпидемиологическом благополучии населения" N 52-ФЗ от 30 марта </w:t>
      </w:r>
      <w:smartTag w:uri="urn:schemas-microsoft-com:office:smarttags" w:element="metricconverter">
        <w:smartTagPr>
          <w:attr w:name="ProductID" w:val="1999 г"/>
        </w:smartTagPr>
        <w:r>
          <w:rPr>
            <w:color w:val="000000"/>
            <w:szCs w:val="28"/>
          </w:rPr>
          <w:t>1999 г</w:t>
        </w:r>
      </w:smartTag>
      <w:r>
        <w:rPr>
          <w:color w:val="000000"/>
          <w:szCs w:val="28"/>
        </w:rPr>
        <w:t>.</w:t>
      </w:r>
    </w:p>
    <w:p w:rsidR="00A81BD1" w:rsidRPr="00A81BD1" w:rsidRDefault="00A81BD1" w:rsidP="00A81BD1">
      <w:pPr>
        <w:pStyle w:val="aa"/>
        <w:numPr>
          <w:ilvl w:val="0"/>
          <w:numId w:val="5"/>
        </w:numPr>
        <w:shd w:val="clear" w:color="auto" w:fill="FFFFFF"/>
        <w:tabs>
          <w:tab w:val="clear" w:pos="1610"/>
        </w:tabs>
        <w:spacing w:before="270" w:after="150" w:line="225" w:lineRule="atLeast"/>
        <w:ind w:left="709" w:hanging="42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BD1">
        <w:rPr>
          <w:rFonts w:ascii="Times New Roman" w:hAnsi="Times New Roman" w:cs="Times New Roman"/>
          <w:sz w:val="28"/>
          <w:szCs w:val="28"/>
        </w:rPr>
        <w:t xml:space="preserve"> СанПиН 2.4.1.3049-13 "Санитарно эпидемиологические требования к устройству, содержанию и организации режима работы дошкольн</w:t>
      </w:r>
      <w:r w:rsidR="00486038">
        <w:rPr>
          <w:rFonts w:ascii="Times New Roman" w:hAnsi="Times New Roman" w:cs="Times New Roman"/>
          <w:sz w:val="28"/>
          <w:szCs w:val="28"/>
        </w:rPr>
        <w:t>ых образовательных организаций"</w:t>
      </w:r>
      <w:r w:rsidRPr="00A81B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BD1" w:rsidRDefault="00A81BD1" w:rsidP="00A81BD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left="-426" w:firstLine="568"/>
        <w:jc w:val="both"/>
        <w:rPr>
          <w:rFonts w:eastAsiaTheme="minorEastAsia"/>
          <w:szCs w:val="28"/>
        </w:rPr>
      </w:pPr>
    </w:p>
    <w:p w:rsidR="00A81BD1" w:rsidRDefault="00A81BD1" w:rsidP="00A81BD1">
      <w:pPr>
        <w:pStyle w:val="aa"/>
        <w:widowControl w:val="0"/>
        <w:numPr>
          <w:ilvl w:val="0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Санитарные нормы. Полный справочник. - М., Эксмо2006. под ред. д.м.н., проф., чл.-корр.РАЕ и РЭА Ю.Ю. Елисеева</w:t>
      </w:r>
    </w:p>
    <w:p w:rsidR="00A81BD1" w:rsidRDefault="00A81BD1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35CE6" w:rsidRPr="00C807DA" w:rsidRDefault="00D35CE6" w:rsidP="00D35CE6">
      <w:pPr>
        <w:jc w:val="center"/>
        <w:rPr>
          <w:sz w:val="24"/>
        </w:rPr>
      </w:pPr>
      <w:r w:rsidRPr="00C807DA">
        <w:rPr>
          <w:sz w:val="24"/>
        </w:rPr>
        <w:t>ФБУЗ «</w:t>
      </w:r>
      <w:r w:rsidR="0003639B">
        <w:rPr>
          <w:sz w:val="24"/>
        </w:rPr>
        <w:t>Центр гигиены и эпидемиологии в</w:t>
      </w:r>
      <w:r w:rsidRPr="00C807DA">
        <w:rPr>
          <w:sz w:val="24"/>
        </w:rPr>
        <w:t xml:space="preserve"> </w:t>
      </w:r>
      <w:r w:rsidR="0003639B">
        <w:rPr>
          <w:sz w:val="24"/>
        </w:rPr>
        <w:t>Республике Крым и городе федерального значения Севастополе</w:t>
      </w:r>
      <w:r w:rsidRPr="00C807DA">
        <w:rPr>
          <w:sz w:val="24"/>
        </w:rPr>
        <w:t>»</w:t>
      </w:r>
    </w:p>
    <w:p w:rsidR="00D35CE6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09318A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09318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D35CE6" w:rsidRPr="0009318A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0931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Главный врач ФБУЗ «Центр </w:t>
      </w:r>
    </w:p>
    <w:p w:rsidR="00D35CE6" w:rsidRPr="0009318A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09318A">
        <w:rPr>
          <w:rFonts w:ascii="Times New Roman" w:hAnsi="Times New Roman" w:cs="Times New Roman"/>
          <w:sz w:val="28"/>
          <w:szCs w:val="28"/>
        </w:rPr>
        <w:t>гигиены и эпидемиологии</w:t>
      </w:r>
    </w:p>
    <w:p w:rsidR="0003639B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09318A">
        <w:rPr>
          <w:rFonts w:ascii="Times New Roman" w:hAnsi="Times New Roman" w:cs="Times New Roman"/>
          <w:sz w:val="28"/>
          <w:szCs w:val="28"/>
        </w:rPr>
        <w:t xml:space="preserve"> в </w:t>
      </w:r>
      <w:r w:rsidR="0003639B">
        <w:rPr>
          <w:rFonts w:ascii="Times New Roman" w:hAnsi="Times New Roman" w:cs="Times New Roman"/>
          <w:sz w:val="28"/>
          <w:szCs w:val="28"/>
        </w:rPr>
        <w:t xml:space="preserve">Республике Крым и городе  </w:t>
      </w:r>
    </w:p>
    <w:p w:rsidR="0003639B" w:rsidRDefault="0003639B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федерального значения </w:t>
      </w:r>
    </w:p>
    <w:p w:rsidR="00D35CE6" w:rsidRPr="0009318A" w:rsidRDefault="0003639B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Севастополе</w:t>
      </w:r>
      <w:r w:rsidR="00D35CE6" w:rsidRPr="0009318A">
        <w:rPr>
          <w:rFonts w:ascii="Times New Roman" w:hAnsi="Times New Roman" w:cs="Times New Roman"/>
          <w:sz w:val="28"/>
          <w:szCs w:val="28"/>
        </w:rPr>
        <w:t>»</w:t>
      </w:r>
    </w:p>
    <w:p w:rsidR="00D35CE6" w:rsidRPr="0009318A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09318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87C2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  <w:r w:rsidRPr="0009318A">
        <w:rPr>
          <w:rFonts w:ascii="Times New Roman" w:hAnsi="Times New Roman" w:cs="Times New Roman"/>
          <w:sz w:val="28"/>
          <w:szCs w:val="28"/>
        </w:rPr>
        <w:t xml:space="preserve">__________    </w:t>
      </w:r>
      <w:proofErr w:type="spellStart"/>
      <w:r w:rsidR="0003639B">
        <w:rPr>
          <w:rFonts w:ascii="Times New Roman" w:hAnsi="Times New Roman" w:cs="Times New Roman"/>
          <w:sz w:val="28"/>
          <w:szCs w:val="28"/>
        </w:rPr>
        <w:t>А.Л.Ракитов</w:t>
      </w:r>
      <w:proofErr w:type="spellEnd"/>
    </w:p>
    <w:p w:rsidR="00D35CE6" w:rsidRDefault="00D35CE6" w:rsidP="00D35CE6">
      <w:pPr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Pr="00067C8B">
        <w:rPr>
          <w:szCs w:val="28"/>
        </w:rPr>
        <w:t xml:space="preserve">   </w:t>
      </w:r>
      <w:r>
        <w:rPr>
          <w:szCs w:val="28"/>
        </w:rPr>
        <w:t xml:space="preserve">  </w:t>
      </w:r>
      <w:r w:rsidRPr="00067C8B">
        <w:rPr>
          <w:szCs w:val="28"/>
        </w:rPr>
        <w:t xml:space="preserve"> </w:t>
      </w:r>
    </w:p>
    <w:p w:rsidR="00D35CE6" w:rsidRPr="00067C8B" w:rsidRDefault="00D35CE6" w:rsidP="00D35CE6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</w:t>
      </w:r>
      <w:r w:rsidRPr="00067C8B">
        <w:rPr>
          <w:szCs w:val="28"/>
        </w:rPr>
        <w:t>«__»_______________201</w:t>
      </w:r>
      <w:r w:rsidR="0003639B">
        <w:rPr>
          <w:szCs w:val="28"/>
        </w:rPr>
        <w:t>5</w:t>
      </w:r>
      <w:r>
        <w:rPr>
          <w:szCs w:val="28"/>
        </w:rPr>
        <w:t>г.</w:t>
      </w:r>
    </w:p>
    <w:p w:rsidR="00D35CE6" w:rsidRDefault="00D35CE6" w:rsidP="00D35CE6">
      <w:pPr>
        <w:jc w:val="center"/>
        <w:rPr>
          <w:b/>
          <w:szCs w:val="28"/>
          <w:u w:val="single"/>
        </w:rPr>
      </w:pPr>
    </w:p>
    <w:p w:rsidR="00D35CE6" w:rsidRPr="00191D1A" w:rsidRDefault="00D35CE6" w:rsidP="00D35CE6">
      <w:pPr>
        <w:jc w:val="center"/>
        <w:rPr>
          <w:b/>
          <w:szCs w:val="28"/>
          <w:u w:val="single"/>
        </w:rPr>
      </w:pPr>
      <w:r w:rsidRPr="00191D1A">
        <w:rPr>
          <w:b/>
          <w:szCs w:val="28"/>
          <w:u w:val="single"/>
        </w:rPr>
        <w:t>Тестовый контроль</w:t>
      </w:r>
      <w:r>
        <w:rPr>
          <w:b/>
          <w:szCs w:val="28"/>
          <w:u w:val="single"/>
        </w:rPr>
        <w:t xml:space="preserve"> заведующих и воспитателей ДДУ</w:t>
      </w:r>
      <w:r w:rsidRPr="00191D1A">
        <w:rPr>
          <w:b/>
          <w:szCs w:val="28"/>
          <w:u w:val="single"/>
        </w:rPr>
        <w:t>:</w:t>
      </w:r>
    </w:p>
    <w:p w:rsidR="00D35CE6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1. Здоровый образ жизни – это: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А.способ жизнедеятельности, направленный на сохранение и улучшение здоровья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Б.способ жизнедеятельности, направленный на сохранение и улучшение здоровья как условия развития других сторон жизни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В.медицинская активность, направленная на сохранение и улучшение здоровья людей как условия развития других сторон жизни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2. Вновь приобретенные игрушки перед поступлением в групповые ДДУ: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А.не подлежат обработке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Б.моют проточной водой (при t-37 гр.) с мылом или иным моющим средством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2A1100">
        <w:rPr>
          <w:rFonts w:ascii="Times New Roman" w:hAnsi="Times New Roman" w:cs="Times New Roman"/>
          <w:sz w:val="28"/>
          <w:szCs w:val="28"/>
        </w:rPr>
        <w:t>В.замачивают</w:t>
      </w:r>
      <w:proofErr w:type="spellEnd"/>
      <w:r w:rsidRPr="002A110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A1100">
        <w:rPr>
          <w:rFonts w:ascii="Times New Roman" w:hAnsi="Times New Roman" w:cs="Times New Roman"/>
          <w:sz w:val="28"/>
          <w:szCs w:val="28"/>
        </w:rPr>
        <w:t>дез.растворе</w:t>
      </w:r>
      <w:proofErr w:type="spellEnd"/>
      <w:r w:rsidRPr="002A1100">
        <w:rPr>
          <w:rFonts w:ascii="Times New Roman" w:hAnsi="Times New Roman" w:cs="Times New Roman"/>
          <w:sz w:val="28"/>
          <w:szCs w:val="28"/>
        </w:rPr>
        <w:t xml:space="preserve"> и ополаскивают водой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3. Уборку санитарно-технических приборов в ДДУ проводят: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А. один раз в неделю ершами или щетками с использованием моющих средств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Б.один раз </w:t>
      </w:r>
      <w:proofErr w:type="gramStart"/>
      <w:r w:rsidRPr="002A1100">
        <w:rPr>
          <w:rFonts w:ascii="Times New Roman" w:hAnsi="Times New Roman" w:cs="Times New Roman"/>
          <w:sz w:val="28"/>
          <w:szCs w:val="28"/>
        </w:rPr>
        <w:t>в  день</w:t>
      </w:r>
      <w:proofErr w:type="gramEnd"/>
      <w:r w:rsidRPr="002A1100">
        <w:rPr>
          <w:rFonts w:ascii="Times New Roman" w:hAnsi="Times New Roman" w:cs="Times New Roman"/>
          <w:sz w:val="28"/>
          <w:szCs w:val="28"/>
        </w:rPr>
        <w:t xml:space="preserve"> ершами или щетками с использованием  дезинфицирующих средств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В.два раза </w:t>
      </w:r>
      <w:proofErr w:type="gramStart"/>
      <w:r w:rsidRPr="002A1100">
        <w:rPr>
          <w:rFonts w:ascii="Times New Roman" w:hAnsi="Times New Roman" w:cs="Times New Roman"/>
          <w:sz w:val="28"/>
          <w:szCs w:val="28"/>
        </w:rPr>
        <w:t>в  день</w:t>
      </w:r>
      <w:proofErr w:type="gramEnd"/>
      <w:r w:rsidRPr="002A1100">
        <w:rPr>
          <w:rFonts w:ascii="Times New Roman" w:hAnsi="Times New Roman" w:cs="Times New Roman"/>
          <w:sz w:val="28"/>
          <w:szCs w:val="28"/>
        </w:rPr>
        <w:t xml:space="preserve"> ершами или щетками с использованием моющих и  дезинфицирующих средств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4.Сквозное проветривание в помещениях групповых </w:t>
      </w:r>
      <w:proofErr w:type="gramStart"/>
      <w:r w:rsidRPr="002A1100">
        <w:rPr>
          <w:rFonts w:ascii="Times New Roman" w:hAnsi="Times New Roman" w:cs="Times New Roman"/>
          <w:b/>
          <w:i/>
          <w:sz w:val="28"/>
          <w:szCs w:val="28"/>
        </w:rPr>
        <w:t>ДДУ  должно</w:t>
      </w:r>
      <w:proofErr w:type="gramEnd"/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 проводиться: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А.в отсутствии детей не менее 10 мин. через каждые 1,5 часа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Б.неоднократно в течение дня по усмотрению воспитателя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В.в присутствии детей не менее 5 мин. 2 раза в день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5.В </w:t>
      </w:r>
      <w:proofErr w:type="gramStart"/>
      <w:r w:rsidRPr="002A1100">
        <w:rPr>
          <w:rFonts w:ascii="Times New Roman" w:hAnsi="Times New Roman" w:cs="Times New Roman"/>
          <w:b/>
          <w:i/>
          <w:sz w:val="28"/>
          <w:szCs w:val="28"/>
        </w:rPr>
        <w:t>детском  дошкольном</w:t>
      </w:r>
      <w:proofErr w:type="gramEnd"/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 учреждении  не допускается использовать столовую посуду из:</w:t>
      </w:r>
    </w:p>
    <w:p w:rsidR="00D35CE6" w:rsidRPr="002A1100" w:rsidRDefault="002A1100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35CE6" w:rsidRPr="002A1100">
        <w:rPr>
          <w:rFonts w:ascii="Times New Roman" w:hAnsi="Times New Roman" w:cs="Times New Roman"/>
          <w:sz w:val="28"/>
          <w:szCs w:val="28"/>
        </w:rPr>
        <w:t>А. пластмассы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Б. эмалированную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В. нержавеющей стали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jc w:val="both"/>
        <w:rPr>
          <w:b/>
          <w:i/>
          <w:szCs w:val="28"/>
        </w:rPr>
      </w:pPr>
      <w:r w:rsidRPr="002A1100">
        <w:rPr>
          <w:b/>
          <w:i/>
          <w:szCs w:val="28"/>
        </w:rPr>
        <w:t xml:space="preserve">6.Генеральную уборку всех </w:t>
      </w:r>
      <w:proofErr w:type="gramStart"/>
      <w:r w:rsidRPr="002A1100">
        <w:rPr>
          <w:b/>
          <w:i/>
          <w:szCs w:val="28"/>
        </w:rPr>
        <w:t>помещений  и</w:t>
      </w:r>
      <w:proofErr w:type="gramEnd"/>
      <w:r w:rsidRPr="002A1100">
        <w:rPr>
          <w:b/>
          <w:i/>
          <w:szCs w:val="28"/>
        </w:rPr>
        <w:t xml:space="preserve"> оборудования в ДДУ с применением моющих и дезинфицирующих средств, проводят:</w:t>
      </w:r>
    </w:p>
    <w:p w:rsidR="00D35CE6" w:rsidRPr="002A1100" w:rsidRDefault="00D35CE6" w:rsidP="00D35CE6">
      <w:pPr>
        <w:pStyle w:val="aa"/>
        <w:ind w:left="750"/>
        <w:jc w:val="both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А.один раз в месяц</w:t>
      </w:r>
    </w:p>
    <w:p w:rsidR="00D35CE6" w:rsidRPr="002A1100" w:rsidRDefault="00D35CE6" w:rsidP="00D35CE6">
      <w:pPr>
        <w:pStyle w:val="aa"/>
        <w:ind w:left="750"/>
        <w:jc w:val="both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один раз в квартал</w:t>
      </w:r>
    </w:p>
    <w:p w:rsidR="00D35CE6" w:rsidRPr="002A1100" w:rsidRDefault="00D35CE6" w:rsidP="00D35CE6">
      <w:pPr>
        <w:pStyle w:val="aa"/>
        <w:ind w:left="750"/>
        <w:jc w:val="both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один раз год</w:t>
      </w:r>
    </w:p>
    <w:p w:rsidR="00D35CE6" w:rsidRPr="002A1100" w:rsidRDefault="00D35CE6" w:rsidP="00D35CE6">
      <w:pPr>
        <w:pStyle w:val="aa"/>
        <w:ind w:left="750"/>
        <w:jc w:val="both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a"/>
        <w:ind w:left="142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7.Уборка </w:t>
      </w:r>
      <w:proofErr w:type="gramStart"/>
      <w:r w:rsidRPr="002A1100">
        <w:rPr>
          <w:rFonts w:ascii="Times New Roman" w:hAnsi="Times New Roman" w:cs="Times New Roman"/>
          <w:b/>
          <w:i/>
          <w:sz w:val="28"/>
          <w:szCs w:val="28"/>
        </w:rPr>
        <w:t>на  территории</w:t>
      </w:r>
      <w:proofErr w:type="gramEnd"/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 ДДУ должна проводиться:</w:t>
      </w:r>
    </w:p>
    <w:p w:rsidR="00D35CE6" w:rsidRPr="002A1100" w:rsidRDefault="00D35CE6" w:rsidP="00D35CE6">
      <w:pPr>
        <w:pStyle w:val="aa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А.один раз в неделю</w:t>
      </w:r>
    </w:p>
    <w:p w:rsidR="00D35CE6" w:rsidRPr="002A1100" w:rsidRDefault="00D35CE6" w:rsidP="00D35CE6">
      <w:pPr>
        <w:pStyle w:val="aa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Б. по мере необходимости</w:t>
      </w:r>
    </w:p>
    <w:p w:rsidR="00D35CE6" w:rsidRPr="002A1100" w:rsidRDefault="00D35CE6" w:rsidP="00D35CE6">
      <w:pPr>
        <w:pStyle w:val="aa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В.ежедневно утром за 1-2 ч до прихода детей и по мере загрязнения</w:t>
      </w:r>
    </w:p>
    <w:p w:rsidR="00D35CE6" w:rsidRPr="002A1100" w:rsidRDefault="00D35CE6" w:rsidP="00D35CE6">
      <w:pPr>
        <w:pStyle w:val="aa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a"/>
        <w:ind w:left="142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8.Отопительные приборы, конструкция которых не имеет защитных устройств, в ДДУ должны быть оборудованы защитными устройствами:</w:t>
      </w:r>
    </w:p>
    <w:p w:rsidR="00D35CE6" w:rsidRPr="002A1100" w:rsidRDefault="00D35CE6" w:rsidP="00D35CE6">
      <w:pPr>
        <w:pStyle w:val="aa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35CE6" w:rsidRPr="002A1100" w:rsidRDefault="00D35CE6" w:rsidP="00D35CE6">
      <w:pPr>
        <w:pStyle w:val="aa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А. съемными решетками из дерева или термостойких материалов</w:t>
      </w:r>
    </w:p>
    <w:p w:rsidR="00D35CE6" w:rsidRPr="002A1100" w:rsidRDefault="00D35CE6" w:rsidP="00D35CE6">
      <w:pPr>
        <w:pStyle w:val="aa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 Б. ограждения из древесно-стружечных плит и других полимерных материалов</w:t>
      </w:r>
    </w:p>
    <w:p w:rsidR="00D35CE6" w:rsidRPr="002A1100" w:rsidRDefault="00D35CE6" w:rsidP="00D35CE6">
      <w:pPr>
        <w:pStyle w:val="aa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 В. оборудовать не обязательно</w:t>
      </w:r>
    </w:p>
    <w:p w:rsidR="00D35CE6" w:rsidRPr="002A1100" w:rsidRDefault="00D35CE6" w:rsidP="00D35CE6">
      <w:pPr>
        <w:pStyle w:val="aa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a"/>
        <w:ind w:left="142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9.Врежиме дня</w:t>
      </w:r>
      <w:r w:rsidR="002A11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1100">
        <w:rPr>
          <w:rFonts w:ascii="Times New Roman" w:hAnsi="Times New Roman" w:cs="Times New Roman"/>
          <w:b/>
          <w:i/>
          <w:sz w:val="28"/>
          <w:szCs w:val="28"/>
        </w:rPr>
        <w:t>ежедневная продолжительность прогулки в ДДУ должна составлять не менее:</w:t>
      </w:r>
    </w:p>
    <w:p w:rsidR="00D35CE6" w:rsidRPr="002A1100" w:rsidRDefault="00D35CE6" w:rsidP="00D35CE6">
      <w:pPr>
        <w:pStyle w:val="aa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  А. 2-х часов в день</w:t>
      </w:r>
    </w:p>
    <w:p w:rsidR="00D35CE6" w:rsidRPr="002A1100" w:rsidRDefault="00D35CE6" w:rsidP="00D35CE6">
      <w:pPr>
        <w:pStyle w:val="aa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  Б. 3-3,5 часов в день</w:t>
      </w:r>
    </w:p>
    <w:p w:rsidR="00D35CE6" w:rsidRPr="002A1100" w:rsidRDefault="00D35CE6" w:rsidP="00D35CE6">
      <w:pPr>
        <w:pStyle w:val="aa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  В. 4-4,5 часов в день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10. </w:t>
      </w:r>
      <w:proofErr w:type="gramStart"/>
      <w:r w:rsidRPr="002A1100">
        <w:rPr>
          <w:rFonts w:ascii="Times New Roman" w:hAnsi="Times New Roman" w:cs="Times New Roman"/>
          <w:b/>
          <w:i/>
          <w:sz w:val="28"/>
          <w:szCs w:val="28"/>
        </w:rPr>
        <w:t>В  группах</w:t>
      </w:r>
      <w:proofErr w:type="gramEnd"/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 ясельного возраста детей</w:t>
      </w:r>
      <w:r w:rsidR="002A11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1100">
        <w:rPr>
          <w:rFonts w:ascii="Times New Roman" w:hAnsi="Times New Roman" w:cs="Times New Roman"/>
          <w:b/>
          <w:i/>
          <w:sz w:val="28"/>
          <w:szCs w:val="28"/>
        </w:rPr>
        <w:t>кратность обработки игрушек</w:t>
      </w:r>
      <w:r w:rsidR="002A11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1100">
        <w:rPr>
          <w:rFonts w:ascii="Times New Roman" w:hAnsi="Times New Roman" w:cs="Times New Roman"/>
          <w:b/>
          <w:i/>
          <w:sz w:val="28"/>
          <w:szCs w:val="28"/>
        </w:rPr>
        <w:t>составляет:</w:t>
      </w:r>
    </w:p>
    <w:p w:rsidR="00D35CE6" w:rsidRPr="002A1100" w:rsidRDefault="00D35CE6" w:rsidP="00D35CE6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А.ежедневно в конце дня</w:t>
      </w:r>
    </w:p>
    <w:p w:rsidR="00D35CE6" w:rsidRPr="002A1100" w:rsidRDefault="00D35CE6" w:rsidP="00D35CE6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Б.ежедневно 2 раза в день</w:t>
      </w:r>
    </w:p>
    <w:p w:rsidR="00D35CE6" w:rsidRPr="002A1100" w:rsidRDefault="00D35CE6" w:rsidP="00D35CE6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В.2 раза в неделю</w:t>
      </w:r>
    </w:p>
    <w:p w:rsidR="00D35CE6" w:rsidRPr="002A1100" w:rsidRDefault="00D35CE6" w:rsidP="00D35CE6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11.Обработка уборочного инвентаря включает в себя: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 А.просушить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lastRenderedPageBreak/>
        <w:t xml:space="preserve">           Б.замочить в дезинфекционном растворе на 1 час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 В.промыть горячей водой с моющими средствами и просушить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12.В спальных помещениях ДДУ минимальный разрыв между длинными сторонами кроватей должен составлять не менее: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А. 0,25 м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Б.  0,45 м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В.  0,65 м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13.Смена постельного белья в ДДУ должна проводиться: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А. два раза в неделю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Б. один раз в 10 дней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В.по мере загрязнения, но не реже 1 раза в неделю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14. В </w:t>
      </w:r>
      <w:proofErr w:type="gramStart"/>
      <w:r w:rsidRPr="002A1100">
        <w:rPr>
          <w:rFonts w:ascii="Times New Roman" w:hAnsi="Times New Roman" w:cs="Times New Roman"/>
          <w:b/>
          <w:i/>
          <w:sz w:val="28"/>
          <w:szCs w:val="28"/>
        </w:rPr>
        <w:t>ДДУ  помощник</w:t>
      </w:r>
      <w:proofErr w:type="gramEnd"/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воспитателя для раздачи пищи должен быть обеспечен спецодеждой: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А. косынка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Б. фартук и перчатки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косынка и фартук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15.Чистка оконных стекол помещений в ДДУ должна проводится: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    А.один раз в год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    Б.один раз в два года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    В. не реже 2 раз в год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16.Основными факторами риска, влияющими на состояние здоровья детей, являются:</w:t>
      </w:r>
    </w:p>
    <w:p w:rsidR="00D35CE6" w:rsidRPr="002A1100" w:rsidRDefault="00D35CE6" w:rsidP="00D35CE6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А.нарушения гигиенических требований к окружающей среде и условиям жизнедеятельности</w:t>
      </w:r>
    </w:p>
    <w:p w:rsidR="00D35CE6" w:rsidRPr="002A1100" w:rsidRDefault="00D35CE6" w:rsidP="00D35CE6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Б.наследственность</w:t>
      </w:r>
    </w:p>
    <w:p w:rsidR="00D35CE6" w:rsidRPr="002A1100" w:rsidRDefault="00D35CE6" w:rsidP="00D35CE6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В.нарушения режима дня учебно-воспитательного процесса</w:t>
      </w:r>
    </w:p>
    <w:p w:rsidR="00D35CE6" w:rsidRPr="002A1100" w:rsidRDefault="00D35CE6" w:rsidP="00D35CE6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Г.все вышеперечисленное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17.С-витаминизация третьих блюд в детских дошкольных учреждениях осуществляется из расчета (для детей 3-6 лет) на порцию: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А.25 мг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Б. 35 мг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В.50 мг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 Г. 100 мг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2A1100">
        <w:rPr>
          <w:rFonts w:ascii="Times New Roman" w:hAnsi="Times New Roman" w:cs="Times New Roman"/>
          <w:b/>
          <w:i/>
          <w:sz w:val="28"/>
          <w:szCs w:val="28"/>
        </w:rPr>
        <w:lastRenderedPageBreak/>
        <w:t>18.Светопроемы  окон</w:t>
      </w:r>
      <w:proofErr w:type="gramEnd"/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 в помещениях для организации занятий и сна должны быть оборудованы: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А.солнцезащитными устройствами типа жалюзи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Б.тканевыми шторами светлых тонов, сочетающихся с цветом стен, мебели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В.тканевыми шторами темных тонов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Г.шторами из поливинилхлоридной пленки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        Д.верно 1 и 2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19. Влажную уборку с применением разрешенных моющих средств во всех помещениях ДДУ проводят: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один раз в день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один раз в неделю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два раза в день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rPr>
          <w:b/>
          <w:i/>
          <w:szCs w:val="28"/>
        </w:rPr>
      </w:pPr>
      <w:r w:rsidRPr="002A1100">
        <w:rPr>
          <w:b/>
          <w:i/>
          <w:szCs w:val="28"/>
        </w:rPr>
        <w:t>20.  Столы и стулья в помещениях игровых ДДУ должны соответствовать: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возрасту ребенка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Б. росту ребенка 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вариант А+Б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21. При расстановке столов в групповых помещениях необходимо учитывать</w:t>
      </w:r>
      <w:r w:rsidRPr="002A110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А. у светоносной </w:t>
      </w:r>
      <w:proofErr w:type="gramStart"/>
      <w:r w:rsidRPr="002A1100">
        <w:rPr>
          <w:rFonts w:ascii="Times New Roman" w:hAnsi="Times New Roman" w:cs="Times New Roman"/>
          <w:sz w:val="28"/>
          <w:szCs w:val="28"/>
        </w:rPr>
        <w:t>стены,  при</w:t>
      </w:r>
      <w:proofErr w:type="gramEnd"/>
      <w:r w:rsidRPr="002A1100">
        <w:rPr>
          <w:rFonts w:ascii="Times New Roman" w:hAnsi="Times New Roman" w:cs="Times New Roman"/>
          <w:sz w:val="28"/>
          <w:szCs w:val="28"/>
        </w:rPr>
        <w:t xml:space="preserve"> обязательном правостороннем освещении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Б.  у светоносной </w:t>
      </w:r>
      <w:proofErr w:type="gramStart"/>
      <w:r w:rsidRPr="002A1100">
        <w:rPr>
          <w:rFonts w:ascii="Times New Roman" w:hAnsi="Times New Roman" w:cs="Times New Roman"/>
          <w:sz w:val="28"/>
          <w:szCs w:val="28"/>
        </w:rPr>
        <w:t>стены,  при</w:t>
      </w:r>
      <w:proofErr w:type="gramEnd"/>
      <w:r w:rsidRPr="002A1100">
        <w:rPr>
          <w:rFonts w:ascii="Times New Roman" w:hAnsi="Times New Roman" w:cs="Times New Roman"/>
          <w:sz w:val="28"/>
          <w:szCs w:val="28"/>
        </w:rPr>
        <w:t xml:space="preserve"> обязательном левостороннем освещении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у светоносной стены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22. Каким законом предусмотрена ответственность за нарушение санитарного законодательства?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Законом РФ «О здравоохранении»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Законом «О недрах»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В. Законом РФ «О санитарно - эпидемиологическом благополучии населения»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23. </w:t>
      </w:r>
      <w:proofErr w:type="gramStart"/>
      <w:r w:rsidRPr="002A1100">
        <w:rPr>
          <w:rFonts w:ascii="Times New Roman" w:hAnsi="Times New Roman" w:cs="Times New Roman"/>
          <w:b/>
          <w:i/>
          <w:sz w:val="28"/>
          <w:szCs w:val="28"/>
        </w:rPr>
        <w:t>Для  чего</w:t>
      </w:r>
      <w:proofErr w:type="gramEnd"/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 наклеивается картинка-символ на спинку стула: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чтобы дети знали свой стул</w:t>
      </w:r>
    </w:p>
    <w:p w:rsidR="00D35CE6" w:rsidRPr="002A1100" w:rsidRDefault="002A1100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для облегчения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контроля  </w:t>
      </w:r>
      <w:r w:rsidR="00D35CE6" w:rsidRPr="002A110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35CE6" w:rsidRPr="002A1100">
        <w:rPr>
          <w:rFonts w:ascii="Times New Roman" w:hAnsi="Times New Roman" w:cs="Times New Roman"/>
          <w:sz w:val="28"/>
          <w:szCs w:val="28"/>
        </w:rPr>
        <w:t xml:space="preserve">  рассаживанием детей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вариант А+Б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A1100">
        <w:rPr>
          <w:rFonts w:ascii="Times New Roman" w:hAnsi="Times New Roman" w:cs="Times New Roman"/>
          <w:b/>
          <w:sz w:val="28"/>
          <w:szCs w:val="28"/>
        </w:rPr>
        <w:t>24. В соответствии с гигиеническими нормативами допустимо ли оборудовать спальные помещения 2-х ярусными кроватями: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не разрешается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разрешается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lastRenderedPageBreak/>
        <w:t>В. разрешается при наличии заключения Центра гигиены и эпидемиологии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25. Режим дня - это: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наиболее рациональное распределение во времени и последовательности сна, приема пищи, трудовой деятельности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Б. наиболее рациональное распределение во времени и последовательности игр, занятий, пребывания на </w:t>
      </w:r>
      <w:proofErr w:type="gramStart"/>
      <w:r w:rsidRPr="002A1100">
        <w:rPr>
          <w:rFonts w:ascii="Times New Roman" w:hAnsi="Times New Roman" w:cs="Times New Roman"/>
          <w:sz w:val="28"/>
          <w:szCs w:val="28"/>
        </w:rPr>
        <w:t>свежем  воздухе</w:t>
      </w:r>
      <w:proofErr w:type="gramEnd"/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оба варианта верны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26. Назовите факторы закаливания детей: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воздух, вода              Б. солнечная радиация         В. вариант А + Б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27. Как часто необходимо мыть полы в помещениях ДДУ?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1 раз в конце дня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не менее 3 раз в день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не менее 2 раз в день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28. От каких факторов зависит продолжительность проветривания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помещений ДОУ?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А. от </w:t>
      </w:r>
      <w:proofErr w:type="gramStart"/>
      <w:r w:rsidRPr="002A1100">
        <w:rPr>
          <w:rFonts w:ascii="Times New Roman" w:hAnsi="Times New Roman" w:cs="Times New Roman"/>
          <w:sz w:val="28"/>
          <w:szCs w:val="28"/>
        </w:rPr>
        <w:t>сезонности,  температуры</w:t>
      </w:r>
      <w:proofErr w:type="gramEnd"/>
      <w:r w:rsidRPr="002A1100">
        <w:rPr>
          <w:rFonts w:ascii="Times New Roman" w:hAnsi="Times New Roman" w:cs="Times New Roman"/>
          <w:sz w:val="28"/>
          <w:szCs w:val="28"/>
        </w:rPr>
        <w:t xml:space="preserve"> наружного воздуха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от температуры внутри помещения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вариант А+Б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29. Для мытья детской столовой и чайной посуды в буфетной должна использоваться: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1-</w:t>
      </w:r>
      <w:proofErr w:type="gramStart"/>
      <w:r w:rsidRPr="002A1100">
        <w:rPr>
          <w:rFonts w:ascii="Times New Roman" w:hAnsi="Times New Roman" w:cs="Times New Roman"/>
          <w:sz w:val="28"/>
          <w:szCs w:val="28"/>
        </w:rPr>
        <w:t>гнездная  ванна</w:t>
      </w:r>
      <w:proofErr w:type="gramEnd"/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2-</w:t>
      </w:r>
      <w:proofErr w:type="gramStart"/>
      <w:r w:rsidRPr="002A1100">
        <w:rPr>
          <w:rFonts w:ascii="Times New Roman" w:hAnsi="Times New Roman" w:cs="Times New Roman"/>
          <w:sz w:val="28"/>
          <w:szCs w:val="28"/>
        </w:rPr>
        <w:t>гнездная  или</w:t>
      </w:r>
      <w:proofErr w:type="gramEnd"/>
      <w:r w:rsidRPr="002A1100">
        <w:rPr>
          <w:rFonts w:ascii="Times New Roman" w:hAnsi="Times New Roman" w:cs="Times New Roman"/>
          <w:sz w:val="28"/>
          <w:szCs w:val="28"/>
        </w:rPr>
        <w:t xml:space="preserve"> 3-гнездная ванна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4-гнездная ванна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30. </w:t>
      </w:r>
      <w:proofErr w:type="gramStart"/>
      <w:r w:rsidRPr="002A1100">
        <w:rPr>
          <w:rFonts w:ascii="Times New Roman" w:hAnsi="Times New Roman" w:cs="Times New Roman"/>
          <w:b/>
          <w:i/>
          <w:sz w:val="28"/>
          <w:szCs w:val="28"/>
        </w:rPr>
        <w:t>К  каким</w:t>
      </w:r>
      <w:proofErr w:type="gramEnd"/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  инфекциям  относится дифтерия?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к пищевым инфекциям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к воздушно-капельным инфекциям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к заболеваниям передающимся половым путем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31. Назовите основную причину, по которой </w:t>
      </w:r>
      <w:proofErr w:type="gramStart"/>
      <w:r w:rsidRPr="002A1100">
        <w:rPr>
          <w:rFonts w:ascii="Times New Roman" w:hAnsi="Times New Roman" w:cs="Times New Roman"/>
          <w:b/>
          <w:i/>
          <w:sz w:val="28"/>
          <w:szCs w:val="28"/>
        </w:rPr>
        <w:t>запрещается  одновременное</w:t>
      </w:r>
      <w:proofErr w:type="gramEnd"/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 использование приемной и раздевальной двум  и более группам: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затрудняется проведение нормального одевания и раздевания детей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увеличивается опасность заражения инфекционными заболеваниями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затрудняется привитие детям самостоятельных навыков одевания и раздевания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32. </w:t>
      </w:r>
      <w:proofErr w:type="gramStart"/>
      <w:r w:rsidRPr="002A1100">
        <w:rPr>
          <w:rFonts w:ascii="Times New Roman" w:hAnsi="Times New Roman" w:cs="Times New Roman"/>
          <w:b/>
          <w:i/>
          <w:sz w:val="28"/>
          <w:szCs w:val="28"/>
        </w:rPr>
        <w:t>Стол  и</w:t>
      </w:r>
      <w:proofErr w:type="gramEnd"/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  стулья  должны  быть: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столы должны иметь маркировку одной группы, а стулья - другой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столы и стулья должны быть одной группы и маркировки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lastRenderedPageBreak/>
        <w:t>В.без особых требований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 xml:space="preserve">33. При каких условиях не проводится прогулка для </w:t>
      </w:r>
      <w:proofErr w:type="gramStart"/>
      <w:r w:rsidRPr="002A1100">
        <w:rPr>
          <w:rFonts w:ascii="Times New Roman" w:hAnsi="Times New Roman" w:cs="Times New Roman"/>
          <w:b/>
          <w:i/>
          <w:sz w:val="28"/>
          <w:szCs w:val="28"/>
        </w:rPr>
        <w:t>детей  5</w:t>
      </w:r>
      <w:proofErr w:type="gramEnd"/>
      <w:r w:rsidRPr="002A1100">
        <w:rPr>
          <w:rFonts w:ascii="Times New Roman" w:hAnsi="Times New Roman" w:cs="Times New Roman"/>
          <w:b/>
          <w:i/>
          <w:sz w:val="28"/>
          <w:szCs w:val="28"/>
        </w:rPr>
        <w:t>-7 лет?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при температуре воздуха ниже -20</w:t>
      </w:r>
      <w:r w:rsidRPr="002A110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A1100">
        <w:rPr>
          <w:rFonts w:ascii="Times New Roman" w:hAnsi="Times New Roman" w:cs="Times New Roman"/>
          <w:sz w:val="28"/>
          <w:szCs w:val="28"/>
        </w:rPr>
        <w:t xml:space="preserve"> С и скорости ветра более 15 м/с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при температуре воздуха ниже -15</w:t>
      </w:r>
      <w:r w:rsidRPr="002A110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A1100">
        <w:rPr>
          <w:rFonts w:ascii="Times New Roman" w:hAnsi="Times New Roman" w:cs="Times New Roman"/>
          <w:sz w:val="28"/>
          <w:szCs w:val="28"/>
        </w:rPr>
        <w:t>С и скорости ветра более 15 м/с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при температуре воздуха ниже -20</w:t>
      </w:r>
      <w:r w:rsidRPr="002A110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A1100">
        <w:rPr>
          <w:rFonts w:ascii="Times New Roman" w:hAnsi="Times New Roman" w:cs="Times New Roman"/>
          <w:sz w:val="28"/>
          <w:szCs w:val="28"/>
        </w:rPr>
        <w:t>С и скорости ветра более 20 м/с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34. Что нужно делать чтобы предотвратить заболевание дизентерией?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2A1100">
        <w:rPr>
          <w:rFonts w:ascii="Times New Roman" w:hAnsi="Times New Roman" w:cs="Times New Roman"/>
          <w:i/>
          <w:sz w:val="28"/>
          <w:szCs w:val="28"/>
        </w:rPr>
        <w:t xml:space="preserve">А. </w:t>
      </w:r>
      <w:r w:rsidRPr="002A1100">
        <w:rPr>
          <w:rFonts w:ascii="Times New Roman" w:hAnsi="Times New Roman" w:cs="Times New Roman"/>
          <w:sz w:val="28"/>
          <w:szCs w:val="28"/>
        </w:rPr>
        <w:t>сделать прививку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яйца употреблять в пищу только сваренные вкрутую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перед едой тщательно мыть руки, овощи, фрукты, употреблять в пищу тщательно промытые в проточной воде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35. Как можно заразиться сальмонеллезом?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воздушно- капельным путем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через воду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через яйца и мясо птиц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36. При мытье столовой посуды в первой мойке проводится: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мойка горячей водой с добавлением моющих и дезинфицирующих средств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мойка горячей водой с добавлением моющих средств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дезинфекция посуды раствором хлорной извести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37. Назовите наиболее эффективное проветривание (в отсутствие детей):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А. сквозное угловое            Б. сквозное              В. одностороннее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38. Прогулки детей на открытом воздухе должны проводиться: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не реже 2 раз в день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не реже 3 раз в день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не реже 4 раз в день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A1100">
        <w:rPr>
          <w:rFonts w:ascii="Times New Roman" w:hAnsi="Times New Roman" w:cs="Times New Roman"/>
          <w:b/>
          <w:sz w:val="28"/>
          <w:szCs w:val="28"/>
        </w:rPr>
        <w:t>39. Как часто осуществляется смена постельного белья?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А.1 раз в месяц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по мере загрязнения, но не реже 1 раза в неделю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В.1 раз в 2 недели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A1100">
        <w:rPr>
          <w:rFonts w:ascii="Times New Roman" w:hAnsi="Times New Roman" w:cs="Times New Roman"/>
          <w:b/>
          <w:sz w:val="28"/>
          <w:szCs w:val="28"/>
        </w:rPr>
        <w:t>40. Для уборки туалета должен использоваться: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А. специально предназначенный для этого инвентарь   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Б. любой уборочный инвентарь, который имеется в наличии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В. верно </w:t>
      </w:r>
      <w:proofErr w:type="gramStart"/>
      <w:r w:rsidRPr="002A1100">
        <w:rPr>
          <w:rFonts w:ascii="Times New Roman" w:hAnsi="Times New Roman" w:cs="Times New Roman"/>
          <w:sz w:val="28"/>
          <w:szCs w:val="28"/>
        </w:rPr>
        <w:t>вариант  А</w:t>
      </w:r>
      <w:proofErr w:type="gramEnd"/>
      <w:r w:rsidRPr="002A1100">
        <w:rPr>
          <w:rFonts w:ascii="Times New Roman" w:hAnsi="Times New Roman" w:cs="Times New Roman"/>
          <w:sz w:val="28"/>
          <w:szCs w:val="28"/>
        </w:rPr>
        <w:t>+Б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41. Чистые столовые приборы хранят: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А. в металлических кассетах в вертикальном положении ручками вверх         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lastRenderedPageBreak/>
        <w:t xml:space="preserve">Б. на подносах россыпью                 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в металлических кассетах в вертикальном положении ручками вниз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42. Проветривание помещений в ДДУ через туалетные комнаты: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А. допускается          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Б. не допускается          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допускается при условии поступления с улицы свежего воздуха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43. Как часто пом. воспитателя должны проходить гигиеническое обучение и аттестацию?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А. при поступлении на работу и в дальнейшем 1 раз в 5 лет  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Б. при поступлении на работу и в дальнейшем   1 раз в год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при поступлении на работу и в дальнейшем 1 раз в 2 года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44.  Моющие и дезинфицирующие средства должны храниться: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А. в сухом хорошо проветриваемом помещении    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Б. в туалете         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в раздевальной комнате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45.  Рабочие столы после приема пищи в группах моют: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А. горячей водой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Б. протирают ветошью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В. моют горячей водой с моющими </w:t>
      </w:r>
      <w:proofErr w:type="gramStart"/>
      <w:r w:rsidRPr="002A1100">
        <w:rPr>
          <w:rFonts w:ascii="Times New Roman" w:hAnsi="Times New Roman" w:cs="Times New Roman"/>
          <w:sz w:val="28"/>
          <w:szCs w:val="28"/>
        </w:rPr>
        <w:t>средствами  специальной</w:t>
      </w:r>
      <w:proofErr w:type="gramEnd"/>
      <w:r w:rsidRPr="002A1100">
        <w:rPr>
          <w:rFonts w:ascii="Times New Roman" w:hAnsi="Times New Roman" w:cs="Times New Roman"/>
          <w:sz w:val="28"/>
          <w:szCs w:val="28"/>
        </w:rPr>
        <w:t xml:space="preserve"> ветошью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46.  Для сбора пищевых отходов должны использоваться: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А. специальные ведра                   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специальные педальные бачки или промаркированные ведра с крышками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В. оба варианта верны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47. Необходимое количество комплектов постельного белья и смены наматрасников: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3 комплекта белья и 2 смены наматрасников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Б. 2 комплекта белья и 2 смены наматрасников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В. 3 комплекта белья и 3 смены наматрасников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48.  Как маркируется постельное белье?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А. у ножного края                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Б. по верхнему краю, с указанием фамилии ребенка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В. у ножного края с указанием порядкового номера согласно списка, подушка должна иметь порядковый номер согласно списка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49.  Как часто должны очищаться ковры?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А. ежедневно очищаться пылесосом или выколачиваться, и чиститься </w:t>
      </w:r>
      <w:proofErr w:type="gramStart"/>
      <w:r w:rsidRPr="002A1100">
        <w:rPr>
          <w:rFonts w:ascii="Times New Roman" w:hAnsi="Times New Roman" w:cs="Times New Roman"/>
          <w:sz w:val="28"/>
          <w:szCs w:val="28"/>
        </w:rPr>
        <w:t>влажной  щеткой</w:t>
      </w:r>
      <w:proofErr w:type="gramEnd"/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lastRenderedPageBreak/>
        <w:t xml:space="preserve"> Б. 1 раз в неделю очищаться пылесосом, периодически выколачиваться, и чиститься влажной щеткой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 xml:space="preserve"> В. 1 раз в 10 дней очищаться пылесосом, периодически выколачиваться, и чиститься влажной щеткой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  <w:r w:rsidRPr="002A1100">
        <w:rPr>
          <w:rFonts w:ascii="Times New Roman" w:hAnsi="Times New Roman" w:cs="Times New Roman"/>
          <w:b/>
          <w:i/>
          <w:sz w:val="28"/>
          <w:szCs w:val="28"/>
        </w:rPr>
        <w:t>50.  Как часто должны обрабатываться ручки сливных бачков, ручки дверей?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А. теплой водой с дезинфицирующими средствами ежедневно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Б. теплой водой с мылом ежедневно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  <w:r w:rsidRPr="002A1100">
        <w:rPr>
          <w:rFonts w:ascii="Times New Roman" w:hAnsi="Times New Roman" w:cs="Times New Roman"/>
          <w:sz w:val="28"/>
          <w:szCs w:val="28"/>
        </w:rPr>
        <w:t>В. теплой водой с мылом и дезинфицирующими средствами 1 раз в неделю</w:t>
      </w: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Pr="002A1100" w:rsidRDefault="00D35CE6" w:rsidP="00D35CE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35CE6" w:rsidRDefault="00D35CE6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73030" w:rsidRDefault="00D73030" w:rsidP="00A81BD1">
      <w:pPr>
        <w:widowControl w:val="0"/>
        <w:autoSpaceDE w:val="0"/>
        <w:autoSpaceDN w:val="0"/>
        <w:adjustRightInd w:val="0"/>
        <w:ind w:left="709" w:hanging="283"/>
        <w:jc w:val="both"/>
      </w:pPr>
    </w:p>
    <w:p w:rsidR="00D73030" w:rsidRDefault="00D73030" w:rsidP="0003639B">
      <w:pPr>
        <w:widowControl w:val="0"/>
        <w:autoSpaceDE w:val="0"/>
        <w:autoSpaceDN w:val="0"/>
        <w:adjustRightInd w:val="0"/>
        <w:jc w:val="both"/>
      </w:pPr>
    </w:p>
    <w:sectPr w:rsidR="00D73030" w:rsidSect="0023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C5EBB"/>
    <w:multiLevelType w:val="hybridMultilevel"/>
    <w:tmpl w:val="AFFA8770"/>
    <w:lvl w:ilvl="0" w:tplc="B19E88C0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1">
    <w:nsid w:val="2AD91140"/>
    <w:multiLevelType w:val="hybridMultilevel"/>
    <w:tmpl w:val="B03C596C"/>
    <w:lvl w:ilvl="0" w:tplc="52BEBE28">
      <w:start w:val="1"/>
      <w:numFmt w:val="decimal"/>
      <w:lvlText w:val="%1."/>
      <w:lvlJc w:val="left"/>
      <w:pPr>
        <w:tabs>
          <w:tab w:val="num" w:pos="1610"/>
        </w:tabs>
        <w:ind w:left="1610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62C75"/>
    <w:multiLevelType w:val="hybridMultilevel"/>
    <w:tmpl w:val="75907B34"/>
    <w:lvl w:ilvl="0" w:tplc="25243F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031D64"/>
    <w:multiLevelType w:val="singleLevel"/>
    <w:tmpl w:val="B9AC7F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18A"/>
    <w:rsid w:val="000167B2"/>
    <w:rsid w:val="0003639B"/>
    <w:rsid w:val="0014240F"/>
    <w:rsid w:val="001C5037"/>
    <w:rsid w:val="001E459F"/>
    <w:rsid w:val="00207C27"/>
    <w:rsid w:val="00236A75"/>
    <w:rsid w:val="00271081"/>
    <w:rsid w:val="0028764D"/>
    <w:rsid w:val="002911DC"/>
    <w:rsid w:val="002A1100"/>
    <w:rsid w:val="002C203B"/>
    <w:rsid w:val="003E5125"/>
    <w:rsid w:val="0042005C"/>
    <w:rsid w:val="00486038"/>
    <w:rsid w:val="004A21C8"/>
    <w:rsid w:val="0051618A"/>
    <w:rsid w:val="00555921"/>
    <w:rsid w:val="005665FC"/>
    <w:rsid w:val="00587A14"/>
    <w:rsid w:val="00613164"/>
    <w:rsid w:val="0067236B"/>
    <w:rsid w:val="006A1324"/>
    <w:rsid w:val="007B5C44"/>
    <w:rsid w:val="007F5D49"/>
    <w:rsid w:val="00832C15"/>
    <w:rsid w:val="008B3751"/>
    <w:rsid w:val="00A603E3"/>
    <w:rsid w:val="00A7233D"/>
    <w:rsid w:val="00A81BD1"/>
    <w:rsid w:val="00AA0162"/>
    <w:rsid w:val="00AD1C6D"/>
    <w:rsid w:val="00CA66FF"/>
    <w:rsid w:val="00CF1A43"/>
    <w:rsid w:val="00D35CE6"/>
    <w:rsid w:val="00D73030"/>
    <w:rsid w:val="00D7532F"/>
    <w:rsid w:val="00D87C2E"/>
    <w:rsid w:val="00E12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73E0CDA-D2CC-426D-9C18-8886ED3E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6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4D"/>
    <w:pPr>
      <w:keepNext/>
      <w:shd w:val="clear" w:color="auto" w:fill="FFFFFF"/>
      <w:outlineLvl w:val="0"/>
    </w:pPr>
    <w:rPr>
      <w:sz w:val="36"/>
    </w:rPr>
  </w:style>
  <w:style w:type="paragraph" w:styleId="2">
    <w:name w:val="heading 2"/>
    <w:basedOn w:val="a"/>
    <w:next w:val="a"/>
    <w:link w:val="20"/>
    <w:unhideWhenUsed/>
    <w:qFormat/>
    <w:rsid w:val="0028764D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28764D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color w:val="000080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28764D"/>
    <w:pPr>
      <w:keepNext/>
      <w:widowControl w:val="0"/>
      <w:autoSpaceDE w:val="0"/>
      <w:autoSpaceDN w:val="0"/>
      <w:adjustRightInd w:val="0"/>
      <w:outlineLvl w:val="3"/>
    </w:pPr>
    <w:rPr>
      <w:b/>
      <w:bCs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28764D"/>
    <w:pPr>
      <w:keepNext/>
      <w:widowControl w:val="0"/>
      <w:autoSpaceDE w:val="0"/>
      <w:autoSpaceDN w:val="0"/>
      <w:adjustRightInd w:val="0"/>
      <w:ind w:firstLine="485"/>
      <w:jc w:val="right"/>
      <w:outlineLvl w:val="4"/>
    </w:pPr>
    <w:rPr>
      <w:b/>
      <w:bCs/>
      <w:sz w:val="24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28764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24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8764D"/>
    <w:pPr>
      <w:keepNext/>
      <w:widowControl w:val="0"/>
      <w:autoSpaceDE w:val="0"/>
      <w:autoSpaceDN w:val="0"/>
      <w:adjustRightInd w:val="0"/>
      <w:ind w:firstLine="485"/>
      <w:jc w:val="center"/>
      <w:outlineLvl w:val="6"/>
    </w:pPr>
    <w:rPr>
      <w:b/>
      <w:bCs/>
      <w:color w:val="000000"/>
      <w:sz w:val="24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28764D"/>
    <w:pPr>
      <w:keepNext/>
      <w:widowControl w:val="0"/>
      <w:autoSpaceDE w:val="0"/>
      <w:autoSpaceDN w:val="0"/>
      <w:adjustRightInd w:val="0"/>
      <w:jc w:val="right"/>
      <w:outlineLvl w:val="7"/>
    </w:pPr>
    <w:rPr>
      <w:b/>
      <w:bCs/>
      <w:sz w:val="24"/>
    </w:rPr>
  </w:style>
  <w:style w:type="paragraph" w:styleId="9">
    <w:name w:val="heading 9"/>
    <w:basedOn w:val="a"/>
    <w:next w:val="a"/>
    <w:link w:val="90"/>
    <w:unhideWhenUsed/>
    <w:qFormat/>
    <w:rsid w:val="0028764D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color w:val="00008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4D"/>
    <w:rPr>
      <w:rFonts w:ascii="Times New Roman" w:eastAsia="Times New Roman" w:hAnsi="Times New Roman" w:cs="Times New Roman"/>
      <w:sz w:val="36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28764D"/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8764D"/>
    <w:rPr>
      <w:rFonts w:ascii="Times New Roman" w:eastAsia="Times New Roman" w:hAnsi="Times New Roman" w:cs="Times New Roman"/>
      <w:b/>
      <w:bCs/>
      <w:color w:val="000080"/>
      <w:sz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28764D"/>
    <w:rPr>
      <w:rFonts w:ascii="Times New Roman" w:eastAsia="Times New Roman" w:hAnsi="Times New Roman" w:cs="Times New Roman"/>
      <w:b/>
      <w:bCs/>
      <w:sz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8764D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28764D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28764D"/>
    <w:rPr>
      <w:rFonts w:ascii="Times New Roman" w:eastAsia="Times New Roman" w:hAnsi="Times New Roman" w:cs="Times New Roman"/>
      <w:b/>
      <w:bCs/>
      <w:color w:val="000000"/>
      <w:sz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876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8764D"/>
    <w:rPr>
      <w:rFonts w:ascii="Times New Roman" w:eastAsia="Times New Roman" w:hAnsi="Times New Roman" w:cs="Times New Roman"/>
      <w:b/>
      <w:bCs/>
      <w:color w:val="000080"/>
      <w:sz w:val="24"/>
      <w:lang w:eastAsia="ru-RU"/>
    </w:rPr>
  </w:style>
  <w:style w:type="paragraph" w:styleId="a3">
    <w:name w:val="footer"/>
    <w:basedOn w:val="a"/>
    <w:link w:val="a4"/>
    <w:unhideWhenUsed/>
    <w:rsid w:val="002876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87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8764D"/>
    <w:pPr>
      <w:shd w:val="clear" w:color="auto" w:fill="FFFFFF"/>
      <w:autoSpaceDE w:val="0"/>
      <w:autoSpaceDN w:val="0"/>
      <w:adjustRightInd w:val="0"/>
    </w:pPr>
    <w:rPr>
      <w:b/>
      <w:bCs/>
      <w:color w:val="000000"/>
      <w:szCs w:val="14"/>
    </w:rPr>
  </w:style>
  <w:style w:type="character" w:customStyle="1" w:styleId="a6">
    <w:name w:val="Основной текст Знак"/>
    <w:basedOn w:val="a0"/>
    <w:link w:val="a5"/>
    <w:semiHidden/>
    <w:rsid w:val="0028764D"/>
    <w:rPr>
      <w:rFonts w:ascii="Times New Roman" w:eastAsia="Times New Roman" w:hAnsi="Times New Roman" w:cs="Times New Roman"/>
      <w:b/>
      <w:bCs/>
      <w:color w:val="000000"/>
      <w:sz w:val="28"/>
      <w:szCs w:val="14"/>
      <w:shd w:val="clear" w:color="auto" w:fill="FFFFFF"/>
      <w:lang w:eastAsia="ru-RU"/>
    </w:rPr>
  </w:style>
  <w:style w:type="paragraph" w:styleId="a7">
    <w:name w:val="Body Text Indent"/>
    <w:basedOn w:val="a"/>
    <w:link w:val="a8"/>
    <w:semiHidden/>
    <w:unhideWhenUsed/>
    <w:rsid w:val="0028764D"/>
    <w:pPr>
      <w:widowControl w:val="0"/>
      <w:autoSpaceDE w:val="0"/>
      <w:autoSpaceDN w:val="0"/>
      <w:adjustRightInd w:val="0"/>
      <w:ind w:firstLine="485"/>
      <w:jc w:val="center"/>
    </w:pPr>
    <w:rPr>
      <w:b/>
      <w:bCs/>
    </w:rPr>
  </w:style>
  <w:style w:type="character" w:customStyle="1" w:styleId="a8">
    <w:name w:val="Основной текст с отступом Знак"/>
    <w:basedOn w:val="a0"/>
    <w:link w:val="a7"/>
    <w:semiHidden/>
    <w:rsid w:val="002876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8764D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character" w:customStyle="1" w:styleId="22">
    <w:name w:val="Основной текст 2 Знак"/>
    <w:basedOn w:val="a0"/>
    <w:link w:val="21"/>
    <w:semiHidden/>
    <w:rsid w:val="0028764D"/>
    <w:rPr>
      <w:rFonts w:ascii="Times New Roman" w:eastAsia="Times New Roman" w:hAnsi="Times New Roman" w:cs="Times New Roman"/>
      <w:b/>
      <w:bCs/>
      <w:color w:val="000000"/>
      <w:sz w:val="25"/>
      <w:szCs w:val="25"/>
      <w:shd w:val="clear" w:color="auto" w:fill="FFFFFF"/>
      <w:lang w:eastAsia="ru-RU"/>
    </w:rPr>
  </w:style>
  <w:style w:type="paragraph" w:styleId="31">
    <w:name w:val="Body Text 3"/>
    <w:basedOn w:val="a"/>
    <w:link w:val="32"/>
    <w:semiHidden/>
    <w:unhideWhenUsed/>
    <w:rsid w:val="0028764D"/>
    <w:pPr>
      <w:widowControl w:val="0"/>
      <w:autoSpaceDE w:val="0"/>
      <w:autoSpaceDN w:val="0"/>
      <w:adjustRightInd w:val="0"/>
      <w:jc w:val="center"/>
    </w:pPr>
    <w:rPr>
      <w:b/>
      <w:bCs/>
      <w:szCs w:val="22"/>
    </w:rPr>
  </w:style>
  <w:style w:type="character" w:customStyle="1" w:styleId="32">
    <w:name w:val="Основной текст 3 Знак"/>
    <w:basedOn w:val="a0"/>
    <w:link w:val="31"/>
    <w:semiHidden/>
    <w:rsid w:val="0028764D"/>
    <w:rPr>
      <w:rFonts w:ascii="Times New Roman" w:eastAsia="Times New Roman" w:hAnsi="Times New Roman" w:cs="Times New Roman"/>
      <w:b/>
      <w:bCs/>
      <w:sz w:val="28"/>
      <w:lang w:eastAsia="ru-RU"/>
    </w:rPr>
  </w:style>
  <w:style w:type="paragraph" w:styleId="23">
    <w:name w:val="Body Text Indent 2"/>
    <w:basedOn w:val="a"/>
    <w:link w:val="24"/>
    <w:unhideWhenUsed/>
    <w:rsid w:val="0028764D"/>
    <w:pPr>
      <w:widowControl w:val="0"/>
      <w:autoSpaceDE w:val="0"/>
      <w:autoSpaceDN w:val="0"/>
      <w:adjustRightInd w:val="0"/>
      <w:ind w:firstLine="485"/>
      <w:jc w:val="both"/>
    </w:pPr>
    <w:rPr>
      <w:color w:val="000000"/>
      <w:szCs w:val="22"/>
    </w:rPr>
  </w:style>
  <w:style w:type="character" w:customStyle="1" w:styleId="24">
    <w:name w:val="Основной текст с отступом 2 Знак"/>
    <w:basedOn w:val="a0"/>
    <w:link w:val="23"/>
    <w:rsid w:val="0028764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3">
    <w:name w:val="Body Text Indent 3"/>
    <w:basedOn w:val="a"/>
    <w:link w:val="34"/>
    <w:semiHidden/>
    <w:unhideWhenUsed/>
    <w:rsid w:val="0028764D"/>
    <w:pPr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 w:val="24"/>
      <w:szCs w:val="14"/>
    </w:rPr>
  </w:style>
  <w:style w:type="character" w:customStyle="1" w:styleId="34">
    <w:name w:val="Основной текст с отступом 3 Знак"/>
    <w:basedOn w:val="a0"/>
    <w:link w:val="33"/>
    <w:semiHidden/>
    <w:rsid w:val="0028764D"/>
    <w:rPr>
      <w:rFonts w:ascii="Times New Roman" w:eastAsia="Times New Roman" w:hAnsi="Times New Roman" w:cs="Times New Roman"/>
      <w:color w:val="000000"/>
      <w:sz w:val="24"/>
      <w:szCs w:val="14"/>
      <w:shd w:val="clear" w:color="auto" w:fill="FFFFFF"/>
      <w:lang w:eastAsia="ru-RU"/>
    </w:rPr>
  </w:style>
  <w:style w:type="paragraph" w:styleId="a9">
    <w:name w:val="No Spacing"/>
    <w:uiPriority w:val="1"/>
    <w:qFormat/>
    <w:rsid w:val="0014240F"/>
    <w:pPr>
      <w:spacing w:after="0" w:line="240" w:lineRule="auto"/>
    </w:pPr>
    <w:rPr>
      <w:rFonts w:eastAsiaTheme="minorEastAsia"/>
      <w:lang w:eastAsia="ru-RU"/>
    </w:rPr>
  </w:style>
  <w:style w:type="paragraph" w:customStyle="1" w:styleId="FR1">
    <w:name w:val="FR1"/>
    <w:rsid w:val="0014240F"/>
    <w:pPr>
      <w:widowControl w:val="0"/>
      <w:autoSpaceDE w:val="0"/>
      <w:autoSpaceDN w:val="0"/>
      <w:adjustRightInd w:val="0"/>
      <w:spacing w:after="0" w:line="260" w:lineRule="auto"/>
      <w:ind w:firstLine="30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81BD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8B37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D73030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730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7044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8341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2500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41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0%D0%BD%D1%8D%D0%BF%D0%B8%D0%B4%D0%BD%D0%B0%D0%B4%D0%B7%D0%BE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4%D0%B5%D0%B4%D0%B5%D1%80%D0%B0%D0%BB%D1%8C%D0%BD%D1%8B%D0%B9_%D0%B7%D0%B0%D0%BA%D0%BE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A%D0%BE%D0%BD%D1%81%D1%82%D0%B8%D1%82%D1%83%D1%86%D0%B8%D1%8F_%D0%A0%D0%A4" TargetMode="External"/><Relationship Id="rId5" Type="http://schemas.openxmlformats.org/officeDocument/2006/relationships/hyperlink" Target="http://ru.wikipedia.org/wiki/%D0%9D%D0%BE%D1%80%D0%BC%D0%B0%D1%82%D0%B8%D0%B2%D0%BD%D0%BE-%D0%BF%D1%80%D0%B0%D0%B2%D0%BE%D0%B2%D0%BE%D0%B9_%D0%B0%D0%BA%D1%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19278</Words>
  <Characters>109891</Characters>
  <Application>Microsoft Office Word</Application>
  <DocSecurity>0</DocSecurity>
  <Lines>915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22</cp:revision>
  <dcterms:created xsi:type="dcterms:W3CDTF">2013-08-12T11:05:00Z</dcterms:created>
  <dcterms:modified xsi:type="dcterms:W3CDTF">2015-09-25T05:47:00Z</dcterms:modified>
</cp:coreProperties>
</file>