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E2" w:rsidRDefault="00D17F74" w:rsidP="00183137">
      <w:pPr>
        <w:jc w:val="center"/>
        <w:rPr>
          <w:b/>
          <w:sz w:val="32"/>
        </w:rPr>
      </w:pPr>
      <w:r>
        <w:rPr>
          <w:b/>
          <w:sz w:val="32"/>
        </w:rPr>
        <w:t>Аннотация</w:t>
      </w:r>
      <w:r w:rsidR="00183137" w:rsidRPr="00183137">
        <w:rPr>
          <w:b/>
          <w:sz w:val="32"/>
        </w:rPr>
        <w:t xml:space="preserve"> рабочей программы </w:t>
      </w:r>
      <w:r w:rsidR="00460907">
        <w:rPr>
          <w:b/>
          <w:sz w:val="32"/>
        </w:rPr>
        <w:t>старшей группы</w:t>
      </w:r>
    </w:p>
    <w:p w:rsidR="00460907" w:rsidRPr="00183137" w:rsidRDefault="00460907" w:rsidP="00183137">
      <w:pPr>
        <w:jc w:val="center"/>
        <w:rPr>
          <w:b/>
          <w:sz w:val="32"/>
        </w:rPr>
      </w:pPr>
    </w:p>
    <w:p w:rsidR="00183137" w:rsidRPr="00C01AC7" w:rsidRDefault="00183137" w:rsidP="0018313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01AC7">
        <w:rPr>
          <w:sz w:val="28"/>
          <w:szCs w:val="28"/>
        </w:rPr>
        <w:t>Цель рабочей программы обеспечить выполнение  Федерального государственного образовательного стандарта дошкольного образования Российской Федерац</w:t>
      </w:r>
      <w:bookmarkStart w:id="0" w:name="_GoBack"/>
      <w:bookmarkEnd w:id="0"/>
      <w:r w:rsidRPr="00C01AC7">
        <w:rPr>
          <w:sz w:val="28"/>
          <w:szCs w:val="28"/>
        </w:rPr>
        <w:t xml:space="preserve">ии, вариативной основной образовательной программы дошкольного образования «От рождения до школы», целевых ориентиров ООП МДОУ </w:t>
      </w:r>
      <w:r w:rsidR="00460907">
        <w:rPr>
          <w:sz w:val="28"/>
          <w:szCs w:val="28"/>
        </w:rPr>
        <w:t>«</w:t>
      </w:r>
      <w:proofErr w:type="spellStart"/>
      <w:r w:rsidR="00460907">
        <w:rPr>
          <w:sz w:val="28"/>
          <w:szCs w:val="28"/>
        </w:rPr>
        <w:t>Победненский</w:t>
      </w:r>
      <w:proofErr w:type="spellEnd"/>
      <w:r w:rsidR="00460907">
        <w:rPr>
          <w:sz w:val="28"/>
          <w:szCs w:val="28"/>
        </w:rPr>
        <w:t xml:space="preserve"> детский сад «Искорка»</w:t>
      </w:r>
      <w:r w:rsidRPr="00C01AC7">
        <w:rPr>
          <w:sz w:val="28"/>
          <w:szCs w:val="28"/>
        </w:rPr>
        <w:t xml:space="preserve"> </w:t>
      </w:r>
    </w:p>
    <w:p w:rsidR="00183137" w:rsidRPr="00C01AC7" w:rsidRDefault="00183137" w:rsidP="00183137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C01AC7">
        <w:rPr>
          <w:sz w:val="28"/>
          <w:szCs w:val="28"/>
        </w:rPr>
        <w:tab/>
        <w:t>Реализация программы обеспечивается на основе   вариативных  форм, способов, методов и средств, представленных в вариативной основной образовательной программе «От рождения до школы», парциальн</w:t>
      </w:r>
      <w:r w:rsidR="00460907">
        <w:rPr>
          <w:sz w:val="28"/>
          <w:szCs w:val="28"/>
        </w:rPr>
        <w:t>ой</w:t>
      </w:r>
      <w:r w:rsidRPr="00C01AC7">
        <w:rPr>
          <w:sz w:val="28"/>
          <w:szCs w:val="28"/>
        </w:rPr>
        <w:t xml:space="preserve"> программ</w:t>
      </w:r>
      <w:r w:rsidR="00460907">
        <w:rPr>
          <w:sz w:val="28"/>
          <w:szCs w:val="28"/>
        </w:rPr>
        <w:t>ы</w:t>
      </w:r>
      <w:r w:rsidRPr="00C01AC7">
        <w:rPr>
          <w:sz w:val="28"/>
          <w:szCs w:val="28"/>
        </w:rPr>
        <w:t xml:space="preserve">, методических пособиях, комплексному планированию с учетом  возрастной периодизации и географического, этнокультурного принципа Крымского региона. Образовательная деятельность организуется в  соответствии с принципами и целями Стандарта выбираемых педагогом с учетом  многообразия конкретных условий реализации Программы, возраста воспитанников, состава групп,  особенностей и интересов детей, запросов родителей (законных представителей).  </w:t>
      </w:r>
    </w:p>
    <w:p w:rsidR="00460907" w:rsidRDefault="00460907" w:rsidP="004609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iCs/>
          <w:sz w:val="28"/>
          <w:szCs w:val="28"/>
        </w:rPr>
        <w:t xml:space="preserve">Нормативно-правовой базой </w:t>
      </w:r>
      <w:r>
        <w:rPr>
          <w:iCs/>
          <w:sz w:val="28"/>
          <w:szCs w:val="28"/>
        </w:rPr>
        <w:t xml:space="preserve">для разработки </w:t>
      </w:r>
      <w:r>
        <w:rPr>
          <w:color w:val="000000"/>
          <w:sz w:val="28"/>
          <w:szCs w:val="28"/>
        </w:rPr>
        <w:t>Программы  является:</w:t>
      </w:r>
    </w:p>
    <w:p w:rsidR="00460907" w:rsidRDefault="00460907" w:rsidP="00460907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Конституция РФ, ст.43, 72</w:t>
      </w:r>
    </w:p>
    <w:p w:rsidR="00460907" w:rsidRDefault="00460907" w:rsidP="00460907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Конвенция о правах ребенка (1989)</w:t>
      </w:r>
    </w:p>
    <w:p w:rsidR="00460907" w:rsidRDefault="00460907" w:rsidP="00460907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i/>
            <w:sz w:val="26"/>
            <w:szCs w:val="26"/>
          </w:rPr>
          <w:t>2012 г</w:t>
        </w:r>
      </w:smartTag>
      <w:r>
        <w:rPr>
          <w:rFonts w:ascii="Times New Roman" w:hAnsi="Times New Roman"/>
          <w:i/>
          <w:sz w:val="26"/>
          <w:szCs w:val="26"/>
        </w:rPr>
        <w:t>. № 273-ФЗ «Об образовании в Российской Федерации»</w:t>
      </w:r>
    </w:p>
    <w:p w:rsidR="00460907" w:rsidRDefault="00460907" w:rsidP="00460907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Постановление Главного государственного санитарного врача российской Федерации от 15.05.2013г. №26 «Об утверждении </w:t>
      </w:r>
      <w:proofErr w:type="spellStart"/>
      <w:r>
        <w:rPr>
          <w:rFonts w:ascii="Times New Roman" w:hAnsi="Times New Roman"/>
          <w:i/>
          <w:sz w:val="26"/>
          <w:szCs w:val="26"/>
        </w:rPr>
        <w:t>СанПин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460907" w:rsidRDefault="00460907" w:rsidP="00460907">
      <w:pPr>
        <w:numPr>
          <w:ilvl w:val="0"/>
          <w:numId w:val="2"/>
        </w:numPr>
        <w:suppressAutoHyphens w:val="0"/>
        <w:spacing w:line="360" w:lineRule="auto"/>
        <w:ind w:left="538" w:hanging="357"/>
        <w:contextualSpacing/>
        <w:rPr>
          <w:i/>
          <w:color w:val="000000"/>
          <w:sz w:val="26"/>
          <w:szCs w:val="26"/>
        </w:rPr>
      </w:pPr>
      <w:r>
        <w:rPr>
          <w:i/>
          <w:sz w:val="26"/>
          <w:szCs w:val="26"/>
        </w:rPr>
        <w:t xml:space="preserve"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</w:t>
      </w:r>
    </w:p>
    <w:p w:rsidR="00460907" w:rsidRDefault="00460907" w:rsidP="00460907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Приказ Минобразования и науки РФ от 30.08.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Cs/>
            <w:i/>
            <w:sz w:val="26"/>
            <w:szCs w:val="26"/>
          </w:rPr>
          <w:t>2013 г</w:t>
        </w:r>
      </w:smartTag>
      <w:r>
        <w:rPr>
          <w:rFonts w:ascii="Times New Roman" w:hAnsi="Times New Roman"/>
          <w:bCs/>
          <w:i/>
          <w:sz w:val="26"/>
          <w:szCs w:val="26"/>
        </w:rPr>
        <w:t>. № 1014 «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Об утверждении Порядка организации и осуществления образовательной 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lastRenderedPageBreak/>
        <w:t>деятельности по основным общеобразовательным программам - образовательным программам дошкольного образования"</w:t>
      </w:r>
    </w:p>
    <w:p w:rsidR="00460907" w:rsidRDefault="00460907" w:rsidP="00460907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Основная общеобразовательная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/>
          <w:i/>
          <w:sz w:val="26"/>
          <w:szCs w:val="26"/>
        </w:rPr>
        <w:t>Н.Е.Вераксы</w:t>
      </w:r>
      <w:proofErr w:type="spellEnd"/>
      <w:r>
        <w:rPr>
          <w:rFonts w:ascii="Times New Roman" w:hAnsi="Times New Roman"/>
          <w:i/>
          <w:sz w:val="26"/>
          <w:szCs w:val="26"/>
        </w:rPr>
        <w:t>, Т.С.Комаровой, М.А.Васильевой, разработанная в соответствии с ФГОС.</w:t>
      </w:r>
    </w:p>
    <w:p w:rsidR="00460907" w:rsidRDefault="00460907" w:rsidP="00460907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Региональная парциальная программа </w:t>
      </w:r>
      <w:r>
        <w:rPr>
          <w:rFonts w:ascii="Times New Roman" w:hAnsi="Times New Roman"/>
          <w:bCs/>
          <w:i/>
          <w:sz w:val="26"/>
          <w:szCs w:val="26"/>
        </w:rPr>
        <w:t xml:space="preserve">«КРЫМСКИЙ ВЕНОЧЕК» авторы: </w:t>
      </w:r>
      <w:proofErr w:type="spellStart"/>
      <w:r>
        <w:rPr>
          <w:rFonts w:ascii="Times New Roman" w:hAnsi="Times New Roman"/>
          <w:i/>
          <w:sz w:val="26"/>
          <w:szCs w:val="26"/>
        </w:rPr>
        <w:t>Мухоморина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Л. Г., </w:t>
      </w:r>
      <w:proofErr w:type="spellStart"/>
      <w:r>
        <w:rPr>
          <w:rFonts w:ascii="Times New Roman" w:hAnsi="Times New Roman"/>
          <w:i/>
          <w:sz w:val="26"/>
          <w:szCs w:val="26"/>
        </w:rPr>
        <w:t>Кемилева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Э. Ф., </w:t>
      </w:r>
      <w:proofErr w:type="spellStart"/>
      <w:r>
        <w:rPr>
          <w:rFonts w:ascii="Times New Roman" w:hAnsi="Times New Roman"/>
          <w:i/>
          <w:sz w:val="26"/>
          <w:szCs w:val="26"/>
        </w:rPr>
        <w:t>Тригуб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Л. М., Феклистова Е. В.</w:t>
      </w:r>
    </w:p>
    <w:p w:rsidR="00460907" w:rsidRDefault="00460907" w:rsidP="00460907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ООП МДОУ «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Победненский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детский сад «Искорка»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4397"/>
        <w:gridCol w:w="4419"/>
      </w:tblGrid>
      <w:tr w:rsidR="00460907" w:rsidTr="0046090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программы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Автор, место и год издания, кем утверждена.</w:t>
            </w:r>
          </w:p>
        </w:tc>
      </w:tr>
      <w:tr w:rsidR="00460907" w:rsidTr="004609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Основная</w:t>
            </w:r>
          </w:p>
        </w:tc>
      </w:tr>
      <w:tr w:rsidR="00460907" w:rsidTr="0046090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07" w:rsidRDefault="0046090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«От </w:t>
            </w:r>
            <w:proofErr w:type="spellStart"/>
            <w:r>
              <w:rPr>
                <w:b/>
                <w:sz w:val="28"/>
                <w:szCs w:val="28"/>
                <w:lang w:val="uk-UA" w:eastAsia="en-US"/>
              </w:rPr>
              <w:t>рождения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  <w:lang w:val="uk-UA" w:eastAsia="en-US"/>
              </w:rPr>
              <w:t>школы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>»</w:t>
            </w:r>
          </w:p>
          <w:p w:rsidR="00460907" w:rsidRDefault="00460907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Общеобразовательная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программа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дошкольного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образования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. – М.: МОЗАИКА </w:t>
            </w:r>
            <w:r>
              <w:rPr>
                <w:sz w:val="28"/>
                <w:szCs w:val="28"/>
                <w:lang w:eastAsia="en-US"/>
              </w:rPr>
              <w:t>СИНТЕЗ</w:t>
            </w:r>
            <w:r>
              <w:rPr>
                <w:sz w:val="28"/>
                <w:szCs w:val="28"/>
                <w:lang w:val="uk-UA" w:eastAsia="en-US"/>
              </w:rPr>
              <w:t xml:space="preserve">, 2014.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Н.Е.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Вераксы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 Т.С.Комарова, М.А.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Васильева</w:t>
            </w:r>
            <w:proofErr w:type="spellEnd"/>
          </w:p>
        </w:tc>
      </w:tr>
      <w:tr w:rsidR="00460907" w:rsidTr="004609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val="uk-UA" w:eastAsia="en-US"/>
              </w:rPr>
              <w:t>Региональная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 w:eastAsia="en-US"/>
              </w:rPr>
              <w:t>парциальная</w:t>
            </w:r>
            <w:proofErr w:type="spellEnd"/>
          </w:p>
        </w:tc>
      </w:tr>
      <w:tr w:rsidR="00460907" w:rsidTr="0046090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07" w:rsidRDefault="0046090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"Крымский веночек"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07" w:rsidRDefault="00460907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Мухоморина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 Г., </w:t>
            </w:r>
            <w:proofErr w:type="spellStart"/>
            <w:r>
              <w:rPr>
                <w:sz w:val="26"/>
                <w:szCs w:val="26"/>
                <w:lang w:eastAsia="en-US"/>
              </w:rPr>
              <w:t>Кемилева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Э. Ф., </w:t>
            </w:r>
            <w:proofErr w:type="spellStart"/>
            <w:r>
              <w:rPr>
                <w:sz w:val="26"/>
                <w:szCs w:val="26"/>
                <w:lang w:eastAsia="en-US"/>
              </w:rPr>
              <w:t>Тригуб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 М., Феклистова Е. В.</w:t>
            </w:r>
          </w:p>
          <w:p w:rsidR="00460907" w:rsidRDefault="0046090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Симферополь 20017г., КРИППО, МОН АРК</w:t>
            </w:r>
          </w:p>
        </w:tc>
      </w:tr>
    </w:tbl>
    <w:p w:rsidR="00460907" w:rsidRDefault="00460907" w:rsidP="00183137">
      <w:pPr>
        <w:spacing w:line="360" w:lineRule="auto"/>
        <w:jc w:val="center"/>
        <w:rPr>
          <w:b/>
          <w:sz w:val="28"/>
          <w:szCs w:val="28"/>
        </w:rPr>
      </w:pPr>
    </w:p>
    <w:p w:rsidR="00183137" w:rsidRPr="00183137" w:rsidRDefault="00183137" w:rsidP="00183137">
      <w:pPr>
        <w:spacing w:line="360" w:lineRule="auto"/>
        <w:jc w:val="center"/>
        <w:rPr>
          <w:b/>
          <w:sz w:val="28"/>
          <w:szCs w:val="28"/>
        </w:rPr>
      </w:pPr>
      <w:r w:rsidRPr="00C01AC7">
        <w:rPr>
          <w:b/>
          <w:sz w:val="28"/>
          <w:szCs w:val="28"/>
        </w:rPr>
        <w:t xml:space="preserve">ВОЗРАСТНЫЕ И ИНДИВИДУАЛЬНЫЕ ОСОБЕННОСТИ ДЕТЕЙ </w:t>
      </w:r>
      <w:r>
        <w:rPr>
          <w:b/>
          <w:sz w:val="28"/>
          <w:szCs w:val="28"/>
        </w:rPr>
        <w:t>ШЕСТОГО</w:t>
      </w:r>
      <w:r w:rsidRPr="00C01AC7">
        <w:rPr>
          <w:b/>
          <w:sz w:val="28"/>
          <w:szCs w:val="28"/>
        </w:rPr>
        <w:t xml:space="preserve"> ГОДА ЖИЗНИ (</w:t>
      </w:r>
      <w:r>
        <w:rPr>
          <w:b/>
          <w:sz w:val="28"/>
          <w:szCs w:val="28"/>
        </w:rPr>
        <w:t>5</w:t>
      </w:r>
      <w:r w:rsidRPr="00C01AC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C01AC7">
        <w:rPr>
          <w:b/>
          <w:sz w:val="28"/>
          <w:szCs w:val="28"/>
        </w:rPr>
        <w:t xml:space="preserve"> ЛЕТ).</w:t>
      </w:r>
    </w:p>
    <w:p w:rsidR="00183137" w:rsidRPr="004A00B9" w:rsidRDefault="00183137" w:rsidP="00183137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Дети шестого года жизни уже могут распределять роли до начала игрыи строить свое поведение, придерживаясь роли. Игровое взаимодействиесопровождается речью, соответствующей и по содержанию, и интонационно взятой роли. Речь, сопровождающая реальные отношения детей,отличается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чемдругие. При распределении ролей могут возникать конфликты, связанныес субординацией ролевого поведения. Наблюдается организация игровогопространства, в котором выделяются смысловой «центр» и «периферия».</w:t>
      </w:r>
    </w:p>
    <w:p w:rsidR="00183137" w:rsidRPr="004A00B9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(В игре «Больница» таким центром оказывается кабинет врача, в игр</w:t>
      </w:r>
      <w:proofErr w:type="gramStart"/>
      <w:r w:rsidRPr="004A00B9">
        <w:rPr>
          <w:rFonts w:ascii="Times New Roman" w:hAnsi="Times New Roman" w:cs="Times New Roman"/>
          <w:sz w:val="28"/>
          <w:szCs w:val="28"/>
        </w:rPr>
        <w:t>е«</w:t>
      </w:r>
      <w:proofErr w:type="gramEnd"/>
      <w:r w:rsidRPr="004A00B9">
        <w:rPr>
          <w:rFonts w:ascii="Times New Roman" w:hAnsi="Times New Roman" w:cs="Times New Roman"/>
          <w:sz w:val="28"/>
          <w:szCs w:val="28"/>
        </w:rPr>
        <w:t>Парикмахерская» — зал стрижки, а зал ожидания выступает в качестве</w:t>
      </w:r>
    </w:p>
    <w:p w:rsidR="00183137" w:rsidRPr="00A551F6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периферии игрового пространства.) Действия детей в играх становятсяразнообразными.</w:t>
      </w:r>
    </w:p>
    <w:p w:rsidR="00183137" w:rsidRPr="00A551F6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Развивается изобразительная деятельность детей. Это возраст наиболее активного рисования. В течение года дети способны создать додвух тысяч рисунков. Рисунки могут</w:t>
      </w:r>
      <w:r>
        <w:rPr>
          <w:rFonts w:ascii="Times New Roman" w:hAnsi="Times New Roman" w:cs="Times New Roman"/>
          <w:sz w:val="28"/>
          <w:szCs w:val="28"/>
        </w:rPr>
        <w:t xml:space="preserve"> быть самыми разными по содержа</w:t>
      </w:r>
      <w:r w:rsidRPr="004A00B9">
        <w:rPr>
          <w:rFonts w:ascii="Times New Roman" w:hAnsi="Times New Roman" w:cs="Times New Roman"/>
          <w:sz w:val="28"/>
          <w:szCs w:val="28"/>
        </w:rPr>
        <w:t>нию: это и жизненные впечатления детей, и воображаемые ситуации, ииллюстрации к фильмам и книгам. Обычно рисунки представляют собойсхематичные изображения различных объектов, но могут отличатьсяоригинальностью композиционного решения, передавать статичные идинамичные отношения. Рисунки приобретают сюжетный характер;достаточно часто встречаются многократно повторяющиеся сюжеты снебольшими или, напротив, существенными изменениями. Изображениечеловека становится более детализированным и пропорциональным. Порисунку можно судить о половой принадлежности и эмоциональномсостоянии изображенного человека.</w:t>
      </w:r>
    </w:p>
    <w:p w:rsidR="00183137" w:rsidRPr="004A00B9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Конструирование характеризуется умением анализировать условия,</w:t>
      </w:r>
    </w:p>
    <w:p w:rsidR="00183137" w:rsidRPr="00A551F6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A00B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A00B9">
        <w:rPr>
          <w:rFonts w:ascii="Times New Roman" w:hAnsi="Times New Roman" w:cs="Times New Roman"/>
          <w:sz w:val="28"/>
          <w:szCs w:val="28"/>
        </w:rPr>
        <w:t xml:space="preserve">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обобщеннымспособом обследования образца. Дети способны выделять основныечасти предполагаемой постройки. Конструктивная деятельность можетосуществляться на основе схемы, по замыслу и по условиям. Появляетсяконструирование в ходе совместной деятельности.</w:t>
      </w:r>
    </w:p>
    <w:p w:rsidR="00183137" w:rsidRPr="004A00B9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Дети могут конструировать из бумаги, складывая ее в несколько раз(два, четыре, шесть сгибаний); из природного материала. Они осваивают</w:t>
      </w:r>
    </w:p>
    <w:p w:rsidR="00183137" w:rsidRPr="004A00B9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 xml:space="preserve">два способа конструирования: 1) от природного материала к </w:t>
      </w:r>
      <w:proofErr w:type="gramStart"/>
      <w:r w:rsidRPr="004A00B9">
        <w:rPr>
          <w:rFonts w:ascii="Times New Roman" w:hAnsi="Times New Roman" w:cs="Times New Roman"/>
          <w:sz w:val="28"/>
          <w:szCs w:val="28"/>
        </w:rPr>
        <w:t>художествен</w:t>
      </w:r>
      <w:proofErr w:type="gramEnd"/>
      <w:r w:rsidRPr="004A00B9">
        <w:rPr>
          <w:rFonts w:ascii="Times New Roman" w:hAnsi="Times New Roman" w:cs="Times New Roman"/>
          <w:sz w:val="28"/>
          <w:szCs w:val="28"/>
        </w:rPr>
        <w:t>-</w:t>
      </w:r>
    </w:p>
    <w:p w:rsidR="00183137" w:rsidRPr="004A00B9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ному образу (ребенок «достраивает» природный материал до целостногообраза, дополняя его различными деталями); 2) от художественного образа</w:t>
      </w:r>
    </w:p>
    <w:p w:rsidR="00183137" w:rsidRPr="00A551F6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к природному материалу (ребенок подбирает необходимый материал, длятого чтобы воплотить образ).</w:t>
      </w:r>
    </w:p>
    <w:p w:rsidR="00183137" w:rsidRPr="004A00B9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Продолжает совершенствоваться в</w:t>
      </w:r>
      <w:r>
        <w:rPr>
          <w:rFonts w:ascii="Times New Roman" w:hAnsi="Times New Roman" w:cs="Times New Roman"/>
          <w:sz w:val="28"/>
          <w:szCs w:val="28"/>
        </w:rPr>
        <w:t>осприятие цвета, формы и величи</w:t>
      </w:r>
      <w:r w:rsidRPr="004A00B9">
        <w:rPr>
          <w:rFonts w:ascii="Times New Roman" w:hAnsi="Times New Roman" w:cs="Times New Roman"/>
          <w:sz w:val="28"/>
          <w:szCs w:val="28"/>
        </w:rPr>
        <w:t>ны, строения предметов; систематизируются представления детей. Ониназывают не только основные цвета и их оттенки, но и промежуточные</w:t>
      </w:r>
    </w:p>
    <w:p w:rsidR="00183137" w:rsidRPr="00A551F6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 xml:space="preserve">цветовые оттенки; форму прямоугольников, овалов, треугольников. Воспринимают величину объектов, легко выстраивают в ряд — по возрастаниюили убыванию — до 10 различных предметов.Однако дети могут испытывать </w:t>
      </w:r>
      <w:r>
        <w:rPr>
          <w:rFonts w:ascii="Times New Roman" w:hAnsi="Times New Roman" w:cs="Times New Roman"/>
          <w:sz w:val="28"/>
          <w:szCs w:val="28"/>
        </w:rPr>
        <w:t>трудности при анализе пространс</w:t>
      </w:r>
      <w:r w:rsidRPr="004A00B9">
        <w:rPr>
          <w:rFonts w:ascii="Times New Roman" w:hAnsi="Times New Roman" w:cs="Times New Roman"/>
          <w:sz w:val="28"/>
          <w:szCs w:val="28"/>
        </w:rPr>
        <w:t>твенного положения объектов, если сталкиваются с несоответствиемформы и их пространственного расположения. Это свидетельствует о том,что в различных ситуациях восприятие представляет для дошкольниковизвестные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183137" w:rsidRPr="004A00B9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</w:t>
      </w:r>
      <w:proofErr w:type="gramStart"/>
      <w:r w:rsidRPr="004A00B9">
        <w:rPr>
          <w:rFonts w:ascii="Times New Roman" w:hAnsi="Times New Roman" w:cs="Times New Roman"/>
          <w:sz w:val="28"/>
          <w:szCs w:val="28"/>
        </w:rPr>
        <w:t>образное</w:t>
      </w:r>
      <w:proofErr w:type="gramEnd"/>
    </w:p>
    <w:p w:rsidR="00183137" w:rsidRPr="004A00B9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мышление. Дети способны не только решить задачу в наглядном плане, но</w:t>
      </w:r>
    </w:p>
    <w:p w:rsidR="00183137" w:rsidRPr="00A551F6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и совершить преобразования объекта, указать, в какой последовательности объекты вступят во взаимодействие и т. д. Однако подобные решенияокажутся правильными только в том случае, если дети будут применятьадекватные мыслительные средства. Среди них можно выделить схематизированные представления, которые возникают в процессе наглядногомоделирования; комплексные представления, отражающие представлениядетей о системе признаков, которыми могут обладать объекты, а такжепредставления, отражающие стадии преобразования различных объектови явлений (представления о цикличности изменений): представленияо смене времен года, дня и ночи, об увеличении и уменьшении объектовв результате различных воздействий, представления о развитии и т. д</w:t>
      </w:r>
      <w:proofErr w:type="gramStart"/>
      <w:r w:rsidRPr="004A00B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A00B9">
        <w:rPr>
          <w:rFonts w:ascii="Times New Roman" w:hAnsi="Times New Roman" w:cs="Times New Roman"/>
          <w:sz w:val="28"/>
          <w:szCs w:val="28"/>
        </w:rPr>
        <w:t>роме того, продолжают совершенствоваться обобщения, что являетсяосновой словесно-логического мышления. В дошкольном возрасте удетей еще отсутствуют представления о классах объектов. Дети группируют объекты по признакам, которые могут изменяться, однако начинаютформироваться операции логического сложения и умножения классов.Так, например, старшие дошкольники при группировке объектов могутучитывать два признака: цвет и форму (материал) и т. д.</w:t>
      </w:r>
    </w:p>
    <w:p w:rsidR="00183137" w:rsidRPr="00A551F6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Как показали исследования отечественных психологов, дети старшегодошкольного возраста способны рассуж</w:t>
      </w:r>
      <w:r>
        <w:rPr>
          <w:rFonts w:ascii="Times New Roman" w:hAnsi="Times New Roman" w:cs="Times New Roman"/>
          <w:sz w:val="28"/>
          <w:szCs w:val="28"/>
        </w:rPr>
        <w:t>дать и давать адекватные причин</w:t>
      </w:r>
      <w:r w:rsidRPr="004A00B9">
        <w:rPr>
          <w:rFonts w:ascii="Times New Roman" w:hAnsi="Times New Roman" w:cs="Times New Roman"/>
          <w:sz w:val="28"/>
          <w:szCs w:val="28"/>
        </w:rPr>
        <w:t>ные объяснения, если анализируемые отношения не выходят за пределыих наглядного опыта.</w:t>
      </w:r>
    </w:p>
    <w:p w:rsidR="00183137" w:rsidRPr="004A00B9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Развитие воображения в этом возра</w:t>
      </w:r>
      <w:r>
        <w:rPr>
          <w:rFonts w:ascii="Times New Roman" w:hAnsi="Times New Roman" w:cs="Times New Roman"/>
          <w:sz w:val="28"/>
          <w:szCs w:val="28"/>
        </w:rPr>
        <w:t>сте позволяет детям сочинять до</w:t>
      </w:r>
      <w:r w:rsidRPr="004A00B9">
        <w:rPr>
          <w:rFonts w:ascii="Times New Roman" w:hAnsi="Times New Roman" w:cs="Times New Roman"/>
          <w:sz w:val="28"/>
          <w:szCs w:val="28"/>
        </w:rPr>
        <w:t>статочно оригинальные и последовательно разворачивающиеся истории.</w:t>
      </w:r>
    </w:p>
    <w:p w:rsidR="00183137" w:rsidRPr="00A551F6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Воображение будет активно развиваться лишь при условии проведенияспециальной работы по его активизации.</w:t>
      </w:r>
    </w:p>
    <w:p w:rsidR="00183137" w:rsidRPr="00A551F6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Продолжают развиваться устойчив</w:t>
      </w:r>
      <w:r>
        <w:rPr>
          <w:rFonts w:ascii="Times New Roman" w:hAnsi="Times New Roman" w:cs="Times New Roman"/>
          <w:sz w:val="28"/>
          <w:szCs w:val="28"/>
        </w:rPr>
        <w:t>ость, распределение, переключае</w:t>
      </w:r>
      <w:r w:rsidRPr="004A00B9">
        <w:rPr>
          <w:rFonts w:ascii="Times New Roman" w:hAnsi="Times New Roman" w:cs="Times New Roman"/>
          <w:sz w:val="28"/>
          <w:szCs w:val="28"/>
        </w:rPr>
        <w:t xml:space="preserve">мость внимания. Наблюдается переход от </w:t>
      </w:r>
      <w:proofErr w:type="gramStart"/>
      <w:r w:rsidRPr="004A00B9">
        <w:rPr>
          <w:rFonts w:ascii="Times New Roman" w:hAnsi="Times New Roman" w:cs="Times New Roman"/>
          <w:sz w:val="28"/>
          <w:szCs w:val="28"/>
        </w:rPr>
        <w:t>непроизвол</w:t>
      </w:r>
      <w:r>
        <w:rPr>
          <w:rFonts w:ascii="Times New Roman" w:hAnsi="Times New Roman" w:cs="Times New Roman"/>
          <w:sz w:val="28"/>
          <w:szCs w:val="28"/>
        </w:rPr>
        <w:t>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произволь</w:t>
      </w:r>
      <w:r w:rsidRPr="004A00B9">
        <w:rPr>
          <w:rFonts w:ascii="Times New Roman" w:hAnsi="Times New Roman" w:cs="Times New Roman"/>
          <w:sz w:val="28"/>
          <w:szCs w:val="28"/>
        </w:rPr>
        <w:t>ному вниманию.</w:t>
      </w:r>
    </w:p>
    <w:p w:rsidR="00183137" w:rsidRPr="00A551F6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Продолжает совершенствоваться речь, в том числе ее звуковая сторона.Дети могут правильно воспроизводить шипящие, свистящие и сонорныезвуки. Развиваются фонематический слух, интонационная выразительностьречи при чтении стихов в сюжетно-ролевой игре и в повседневной жизни.</w:t>
      </w:r>
    </w:p>
    <w:p w:rsidR="00183137" w:rsidRPr="004A00B9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Совершенствуется грамматический строй речи. Дети используютпрактически все части речи, активно занимаются словотворчеством. Богаче</w:t>
      </w:r>
    </w:p>
    <w:p w:rsidR="00183137" w:rsidRPr="004A00B9" w:rsidRDefault="00183137" w:rsidP="00183137">
      <w:pPr>
        <w:pStyle w:val="a6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становится лексика: активно используются синонимы и антонимы.</w:t>
      </w:r>
    </w:p>
    <w:p w:rsidR="00183137" w:rsidRPr="00A551F6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Развивается связная речь. Дети могут пересказывать, рассказывать покартинке, передавая не только главное, но и детали.</w:t>
      </w:r>
    </w:p>
    <w:p w:rsidR="00183137" w:rsidRPr="004A00B9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Достижения этого возраста характеризуются распределением ролей</w:t>
      </w:r>
    </w:p>
    <w:p w:rsidR="00183137" w:rsidRPr="00A551F6" w:rsidRDefault="00183137" w:rsidP="001831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в игровой деятельности; структурированием игрового пространства; дальнейшим развитием изобразительной деятельности, отличающейся высокойпродуктивностью; применением в конструировании обобщенного способаобследования образца; усвоением обобщенных способов изображенияпредметов одинаковой формы.</w:t>
      </w:r>
    </w:p>
    <w:p w:rsidR="00183137" w:rsidRPr="00183137" w:rsidRDefault="00183137" w:rsidP="00183137">
      <w:pPr>
        <w:pStyle w:val="a6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00B9">
        <w:rPr>
          <w:rFonts w:ascii="Times New Roman" w:hAnsi="Times New Roman" w:cs="Times New Roman"/>
          <w:sz w:val="28"/>
          <w:szCs w:val="28"/>
        </w:rPr>
        <w:t>Восприятие в этом возрасте характеризуется анализом сложных формобъектов; развитие мышления сопровождается освоением мыслительныхсредств (схематизированные представления, комплексные представления,представления о цикличности изменений); развиваются умение обобщать,причинное мышление, воображение, произвольное внимание, речь, образ Я.</w:t>
      </w:r>
    </w:p>
    <w:sectPr w:rsidR="00183137" w:rsidRPr="00183137" w:rsidSect="003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Mono">
    <w:altName w:val="MS Gothic"/>
    <w:charset w:val="80"/>
    <w:family w:val="modern"/>
    <w:pitch w:val="default"/>
    <w:sig w:usb0="00000000" w:usb1="00000000" w:usb2="00000000" w:usb3="00000000" w:csb0="00000000" w:csb1="00000000"/>
  </w:font>
  <w:font w:name="Droid Sans Fallback">
    <w:altName w:val="MS Gothic"/>
    <w:charset w:val="80"/>
    <w:family w:val="modern"/>
    <w:pitch w:val="default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F7A"/>
    <w:multiLevelType w:val="hybridMultilevel"/>
    <w:tmpl w:val="D676F9A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661D"/>
    <w:rsid w:val="000B0000"/>
    <w:rsid w:val="00183137"/>
    <w:rsid w:val="003C43B3"/>
    <w:rsid w:val="00460907"/>
    <w:rsid w:val="0076661D"/>
    <w:rsid w:val="009B26E2"/>
    <w:rsid w:val="00A75098"/>
    <w:rsid w:val="00D1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13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1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831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aliases w:val="Знак Знак1,Знак Знак,Обычный (Web)"/>
    <w:basedOn w:val="a"/>
    <w:link w:val="a5"/>
    <w:uiPriority w:val="99"/>
    <w:unhideWhenUsed/>
    <w:rsid w:val="00183137"/>
    <w:pPr>
      <w:suppressAutoHyphens w:val="0"/>
      <w:spacing w:before="100" w:beforeAutospacing="1" w:after="100" w:afterAutospacing="1"/>
    </w:pPr>
  </w:style>
  <w:style w:type="character" w:customStyle="1" w:styleId="a5">
    <w:name w:val="Обычный (веб) Знак"/>
    <w:aliases w:val="Знак Знак1 Знак,Знак Знак Знак,Обычный (Web) Знак"/>
    <w:link w:val="a4"/>
    <w:uiPriority w:val="99"/>
    <w:locked/>
    <w:rsid w:val="00183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 в заданном формате"/>
    <w:basedOn w:val="a"/>
    <w:rsid w:val="00183137"/>
    <w:pPr>
      <w:widowControl w:val="0"/>
    </w:pPr>
    <w:rPr>
      <w:rFonts w:ascii="Droid Sans Mono" w:eastAsia="Droid Sans Fallback" w:hAnsi="Droid Sans Mono" w:cs="Lohit Hindi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13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1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1831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aliases w:val="Знак Знак1,Знак Знак,Обычный (Web)"/>
    <w:basedOn w:val="a"/>
    <w:link w:val="a5"/>
    <w:uiPriority w:val="99"/>
    <w:unhideWhenUsed/>
    <w:rsid w:val="00183137"/>
    <w:pPr>
      <w:suppressAutoHyphens w:val="0"/>
      <w:spacing w:before="100" w:beforeAutospacing="1" w:after="100" w:afterAutospacing="1"/>
    </w:pPr>
  </w:style>
  <w:style w:type="character" w:customStyle="1" w:styleId="a5">
    <w:name w:val="Обычный (веб) Знак"/>
    <w:aliases w:val="Знак Знак1 Знак,Знак Знак Знак,Обычный (Web) Знак"/>
    <w:link w:val="a4"/>
    <w:uiPriority w:val="99"/>
    <w:locked/>
    <w:rsid w:val="00183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 в заданном формате"/>
    <w:basedOn w:val="a"/>
    <w:rsid w:val="00183137"/>
    <w:pPr>
      <w:widowControl w:val="0"/>
    </w:pPr>
    <w:rPr>
      <w:rFonts w:ascii="Droid Sans Mono" w:eastAsia="Droid Sans Fallback" w:hAnsi="Droid Sans Mono" w:cs="Lohit Hindi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Эмине</dc:creator>
  <cp:lastModifiedBy>Админ</cp:lastModifiedBy>
  <cp:revision>5</cp:revision>
  <cp:lastPrinted>2019-05-13T12:58:00Z</cp:lastPrinted>
  <dcterms:created xsi:type="dcterms:W3CDTF">2019-05-13T12:57:00Z</dcterms:created>
  <dcterms:modified xsi:type="dcterms:W3CDTF">2019-08-20T08:35:00Z</dcterms:modified>
</cp:coreProperties>
</file>