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710" w:rsidRPr="001B31AC" w:rsidRDefault="00C07710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365F91"/>
          <w:sz w:val="40"/>
          <w:szCs w:val="40"/>
        </w:rPr>
      </w:pPr>
      <w:bookmarkStart w:id="0" w:name="_GoBack"/>
      <w:bookmarkEnd w:id="0"/>
      <w:r w:rsidRPr="001B31AC">
        <w:rPr>
          <w:rFonts w:ascii="Times New Roman" w:hAnsi="Times New Roman"/>
          <w:b/>
          <w:color w:val="365F91"/>
          <w:sz w:val="40"/>
          <w:szCs w:val="40"/>
        </w:rPr>
        <w:t>ПАМЯТКА</w:t>
      </w:r>
    </w:p>
    <w:p w:rsidR="00C07710" w:rsidRPr="001B31AC" w:rsidRDefault="00C07710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365F91"/>
          <w:sz w:val="32"/>
          <w:szCs w:val="32"/>
        </w:rPr>
      </w:pPr>
      <w:r w:rsidRPr="001B31AC">
        <w:rPr>
          <w:rFonts w:ascii="Times New Roman" w:hAnsi="Times New Roman"/>
          <w:b/>
          <w:color w:val="365F91"/>
          <w:sz w:val="32"/>
          <w:szCs w:val="32"/>
        </w:rPr>
        <w:t>ПО ПРОТИВОДЕЙСТВИЮ КОРРУПЦИИ</w:t>
      </w:r>
    </w:p>
    <w:p w:rsidR="00C07710" w:rsidRPr="001C3B89" w:rsidRDefault="00C07710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  <w:lang w:eastAsia="en-US"/>
        </w:rPr>
      </w:pPr>
    </w:p>
    <w:p w:rsidR="00C07710" w:rsidRPr="002C31C5" w:rsidRDefault="00C07710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FF0000"/>
          <w:sz w:val="28"/>
          <w:szCs w:val="28"/>
          <w:lang w:eastAsia="en-US"/>
        </w:rPr>
      </w:pPr>
      <w:r w:rsidRPr="002C31C5">
        <w:rPr>
          <w:rFonts w:ascii="Times New Roman" w:hAnsi="Times New Roman"/>
          <w:b/>
          <w:color w:val="FF0000"/>
          <w:sz w:val="28"/>
          <w:szCs w:val="28"/>
          <w:lang w:eastAsia="en-US"/>
        </w:rPr>
        <w:t>ЭТО ИНТЕРЕСНО</w:t>
      </w:r>
    </w:p>
    <w:p w:rsidR="00C07710" w:rsidRDefault="00C07710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  <w:lang w:eastAsia="en-US"/>
        </w:rPr>
      </w:pPr>
    </w:p>
    <w:p w:rsidR="00C07710" w:rsidRPr="001C3B89" w:rsidRDefault="00C07710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  <w:lang w:eastAsia="en-US"/>
        </w:rPr>
      </w:pPr>
      <w:r w:rsidRPr="001C3B89">
        <w:rPr>
          <w:rFonts w:ascii="Times New Roman" w:hAnsi="Times New Roman"/>
          <w:b/>
          <w:color w:val="0070C0"/>
          <w:sz w:val="28"/>
          <w:szCs w:val="28"/>
          <w:lang w:eastAsia="en-US"/>
        </w:rPr>
        <w:t xml:space="preserve">ИСТОРИЯ </w:t>
      </w:r>
      <w:r>
        <w:rPr>
          <w:rFonts w:ascii="Times New Roman" w:hAnsi="Times New Roman"/>
          <w:b/>
          <w:color w:val="0070C0"/>
          <w:sz w:val="28"/>
          <w:szCs w:val="28"/>
          <w:lang w:eastAsia="en-US"/>
        </w:rPr>
        <w:t>ПРОТИВОДЕЙСТВИЯ</w:t>
      </w:r>
      <w:r w:rsidRPr="001C3B89">
        <w:rPr>
          <w:rFonts w:ascii="Times New Roman" w:hAnsi="Times New Roman"/>
          <w:b/>
          <w:color w:val="0070C0"/>
          <w:sz w:val="28"/>
          <w:szCs w:val="28"/>
          <w:lang w:eastAsia="en-US"/>
        </w:rPr>
        <w:t xml:space="preserve"> КОРРУПЦИ</w:t>
      </w:r>
      <w:r>
        <w:rPr>
          <w:rFonts w:ascii="Times New Roman" w:hAnsi="Times New Roman"/>
          <w:b/>
          <w:color w:val="0070C0"/>
          <w:sz w:val="28"/>
          <w:szCs w:val="28"/>
          <w:lang w:eastAsia="en-US"/>
        </w:rPr>
        <w:t>И В РОССИИ</w:t>
      </w:r>
    </w:p>
    <w:p w:rsidR="00C07710" w:rsidRDefault="00C0771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CC4D32">
        <w:rPr>
          <w:rFonts w:ascii="Times New Roman" w:hAnsi="Times New Roman" w:cs="Times New Roman"/>
          <w:sz w:val="28"/>
          <w:szCs w:val="28"/>
        </w:rPr>
        <w:t xml:space="preserve">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переводе с латинского (corruptio) означает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подкуп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порча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упадок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признакам коррупции относ</w:t>
      </w:r>
      <w:r>
        <w:rPr>
          <w:rFonts w:ascii="Times New Roman" w:hAnsi="Times New Roman" w:cs="Times New Roman"/>
          <w:sz w:val="28"/>
          <w:szCs w:val="28"/>
        </w:rPr>
        <w:t>ится</w:t>
      </w:r>
      <w:r w:rsidRPr="00CC4D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07710" w:rsidRDefault="00C07710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непосредственное нанесение ущерба авторитету или иным охраняемым законом интересам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власти (службы); </w:t>
      </w:r>
    </w:p>
    <w:p w:rsidR="00C07710" w:rsidRDefault="00C07710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незаконный характер получаемых </w:t>
      </w:r>
      <w:r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благ (материальных и нематериальных); </w:t>
      </w:r>
    </w:p>
    <w:p w:rsidR="00C07710" w:rsidRDefault="00C07710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своего статуса вопреки интересам государственной </w:t>
      </w:r>
      <w:r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службы; </w:t>
      </w:r>
    </w:p>
    <w:p w:rsidR="00C07710" w:rsidRDefault="00C07710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умысла на совершение действий (бездействия), объективно причиняющим ущерб охраняемым законом интересам власти или службы; </w:t>
      </w:r>
    </w:p>
    <w:p w:rsidR="00C07710" w:rsidRPr="00CC4D32" w:rsidRDefault="00C07710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корыстной или иной личной заинтересованности.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Своими корнями коррупция как социальное явление уходит корнями </w:t>
      </w:r>
      <w:r>
        <w:rPr>
          <w:rFonts w:ascii="Times New Roman" w:hAnsi="Times New Roman" w:cs="Times New Roman"/>
          <w:sz w:val="28"/>
          <w:szCs w:val="28"/>
        </w:rPr>
        <w:br/>
        <w:t>в глубокое прошлое.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Несмотря на 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C4D32">
        <w:rPr>
          <w:rFonts w:ascii="Times New Roman" w:hAnsi="Times New Roman" w:cs="Times New Roman"/>
          <w:sz w:val="28"/>
          <w:szCs w:val="28"/>
        </w:rPr>
        <w:t xml:space="preserve"> что термин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 употреблялся в российском законодательстве и не был введ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 в научный оборот вплоть до начала XX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>, однако и до этого периода существовали корыстные злоупотребления должностных лиц, трактуемые современным правом как коррупция.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B4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Институт кормления.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Появление коррупции как явления на Руси тесно связано с традициями общества в период становления государственности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IX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X в</w:t>
      </w:r>
      <w:r>
        <w:rPr>
          <w:rFonts w:ascii="Times New Roman" w:hAnsi="Times New Roman" w:cs="Times New Roman"/>
          <w:sz w:val="28"/>
          <w:szCs w:val="28"/>
        </w:rPr>
        <w:t>еков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когда представители государственной власти обеспечивались общиной по нормам, установленным главой государства (так называемый институт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кормления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). Однако эти нормы не могли быть едины для всех чиновников. Неслучайно в </w:t>
      </w:r>
      <w:r>
        <w:rPr>
          <w:rFonts w:ascii="Times New Roman" w:hAnsi="Times New Roman" w:cs="Times New Roman"/>
          <w:sz w:val="28"/>
          <w:szCs w:val="28"/>
        </w:rPr>
        <w:t>газете «</w:t>
      </w:r>
      <w:r w:rsidRPr="00CC4D32">
        <w:rPr>
          <w:rFonts w:ascii="Times New Roman" w:hAnsi="Times New Roman" w:cs="Times New Roman"/>
          <w:sz w:val="28"/>
          <w:szCs w:val="28"/>
        </w:rPr>
        <w:t>Русск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Правд</w:t>
      </w:r>
      <w:r>
        <w:rPr>
          <w:rFonts w:ascii="Times New Roman" w:hAnsi="Times New Roman" w:cs="Times New Roman"/>
          <w:sz w:val="28"/>
          <w:szCs w:val="28"/>
        </w:rPr>
        <w:t>а»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целях установления единых норм по обеспечению государственных чиновников было сделано указание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на размеры этого обеспечения общиной.</w:t>
      </w:r>
    </w:p>
    <w:p w:rsidR="00C07710" w:rsidRDefault="00C07710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Русские л</w:t>
      </w:r>
      <w:r w:rsidRPr="00555B7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етописи XIII века.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русском языке коррупция и взяточничество как одна из е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 форм исторически обозначались терминами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7710" w:rsidRDefault="00C07710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Мздоимство впервые упоминается в русских летописях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XIII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Можно говорить о том, что корыстные злоупотребления по службе возникли с появлением управляющих (вождей, князей) и судей как средство воздействия на их объективность и добросовестность при решении различных вопросов. 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Pr="00CC4D32">
        <w:rPr>
          <w:rFonts w:ascii="Times New Roman" w:hAnsi="Times New Roman" w:cs="Times New Roman"/>
          <w:sz w:val="28"/>
          <w:szCs w:val="28"/>
        </w:rPr>
        <w:t>олкование мздоимства и взяточничества</w:t>
      </w:r>
      <w:r>
        <w:rPr>
          <w:rFonts w:ascii="Times New Roman" w:hAnsi="Times New Roman" w:cs="Times New Roman"/>
          <w:sz w:val="28"/>
          <w:szCs w:val="28"/>
        </w:rPr>
        <w:t xml:space="preserve"> даны в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толковом словаре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В.И. Дал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7710" w:rsidRDefault="005B0A71" w:rsidP="00AF27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1890395</wp:posOffset>
                </wp:positionH>
                <wp:positionV relativeFrom="paragraph">
                  <wp:posOffset>-635</wp:posOffset>
                </wp:positionV>
                <wp:extent cx="4457700" cy="2247900"/>
                <wp:effectExtent l="914400" t="13970" r="19050" b="14605"/>
                <wp:wrapNone/>
                <wp:docPr id="14" name="Скругленная прямоугольная выноск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7700" cy="2247900"/>
                        </a:xfrm>
                        <a:prstGeom prst="wedgeRoundRectCallout">
                          <a:avLst>
                            <a:gd name="adj1" fmla="val -69125"/>
                            <a:gd name="adj2" fmla="val -36921"/>
                            <a:gd name="adj3" fmla="val 16667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710" w:rsidRPr="00F14FB9" w:rsidRDefault="00C0771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«Мздоимствовать» – брать подарки, приношения, взятки, быть продажным человеком. В земле нашей мздоимствуется по обычаю. </w:t>
                            </w:r>
                          </w:p>
                          <w:p w:rsidR="00C07710" w:rsidRPr="00F14FB9" w:rsidRDefault="00C0771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Мздолюбие – сильное расположение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к взяточничеству. </w:t>
                            </w:r>
                          </w:p>
                          <w:p w:rsidR="00C07710" w:rsidRDefault="00C0771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Взятка – срыв, поборы, приношения, дары, гостинцы, приносы, пикшеш, бакшиш, хабара, могарычи, плата или подарок должностному лицу,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во избежание стеснений, или подкуп его на незаконное дело. </w:t>
                            </w:r>
                          </w:p>
                          <w:p w:rsidR="00C07710" w:rsidRPr="00F14FB9" w:rsidRDefault="00C0771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Лихоимец – жадный вымогатель, взяточник».</w:t>
                            </w:r>
                          </w:p>
                          <w:p w:rsidR="00C07710" w:rsidRDefault="00C07710" w:rsidP="00261B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4" o:spid="_x0000_s1026" type="#_x0000_t62" style="position:absolute;left:0;text-align:left;margin-left:148.85pt;margin-top:-.05pt;width:351pt;height:17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" adj="-4131,2825" fillcolor="#4f81bd" strokecolor="#243f60" strokeweight="2pt">
                <v:textbox>
                  <w:txbxContent>
                    <w:p w:rsidR="00C07710" w:rsidRPr="00F14FB9" w:rsidRDefault="00C0771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«Мздоимствовать» – брать подарки, приношения, взятки, быть продажным человеком. В земле нашей мздоимствуется по обычаю. </w:t>
                      </w:r>
                    </w:p>
                    <w:p w:rsidR="00C07710" w:rsidRPr="00F14FB9" w:rsidRDefault="00C0771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Мздолюбие – сильное расположение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к взяточничеству. </w:t>
                      </w:r>
                    </w:p>
                    <w:p w:rsidR="00C07710" w:rsidRDefault="00C0771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Взятка – срыв, поборы, приношения, дары, гостинцы, приносы, пикшеш, бакшиш, хабара, могарычи, плата или подарок должностному лицу,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во избежание стеснений, или подкуп его на незаконное дело. </w:t>
                      </w:r>
                    </w:p>
                    <w:p w:rsidR="00C07710" w:rsidRPr="00F14FB9" w:rsidRDefault="00C0771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Лихоимец – жадный вымогатель, взяточник».</w:t>
                      </w:r>
                    </w:p>
                    <w:p w:rsidR="00C07710" w:rsidRDefault="00C07710" w:rsidP="00261B3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E82100">
        <w:rPr>
          <w:noProof/>
          <w:color w:val="1A0DAB"/>
        </w:rPr>
        <w:drawing>
          <wp:inline distT="0" distB="0" distL="0" distR="0">
            <wp:extent cx="1066800" cy="1066800"/>
            <wp:effectExtent l="0" t="0" r="0" b="0"/>
            <wp:docPr id="1" name="Рисунок 2" descr="Картинки по запросу толковый словарь Даля картинка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толковый словарь Даля карти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710" w:rsidRDefault="00C0771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C0771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C0771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C0771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C0771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C0771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5B0A7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1244600</wp:posOffset>
                </wp:positionV>
                <wp:extent cx="990600" cy="390525"/>
                <wp:effectExtent l="9525" t="7620" r="9525" b="11430"/>
                <wp:wrapSquare wrapText="bothSides"/>
                <wp:docPr id="12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710" w:rsidRPr="0024065F" w:rsidRDefault="00C07710" w:rsidP="00DC06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24065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Двинская уставная грамота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7" type="#_x0000_t202" style="position:absolute;left:0;text-align:left;margin-left:.35pt;margin-top:98pt;width:78pt;height:30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" strokeweight=".5pt">
                <v:textbox>
                  <w:txbxContent>
                    <w:p w:rsidR="00C07710" w:rsidRPr="0024065F" w:rsidRDefault="00C07710" w:rsidP="00DC06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24065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Двинская уставная грамота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2540</wp:posOffset>
            </wp:positionV>
            <wp:extent cx="990600" cy="1238250"/>
            <wp:effectExtent l="0" t="0" r="0" b="0"/>
            <wp:wrapSquare wrapText="bothSides"/>
            <wp:docPr id="8" name="Рисунок 8" descr="Картинки по запросу Двинская уставная грамота картинка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Картинки по запросу Двинская уставная грамота картинка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10" w:rsidRPr="00536EEE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Двинская уставная грамота 1397 года.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Мздоимство упоминается в русских летописях XIV в</w:t>
      </w:r>
      <w:r w:rsidR="00C07710">
        <w:rPr>
          <w:rFonts w:ascii="Times New Roman" w:hAnsi="Times New Roman" w:cs="Times New Roman"/>
          <w:sz w:val="28"/>
          <w:szCs w:val="28"/>
        </w:rPr>
        <w:t>ека</w:t>
      </w:r>
      <w:r w:rsidR="00C07710" w:rsidRPr="00CC4D32">
        <w:rPr>
          <w:rFonts w:ascii="Times New Roman" w:hAnsi="Times New Roman" w:cs="Times New Roman"/>
          <w:sz w:val="28"/>
          <w:szCs w:val="28"/>
        </w:rPr>
        <w:t>, например в Двинской уставной грамоте 1397 г</w:t>
      </w:r>
      <w:r w:rsidR="00C07710">
        <w:rPr>
          <w:rFonts w:ascii="Times New Roman" w:hAnsi="Times New Roman" w:cs="Times New Roman"/>
          <w:sz w:val="28"/>
          <w:szCs w:val="28"/>
        </w:rPr>
        <w:t>ода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в ст</w:t>
      </w:r>
      <w:r w:rsidR="00C07710">
        <w:rPr>
          <w:rFonts w:ascii="Times New Roman" w:hAnsi="Times New Roman" w:cs="Times New Roman"/>
          <w:sz w:val="28"/>
          <w:szCs w:val="28"/>
        </w:rPr>
        <w:t>атье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6: </w:t>
      </w:r>
      <w:r w:rsidR="00C07710">
        <w:rPr>
          <w:rFonts w:ascii="Times New Roman" w:hAnsi="Times New Roman" w:cs="Times New Roman"/>
          <w:sz w:val="28"/>
          <w:szCs w:val="28"/>
        </w:rPr>
        <w:t>«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А самосуда четыре рубли,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а самосуд то: кто изыснав татя с поличным, да отпустит, а собе посул возьмет, а наместники доведаются по заповеди, ино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>то самосуд,</w:t>
      </w:r>
      <w:r w:rsidR="00C07710">
        <w:rPr>
          <w:rFonts w:ascii="Times New Roman" w:hAnsi="Times New Roman" w:cs="Times New Roman"/>
          <w:sz w:val="28"/>
          <w:szCs w:val="28"/>
        </w:rPr>
        <w:t xml:space="preserve"> а опричь того самосуда нет»</w:t>
      </w:r>
      <w:r w:rsidR="00C07710" w:rsidRPr="00CC4D32">
        <w:rPr>
          <w:rFonts w:ascii="Times New Roman" w:hAnsi="Times New Roman" w:cs="Times New Roman"/>
          <w:sz w:val="28"/>
          <w:szCs w:val="28"/>
        </w:rPr>
        <w:t>. Там же, в ст</w:t>
      </w:r>
      <w:r w:rsidR="00C07710">
        <w:rPr>
          <w:rFonts w:ascii="Times New Roman" w:hAnsi="Times New Roman" w:cs="Times New Roman"/>
          <w:sz w:val="28"/>
          <w:szCs w:val="28"/>
        </w:rPr>
        <w:t>атье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8: </w:t>
      </w:r>
      <w:r w:rsidR="00C07710">
        <w:rPr>
          <w:rFonts w:ascii="Times New Roman" w:hAnsi="Times New Roman" w:cs="Times New Roman"/>
          <w:sz w:val="28"/>
          <w:szCs w:val="28"/>
        </w:rPr>
        <w:br/>
        <w:t>«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...а черес поруку не ковати, а посула в железех не просити; а что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>в железех посул, то не в посул</w:t>
      </w:r>
      <w:r w:rsidR="00C07710">
        <w:rPr>
          <w:rFonts w:ascii="Times New Roman" w:hAnsi="Times New Roman" w:cs="Times New Roman"/>
          <w:sz w:val="28"/>
          <w:szCs w:val="28"/>
        </w:rPr>
        <w:t>»</w:t>
      </w:r>
      <w:r w:rsidR="00C07710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07710" w:rsidRPr="00CC4D32" w:rsidRDefault="005B0A71" w:rsidP="0024065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-1100455</wp:posOffset>
            </wp:positionH>
            <wp:positionV relativeFrom="paragraph">
              <wp:posOffset>99695</wp:posOffset>
            </wp:positionV>
            <wp:extent cx="923925" cy="1304925"/>
            <wp:effectExtent l="0" t="0" r="9525" b="9525"/>
            <wp:wrapSquare wrapText="bothSides"/>
            <wp:docPr id="6" name="Рисунок 5" descr="Картинки по запросу судная грамота картинка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Картинки по запросу судная грамота картинка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10" w:rsidRPr="00CC4D32">
        <w:rPr>
          <w:rFonts w:ascii="Times New Roman" w:hAnsi="Times New Roman" w:cs="Times New Roman"/>
          <w:sz w:val="28"/>
          <w:szCs w:val="28"/>
        </w:rPr>
        <w:t>В договоре Новгорода с князем Борисом Александровичем тверским 1446</w:t>
      </w:r>
      <w:r w:rsidR="00C07710">
        <w:rPr>
          <w:rFonts w:ascii="Times New Roman" w:hAnsi="Times New Roman" w:cs="Times New Roman"/>
          <w:sz w:val="28"/>
          <w:szCs w:val="28"/>
        </w:rPr>
        <w:t>–</w:t>
      </w:r>
      <w:r w:rsidR="00C07710" w:rsidRPr="00CC4D32">
        <w:rPr>
          <w:rFonts w:ascii="Times New Roman" w:hAnsi="Times New Roman" w:cs="Times New Roman"/>
          <w:sz w:val="28"/>
          <w:szCs w:val="28"/>
        </w:rPr>
        <w:t>1447 г</w:t>
      </w:r>
      <w:r w:rsidR="00C07710">
        <w:rPr>
          <w:rFonts w:ascii="Times New Roman" w:hAnsi="Times New Roman" w:cs="Times New Roman"/>
          <w:sz w:val="28"/>
          <w:szCs w:val="28"/>
        </w:rPr>
        <w:t>одов говорится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: </w:t>
      </w:r>
      <w:r w:rsidR="00C07710">
        <w:rPr>
          <w:rFonts w:ascii="Times New Roman" w:hAnsi="Times New Roman" w:cs="Times New Roman"/>
          <w:sz w:val="28"/>
          <w:szCs w:val="28"/>
        </w:rPr>
        <w:t>«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А приведут тферитина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>с поличним к новгорочкому посаднику или новоторскому, судите его по хрестному челованью, а посула не взятии с обе половине</w:t>
      </w:r>
      <w:r w:rsidR="00C07710">
        <w:rPr>
          <w:rFonts w:ascii="Times New Roman" w:hAnsi="Times New Roman" w:cs="Times New Roman"/>
          <w:sz w:val="28"/>
          <w:szCs w:val="28"/>
        </w:rPr>
        <w:t>»</w:t>
      </w:r>
      <w:r w:rsidR="00C07710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07710" w:rsidRPr="00CC4D32" w:rsidRDefault="005B0A71" w:rsidP="0024065F">
      <w:pPr>
        <w:pStyle w:val="ConsPlusNormal"/>
        <w:tabs>
          <w:tab w:val="left" w:pos="567"/>
        </w:tabs>
        <w:ind w:left="15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-1052195</wp:posOffset>
                </wp:positionH>
                <wp:positionV relativeFrom="paragraph">
                  <wp:posOffset>534670</wp:posOffset>
                </wp:positionV>
                <wp:extent cx="923925" cy="371475"/>
                <wp:effectExtent l="0" t="0" r="28575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239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710" w:rsidRPr="00F14FB9" w:rsidRDefault="00C07710" w:rsidP="00FB23F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F14FB9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Псковская судная грамота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8" type="#_x0000_t202" style="position:absolute;left:0;text-align:left;margin-left:-82.85pt;margin-top:42.1pt;width:72.75pt;height:29.25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">
                <v:textbox>
                  <w:txbxContent>
                    <w:p w:rsidR="00C07710" w:rsidRPr="00F14FB9" w:rsidRDefault="00C07710" w:rsidP="00FB23F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F14FB9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Псковская судная грамота</w:t>
                      </w:r>
                    </w:p>
                  </w:txbxContent>
                </v:textbox>
              </v:shape>
            </w:pict>
          </mc:Fallback>
        </mc:AlternateConten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Ряд исследователей истории российского законодательства полагают, что понятие посула начинает употребляться в смысле взятки, начиная с </w:t>
      </w:r>
      <w:r w:rsidR="00C07710" w:rsidRPr="00AA205C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Псковской судной грамоты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, которая имела </w:t>
      </w:r>
      <w:r w:rsidR="00C0771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особую статью </w:t>
      </w:r>
      <w:r w:rsidR="00C07710">
        <w:rPr>
          <w:rFonts w:ascii="Times New Roman" w:hAnsi="Times New Roman" w:cs="Times New Roman"/>
          <w:sz w:val="28"/>
          <w:szCs w:val="28"/>
        </w:rPr>
        <w:t>«</w:t>
      </w:r>
      <w:r w:rsidR="00C07710" w:rsidRPr="00CC4D32">
        <w:rPr>
          <w:rFonts w:ascii="Times New Roman" w:hAnsi="Times New Roman" w:cs="Times New Roman"/>
          <w:sz w:val="28"/>
          <w:szCs w:val="28"/>
        </w:rPr>
        <w:t>о посулах</w:t>
      </w:r>
      <w:r w:rsidR="00C07710">
        <w:rPr>
          <w:rFonts w:ascii="Times New Roman" w:hAnsi="Times New Roman" w:cs="Times New Roman"/>
          <w:sz w:val="28"/>
          <w:szCs w:val="28"/>
        </w:rPr>
        <w:t>»</w:t>
      </w:r>
      <w:r w:rsidR="00C07710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07710" w:rsidRDefault="005B0A7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159385</wp:posOffset>
            </wp:positionV>
            <wp:extent cx="962025" cy="1244600"/>
            <wp:effectExtent l="0" t="0" r="9525" b="0"/>
            <wp:wrapSquare wrapText="bothSides"/>
            <wp:docPr id="7" name="Рисунок 10" descr="Картинки по запросу Иван IV картинка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Картинки по запросу Иван IV картинка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10" w:rsidRPr="00555B7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Судебник 1550 года и Судная грамота 1561 года. 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Первое законодательное ограничение коррупционных действий принадлежит Ивану III. </w:t>
      </w:r>
    </w:p>
    <w:p w:rsidR="00C07710" w:rsidRPr="00CC4D32" w:rsidRDefault="005B0A7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-1104900</wp:posOffset>
                </wp:positionH>
                <wp:positionV relativeFrom="paragraph">
                  <wp:posOffset>789305</wp:posOffset>
                </wp:positionV>
                <wp:extent cx="962025" cy="238125"/>
                <wp:effectExtent l="0" t="0" r="28575" b="28575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710" w:rsidRPr="00F14FB9" w:rsidRDefault="00C07710" w:rsidP="00DC06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F14FB9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Иван Грозный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87pt;margin-top:62.15pt;width:75.7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">
                <v:textbox>
                  <w:txbxContent>
                    <w:p w:rsidR="00C07710" w:rsidRPr="00F14FB9" w:rsidRDefault="00C07710" w:rsidP="00DC06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F14FB9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Иван Грозный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7710">
        <w:rPr>
          <w:rFonts w:ascii="Times New Roman" w:hAnsi="Times New Roman" w:cs="Times New Roman"/>
          <w:sz w:val="28"/>
          <w:szCs w:val="28"/>
        </w:rPr>
        <w:t xml:space="preserve">Его внук Иван 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IV </w:t>
      </w:r>
      <w:r w:rsidR="00C07710">
        <w:rPr>
          <w:rFonts w:ascii="Times New Roman" w:hAnsi="Times New Roman" w:cs="Times New Roman"/>
          <w:sz w:val="28"/>
          <w:szCs w:val="28"/>
        </w:rPr>
        <w:t>Васильевич Грозный ввёл Судебник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>1550 г</w:t>
      </w:r>
      <w:r w:rsidR="00C07710">
        <w:rPr>
          <w:rFonts w:ascii="Times New Roman" w:hAnsi="Times New Roman" w:cs="Times New Roman"/>
          <w:sz w:val="28"/>
          <w:szCs w:val="28"/>
        </w:rPr>
        <w:t>ода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и Судн</w:t>
      </w:r>
      <w:r w:rsidR="00C07710">
        <w:rPr>
          <w:rFonts w:ascii="Times New Roman" w:hAnsi="Times New Roman" w:cs="Times New Roman"/>
          <w:sz w:val="28"/>
          <w:szCs w:val="28"/>
        </w:rPr>
        <w:t xml:space="preserve">ую </w:t>
      </w:r>
      <w:r w:rsidR="00C07710" w:rsidRPr="00CC4D32">
        <w:rPr>
          <w:rFonts w:ascii="Times New Roman" w:hAnsi="Times New Roman" w:cs="Times New Roman"/>
          <w:sz w:val="28"/>
          <w:szCs w:val="28"/>
        </w:rPr>
        <w:t>грамот</w:t>
      </w:r>
      <w:r w:rsidR="00C07710">
        <w:rPr>
          <w:rFonts w:ascii="Times New Roman" w:hAnsi="Times New Roman" w:cs="Times New Roman"/>
          <w:sz w:val="28"/>
          <w:szCs w:val="28"/>
        </w:rPr>
        <w:t>у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1561 г</w:t>
      </w:r>
      <w:r w:rsidR="00C07710">
        <w:rPr>
          <w:rFonts w:ascii="Times New Roman" w:hAnsi="Times New Roman" w:cs="Times New Roman"/>
          <w:sz w:val="28"/>
          <w:szCs w:val="28"/>
        </w:rPr>
        <w:t>ода, которыми мздоимство признавалось уголовным преступлением.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В качестве мер ответственности предусматривалось наказание в виде временного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>и бессрочного тюремного заключения, а также смертной казни.</w:t>
      </w:r>
    </w:p>
    <w:p w:rsidR="00C07710" w:rsidRPr="00F14FB9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48D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Уложение 1649 года.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 xml:space="preserve">Следует заметить, что уголовное право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XVII в</w:t>
      </w:r>
      <w:r>
        <w:rPr>
          <w:rFonts w:ascii="Times New Roman" w:hAnsi="Times New Roman" w:cs="Times New Roman"/>
          <w:sz w:val="28"/>
          <w:szCs w:val="28"/>
        </w:rPr>
        <w:t>еке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развивалось в условиях резкого обострения классовых противоречий. Заметным стимулом его развития, расширения круга деяний, подлежащих уголовному преследованию, появлению новых видов преступлений, послужили события начала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восстания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</w:r>
      <w:r w:rsidRPr="00F14FB9">
        <w:rPr>
          <w:rFonts w:ascii="Times New Roman" w:hAnsi="Times New Roman" w:cs="Times New Roman"/>
          <w:sz w:val="28"/>
          <w:szCs w:val="28"/>
        </w:rPr>
        <w:t xml:space="preserve">Ко времени Алексея Михайловича Романова </w:t>
      </w:r>
      <w:r>
        <w:rPr>
          <w:rFonts w:ascii="Times New Roman" w:hAnsi="Times New Roman" w:cs="Times New Roman"/>
          <w:sz w:val="28"/>
          <w:szCs w:val="28"/>
        </w:rPr>
        <w:t xml:space="preserve">относится практически единственный народный бунт антикоррупционной направленности. </w:t>
      </w:r>
      <w:r>
        <w:rPr>
          <w:rFonts w:ascii="Times New Roman" w:hAnsi="Times New Roman" w:cs="Times New Roman"/>
          <w:sz w:val="28"/>
          <w:szCs w:val="28"/>
        </w:rPr>
        <w:br/>
        <w:t xml:space="preserve">Он произошёл в Москве в 1648 году и закончился победой москвичей: царём </w:t>
      </w:r>
      <w:r>
        <w:rPr>
          <w:rFonts w:ascii="Times New Roman" w:hAnsi="Times New Roman" w:cs="Times New Roman"/>
          <w:sz w:val="28"/>
          <w:szCs w:val="28"/>
        </w:rPr>
        <w:lastRenderedPageBreak/>
        <w:t>были отданы на растерзание толпе два коррумпированных «министра» – глава Земского приказа Плещеев и глава Пушкарского приказа Траханиотов.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CC4D32">
        <w:rPr>
          <w:rFonts w:ascii="Times New Roman" w:hAnsi="Times New Roman" w:cs="Times New Roman"/>
          <w:sz w:val="28"/>
          <w:szCs w:val="28"/>
        </w:rPr>
        <w:t>восстани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C4D3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ED548D">
        <w:rPr>
          <w:rFonts w:ascii="Times New Roman" w:hAnsi="Times New Roman" w:cs="Times New Roman"/>
          <w:b/>
          <w:noProof/>
          <w:color w:val="0070C0"/>
          <w:sz w:val="28"/>
          <w:szCs w:val="28"/>
        </w:rPr>
        <w:t xml:space="preserve"> </w:t>
      </w:r>
      <w:r w:rsidR="005B0A71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29845</wp:posOffset>
            </wp:positionV>
            <wp:extent cx="723900" cy="1104900"/>
            <wp:effectExtent l="0" t="0" r="0" b="0"/>
            <wp:wrapSquare wrapText="bothSides"/>
            <wp:docPr id="9" name="Рисунок 12" descr="Картинки по запросу Уложения 1649 года картинка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Картинки по запросу Уложения 1649 года картинка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06DE">
        <w:rPr>
          <w:rFonts w:ascii="Times New Roman" w:hAnsi="Times New Roman" w:cs="Times New Roman"/>
          <w:noProof/>
          <w:sz w:val="28"/>
          <w:szCs w:val="28"/>
        </w:rPr>
        <w:t>у</w:t>
      </w:r>
      <w:r w:rsidRPr="00DC06DE">
        <w:rPr>
          <w:rFonts w:ascii="Times New Roman" w:hAnsi="Times New Roman" w:cs="Times New Roman"/>
          <w:sz w:val="28"/>
          <w:szCs w:val="28"/>
        </w:rPr>
        <w:t>г</w:t>
      </w:r>
      <w:r w:rsidRPr="00CC4D32">
        <w:rPr>
          <w:rFonts w:ascii="Times New Roman" w:hAnsi="Times New Roman" w:cs="Times New Roman"/>
          <w:sz w:val="28"/>
          <w:szCs w:val="28"/>
        </w:rPr>
        <w:t>оловное законодательство приняло более карательный характер. Это получило сво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воплощение в Уложении 1649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>. Уложение впервые да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т определ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нную классификацию преступлений. Были выделены специальные подгруппы преступлений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CC4D32">
        <w:rPr>
          <w:rFonts w:ascii="Times New Roman" w:hAnsi="Times New Roman" w:cs="Times New Roman"/>
          <w:sz w:val="28"/>
          <w:szCs w:val="28"/>
        </w:rPr>
        <w:t>государственные (политические) и против порядка управления. Собственно уголовные преступления можно подразделить на две подгруппы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C4D32">
        <w:rPr>
          <w:rFonts w:ascii="Times New Roman" w:hAnsi="Times New Roman" w:cs="Times New Roman"/>
          <w:sz w:val="28"/>
          <w:szCs w:val="28"/>
        </w:rPr>
        <w:t xml:space="preserve"> должностные и против прав и жизни частных лиц. 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Первую группу составляли преимущественно преступления должностных лиц судебных органов. Основной вид преступлений здесь составлял неправый суд за взятку или в результате пристрастного отношения к подсудимому по мотивам дружбы или вражды. Мотив о посуле как служебном преступлении является одним из доминирующих в Уложении в части приказного и воеводского управления и судопроизводства, свидетельствуя о процветании коррупции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произвол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среди феодальной администрации. При неправом суде истцов иск обращался против судей любого звания, повинных в этом, прич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в тройном размере. С них же взыскивались судебные пошлины, пересуд и правый десяток, которые шли в пользу казны. Судьи снимались с должностей, думные чины лишались чести, а недумные подвергались торговой казни. Аналогичная кара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за те же преступления предусматривалась и в отношении судей патриаршего двора, а также городовых воевод и дьяков.</w:t>
      </w:r>
    </w:p>
    <w:p w:rsidR="00C07710" w:rsidRPr="00751D2D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D2D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 w:rsidRPr="00751D2D">
        <w:rPr>
          <w:rFonts w:ascii="Times New Roman" w:hAnsi="Times New Roman" w:cs="Times New Roman"/>
          <w:sz w:val="24"/>
          <w:szCs w:val="24"/>
        </w:rPr>
        <w:t xml:space="preserve"> Торговая казнь – публичное телесное наказание в России, введённое Судебником 1497 года при великом князе Иване III. Название происходит от места проведения — на </w:t>
      </w:r>
      <w:r w:rsidRPr="00751D2D">
        <w:rPr>
          <w:rFonts w:ascii="Times New Roman" w:hAnsi="Times New Roman" w:cs="Times New Roman"/>
          <w:bCs/>
          <w:sz w:val="24"/>
          <w:szCs w:val="24"/>
        </w:rPr>
        <w:t>торговых</w:t>
      </w:r>
      <w:r w:rsidRPr="00751D2D">
        <w:rPr>
          <w:rFonts w:ascii="Times New Roman" w:hAnsi="Times New Roman" w:cs="Times New Roman"/>
          <w:sz w:val="24"/>
          <w:szCs w:val="24"/>
        </w:rPr>
        <w:t xml:space="preserve"> площадях. Отменена в 1845 году.</w:t>
      </w:r>
    </w:p>
    <w:p w:rsidR="00C07710" w:rsidRPr="00CC4D32" w:rsidRDefault="005B0A71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95250</wp:posOffset>
            </wp:positionV>
            <wp:extent cx="1257300" cy="1285875"/>
            <wp:effectExtent l="19050" t="19050" r="19050" b="28575"/>
            <wp:wrapSquare wrapText="bothSides"/>
            <wp:docPr id="10" name="Рисунок 13" descr="Картинки по запросу наказание за посул картинка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Картинки по запросу наказание за посул картинка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85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Определяя строгие меры для судий за посул и неправое решение дела, Уложение предусматривало возможные обходные пути таких нарушений закона </w:t>
      </w:r>
      <w:r w:rsidR="00C07710">
        <w:rPr>
          <w:rFonts w:ascii="Times New Roman" w:hAnsi="Times New Roman" w:cs="Times New Roman"/>
          <w:sz w:val="28"/>
          <w:szCs w:val="28"/>
        </w:rPr>
        <w:t>–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получение посула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>не самим судьей, а его родственниками. Если посул взят родственником судьи без его ведома, то судья не н</w:t>
      </w:r>
      <w:r w:rsidR="00C07710">
        <w:rPr>
          <w:rFonts w:ascii="Times New Roman" w:hAnsi="Times New Roman" w:cs="Times New Roman"/>
          <w:sz w:val="28"/>
          <w:szCs w:val="28"/>
        </w:rPr>
        <w:t>ё</w:t>
      </w:r>
      <w:r w:rsidR="00C07710" w:rsidRPr="00CC4D32">
        <w:rPr>
          <w:rFonts w:ascii="Times New Roman" w:hAnsi="Times New Roman" w:cs="Times New Roman"/>
          <w:sz w:val="28"/>
          <w:szCs w:val="28"/>
        </w:rPr>
        <w:t>с ответственности.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Наказывались </w:t>
      </w:r>
      <w:r>
        <w:rPr>
          <w:rFonts w:ascii="Times New Roman" w:hAnsi="Times New Roman" w:cs="Times New Roman"/>
          <w:sz w:val="28"/>
          <w:szCs w:val="28"/>
        </w:rPr>
        <w:t>также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нерадивое отношение к судейским обязанностям, волокита, изменение текста судного списка при его переписке набело подьячим по собственному усмотрению или по велению дьяка, вынос судебного дела из приказа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для хитрости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т.п. В случае пропажи дела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выносе его из приказа с дьяка взыскивались истцов иск и государевы пошлины, сверх того, дьяк и подьячий подвергались наказанию кнутом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устранялись от должности. 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Закон предусматривал возможность окончательного оформления дела подьячим по велению дьяка, получившего посул, не в том виде, как было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судоговорении. За это назначалось суровое наказание: дьяку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торговая казнь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лишение должности, а подьячему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отсечение руки. Наказывалось кнутом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неисправное ведение записи судебных дел и сбора судебных пошлин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  <w:t>П</w:t>
      </w:r>
      <w:r w:rsidRPr="00CC4D32">
        <w:rPr>
          <w:rFonts w:ascii="Times New Roman" w:hAnsi="Times New Roman" w:cs="Times New Roman"/>
          <w:sz w:val="28"/>
          <w:szCs w:val="28"/>
        </w:rPr>
        <w:t xml:space="preserve">ри рецидиве </w:t>
      </w:r>
      <w:r>
        <w:rPr>
          <w:rFonts w:ascii="Times New Roman" w:hAnsi="Times New Roman" w:cs="Times New Roman"/>
          <w:sz w:val="28"/>
          <w:szCs w:val="28"/>
        </w:rPr>
        <w:t>виновным грозила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торговая казнь и лишение должности.</w:t>
      </w:r>
    </w:p>
    <w:p w:rsidR="00C07710" w:rsidRPr="00CC4D32" w:rsidRDefault="005B0A71" w:rsidP="00FB23FF">
      <w:pPr>
        <w:pStyle w:val="ConsPlusNormal"/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143510</wp:posOffset>
            </wp:positionV>
            <wp:extent cx="1313815" cy="1206500"/>
            <wp:effectExtent l="19050" t="19050" r="19685" b="12700"/>
            <wp:wrapSquare wrapText="bothSides"/>
            <wp:docPr id="11" name="Рисунок 14" descr="Картинки по запросу наказание судей в царской россии картинка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Картинки по запросу наказание судей в царской россии картинка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206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В случае ложных обвинений в их адрес виновным назначалось </w:t>
      </w:r>
      <w:r w:rsidR="00C07710">
        <w:rPr>
          <w:rFonts w:ascii="Times New Roman" w:hAnsi="Times New Roman" w:cs="Times New Roman"/>
          <w:sz w:val="28"/>
          <w:szCs w:val="28"/>
        </w:rPr>
        <w:t>«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таковое же наказание, что указано дьяком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>и подъячим</w:t>
      </w:r>
      <w:r w:rsidR="00C07710">
        <w:rPr>
          <w:rFonts w:ascii="Times New Roman" w:hAnsi="Times New Roman" w:cs="Times New Roman"/>
          <w:sz w:val="28"/>
          <w:szCs w:val="28"/>
        </w:rPr>
        <w:t>»</w:t>
      </w:r>
      <w:r w:rsidR="00C07710" w:rsidRPr="00CC4D32">
        <w:rPr>
          <w:rFonts w:ascii="Times New Roman" w:hAnsi="Times New Roman" w:cs="Times New Roman"/>
          <w:sz w:val="28"/>
          <w:szCs w:val="28"/>
        </w:rPr>
        <w:t>. Словом, закон брал под защиту судебные органы от наветов.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 должностные преступления определялись наказания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для низового аппарата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приставов, недельщиков, губных целоваль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>иков. Запрещал</w:t>
      </w:r>
      <w:r>
        <w:rPr>
          <w:rFonts w:ascii="Times New Roman" w:hAnsi="Times New Roman" w:cs="Times New Roman"/>
          <w:sz w:val="28"/>
          <w:szCs w:val="28"/>
        </w:rPr>
        <w:t>ись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поборы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C4D32">
        <w:rPr>
          <w:rFonts w:ascii="Times New Roman" w:hAnsi="Times New Roman" w:cs="Times New Roman"/>
          <w:sz w:val="28"/>
          <w:szCs w:val="28"/>
        </w:rPr>
        <w:t>повторные проступки наказывались кнутом и лишением должности.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2E5">
        <w:rPr>
          <w:rFonts w:ascii="Times New Roman" w:hAnsi="Times New Roman" w:cs="Times New Roman"/>
          <w:b/>
          <w:i/>
          <w:sz w:val="24"/>
          <w:szCs w:val="24"/>
        </w:rPr>
        <w:t>Примечание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Недельщиками в допетровской Руси назывались судебные приставы, исполняющие обязанности по неделям. Обязанность недельщиков состояла в оповещении сторон о вызове в суд и доставлении их к суду, а также в поимке татей (воров) и разбойников. </w:t>
      </w:r>
    </w:p>
    <w:p w:rsidR="00C07710" w:rsidRDefault="00C07710" w:rsidP="00FB23FF">
      <w:pPr>
        <w:pStyle w:val="ad"/>
        <w:spacing w:before="0" w:beforeAutospacing="0" w:after="0" w:afterAutospacing="0"/>
        <w:ind w:firstLine="709"/>
        <w:jc w:val="both"/>
      </w:pPr>
      <w:r w:rsidRPr="00064007">
        <w:rPr>
          <w:bCs/>
        </w:rPr>
        <w:t xml:space="preserve">Губной </w:t>
      </w:r>
      <w:hyperlink r:id="rId21" w:tooltip="Целовальник" w:history="1">
        <w:r w:rsidRPr="00064007">
          <w:rPr>
            <w:rStyle w:val="ac"/>
            <w:bCs/>
            <w:color w:val="auto"/>
            <w:u w:val="none"/>
          </w:rPr>
          <w:t>целовальник</w:t>
        </w:r>
      </w:hyperlink>
      <w:r w:rsidRPr="00064007">
        <w:t> </w:t>
      </w:r>
      <w:r>
        <w:t xml:space="preserve">— должность в </w:t>
      </w:r>
      <w:hyperlink r:id="rId22" w:tooltip="Московская Русь" w:history="1">
        <w:r w:rsidRPr="00FB23FF">
          <w:rPr>
            <w:rStyle w:val="ac"/>
            <w:color w:val="auto"/>
            <w:u w:val="none"/>
          </w:rPr>
          <w:t>Московском государстве</w:t>
        </w:r>
      </w:hyperlink>
      <w:r w:rsidRPr="00FB23FF">
        <w:t>.</w:t>
      </w:r>
      <w:r w:rsidRPr="00064007">
        <w:t xml:space="preserve"> В его основные полномочия входило контролирование действий губного старосты и р</w:t>
      </w:r>
      <w:r>
        <w:t xml:space="preserve">озыск разбойников. </w:t>
      </w:r>
      <w:r>
        <w:br/>
        <w:t xml:space="preserve">По сведениям Н. М. Карамзина, слово </w:t>
      </w:r>
      <w:r>
        <w:rPr>
          <w:i/>
          <w:iCs/>
        </w:rPr>
        <w:t>губа</w:t>
      </w:r>
      <w:r>
        <w:t xml:space="preserve"> в древнем немецком праве означало усадьбу, </w:t>
      </w:r>
      <w:r>
        <w:br/>
        <w:t xml:space="preserve">а в российском — </w:t>
      </w:r>
      <w:hyperlink r:id="rId23" w:tooltip="Волость" w:history="1">
        <w:r w:rsidRPr="00064007">
          <w:rPr>
            <w:rStyle w:val="ac"/>
            <w:color w:val="auto"/>
            <w:u w:val="none"/>
          </w:rPr>
          <w:t>волость</w:t>
        </w:r>
      </w:hyperlink>
      <w:r>
        <w:t xml:space="preserve"> или ведомство.</w:t>
      </w:r>
    </w:p>
    <w:p w:rsidR="00C07710" w:rsidRPr="00B52EFC" w:rsidRDefault="00C07710" w:rsidP="00FB23FF">
      <w:pPr>
        <w:pStyle w:val="ConsPlusNormal"/>
        <w:tabs>
          <w:tab w:val="left" w:pos="241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 целях предупреждения взяточничества и других корыстных злоупотреблений по службе Пётр 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ввёл новый порядок прохождения государственной службы для воевод, которые не могли находиться на этой должности более двух лет. Срок службы для них мог быть продлён только в том случае, если имелась письменная просьба жителей города о том, чтобы указанное должностное лицо продолжало исполнять свои обязанности.</w:t>
      </w:r>
    </w:p>
    <w:p w:rsidR="00C07710" w:rsidRPr="00CC4D32" w:rsidRDefault="005B0A71" w:rsidP="00FB23F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-1009650</wp:posOffset>
                </wp:positionH>
                <wp:positionV relativeFrom="paragraph">
                  <wp:posOffset>1245870</wp:posOffset>
                </wp:positionV>
                <wp:extent cx="895350" cy="238125"/>
                <wp:effectExtent l="9525" t="6350" r="9525" b="12700"/>
                <wp:wrapNone/>
                <wp:docPr id="4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710" w:rsidRPr="00961522" w:rsidRDefault="00C07710" w:rsidP="00BB762D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96152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Пётр 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30" type="#_x0000_t202" style="position:absolute;left:0;text-align:left;margin-left:-79.5pt;margin-top:98.1pt;width:70.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" strokeweight=".5pt">
                <v:textbox>
                  <w:txbxContent>
                    <w:p w:rsidR="00C07710" w:rsidRPr="00961522" w:rsidRDefault="00C07710" w:rsidP="00BB762D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96152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Пётр 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74295</wp:posOffset>
            </wp:positionV>
            <wp:extent cx="895350" cy="1171575"/>
            <wp:effectExtent l="0" t="0" r="0" b="9525"/>
            <wp:wrapSquare wrapText="bothSides"/>
            <wp:docPr id="13" name="Рисунок 15" descr="Картинки по запросу петр 1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Картинки по запросу петр 1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10" w:rsidRPr="00EF460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взяток и посулов». </w:t>
      </w:r>
      <w:r w:rsidR="00C07710" w:rsidRPr="00CC4D32">
        <w:rPr>
          <w:rFonts w:ascii="Times New Roman" w:hAnsi="Times New Roman" w:cs="Times New Roman"/>
          <w:sz w:val="28"/>
          <w:szCs w:val="28"/>
        </w:rPr>
        <w:t>В 1714 г</w:t>
      </w:r>
      <w:r w:rsidR="00C07710">
        <w:rPr>
          <w:rFonts w:ascii="Times New Roman" w:hAnsi="Times New Roman" w:cs="Times New Roman"/>
          <w:sz w:val="28"/>
          <w:szCs w:val="28"/>
        </w:rPr>
        <w:t>оду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Петр I издал Указ </w:t>
      </w:r>
      <w:r w:rsidR="00C07710" w:rsidRPr="00C64F77">
        <w:rPr>
          <w:rFonts w:ascii="Times New Roman" w:hAnsi="Times New Roman" w:cs="Times New Roman"/>
          <w:i/>
          <w:sz w:val="28"/>
          <w:szCs w:val="28"/>
        </w:rPr>
        <w:t>«О воспрещении взяток и посулов»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, которым было отменено поместное обеспечение чиновников и повышено им денежное жалованье. Была введена должность генерал-губернатора. Он ведал как гражданским, так и военным управлением, должен был бороться с судебной волокитой, имел право приостановить исполнение судебного решения. Только при Петре I впервые был установлен твердый оклад жалованья губернатора, было окончательно покончено с системой кормлений, что, конечно, отнюдь не исключало незаконных поборов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>и прочее лихоимство.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Указ о фискалах и о их должности и действии.</w:t>
      </w:r>
      <w:r>
        <w:rPr>
          <w:rFonts w:ascii="Times New Roman" w:hAnsi="Times New Roman" w:cs="Times New Roman"/>
          <w:sz w:val="28"/>
          <w:szCs w:val="28"/>
        </w:rPr>
        <w:t xml:space="preserve"> 17 марта </w:t>
      </w:r>
      <w:r w:rsidRPr="00CC4D32">
        <w:rPr>
          <w:rFonts w:ascii="Times New Roman" w:hAnsi="Times New Roman" w:cs="Times New Roman"/>
          <w:sz w:val="28"/>
          <w:szCs w:val="28"/>
        </w:rPr>
        <w:t>1714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 издан Указ о фискалах и о их должности и действии. Наиболее важный критерий, положенный в основу определения их компетенции,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взыскание всех бесгласных дел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 Статья вменяла фискалам в обязанность принятие мер по борьбе с взяточничеством и казнокрадством. На практике фискалы не всегда выполняли поставленные перед ними задачи, ибо они сами были частью бюрократического чиновничьего аппарата. С этой же целью в 1722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была учреждена должность генерал-прокурора (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ока государева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). Генерал-прокурору были подчинены обер-прокуроры в Сенате и в Синоде, прокуроры в коллегиях и в губерниях. Они должны были присутствовать на заседаниях тех учреждений, при которых они были учреждены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осуществлять гласный общий надзор за законностью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исполнением указов и повелений императора и Сената.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Воинские артикул</w:t>
      </w: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ы</w:t>
      </w:r>
      <w:r w:rsidRPr="00EF460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 1715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>В Воинских артикулах 1715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описаны должностные преступления: злоупотребление властью в корыстных целях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194), взяточничество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184). Среди преступлений против порядка управления и суда в Артикуле особо выделены подделка денег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199), печатей и документов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201), срывание указов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203), принесение лжеприсяги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196), лжесвидетельство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198). Все эти преступления наказывались чрезвычайно жестоко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смертной казнью, телесными наказаниями, тюрьмой.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>Очень 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тко формулируются составы растраты, присвоения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использования в своих интересах денег государственных с совершением подлога в отч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тности.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Указ 1722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 также направлен на борьбу с казнокрадством, взятками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другими злоупотреблениями должностных лиц. В свойственной ему манере П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тр I обращается к подданным: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понеже всуе законы писать, когда их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не хранить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82A">
        <w:rPr>
          <w:rFonts w:ascii="Times New Roman" w:hAnsi="Times New Roman" w:cs="Times New Roman"/>
          <w:sz w:val="28"/>
          <w:szCs w:val="28"/>
        </w:rPr>
        <w:t>При Петре I впервые стали бороться с коррупцией системно. Т</w:t>
      </w:r>
      <w:r w:rsidRPr="00CC4D32">
        <w:rPr>
          <w:rFonts w:ascii="Times New Roman" w:hAnsi="Times New Roman" w:cs="Times New Roman"/>
          <w:sz w:val="28"/>
          <w:szCs w:val="28"/>
        </w:rPr>
        <w:t>ак, не только были усилены уголовно-репрессивные меры, созданы специальные контролирующие органы, но и была предпринята попытка искоренить эту проблему пут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установления стабильного жалованья всем чиновникам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созданием 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ткой и определ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нной структуры, численност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компетенци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органов государственного управления. 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Правовой статус чиновников государственного аппарата был закрепл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1722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</w:t>
      </w:r>
      <w:r w:rsidRPr="00C64F77">
        <w:rPr>
          <w:rFonts w:ascii="Times New Roman" w:hAnsi="Times New Roman" w:cs="Times New Roman"/>
          <w:i/>
          <w:sz w:val="28"/>
          <w:szCs w:val="28"/>
        </w:rPr>
        <w:t xml:space="preserve">«Табели о рангах всех чинов, воинских, статских и придворных, которые в котором классе чины и которые в одном классе, те имеют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C64F77">
        <w:rPr>
          <w:rFonts w:ascii="Times New Roman" w:hAnsi="Times New Roman" w:cs="Times New Roman"/>
          <w:i/>
          <w:sz w:val="28"/>
          <w:szCs w:val="28"/>
        </w:rPr>
        <w:t>по старшинству времени вступления в чин между собою, однако же, воинские чины выше прочих, хотя бы и старее кто в том классе пожалован был»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Позднее политика Петра I была продолжена в законодательных актах правительства Екатерины II, Александра I, Александра III и других государей. Так, при Екатерине II имена взяточников и лихоимцев, наказанных по суду, публиковались для всеобщего сведения, прич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м этой каре подвергались многие лица из высшей губернской администрации.</w:t>
      </w:r>
    </w:p>
    <w:p w:rsidR="00C07710" w:rsidRPr="00CC4D32" w:rsidRDefault="005B0A71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-1076325</wp:posOffset>
                </wp:positionH>
                <wp:positionV relativeFrom="paragraph">
                  <wp:posOffset>1356995</wp:posOffset>
                </wp:positionV>
                <wp:extent cx="962025" cy="238125"/>
                <wp:effectExtent l="9525" t="5715" r="9525" b="13335"/>
                <wp:wrapNone/>
                <wp:docPr id="3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710" w:rsidRPr="00961522" w:rsidRDefault="00C07710" w:rsidP="00AC3650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6152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Николай </w:t>
                            </w:r>
                            <w:r w:rsidRPr="00961522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" o:spid="_x0000_s1031" type="#_x0000_t202" style="position:absolute;left:0;text-align:left;margin-left:-84.75pt;margin-top:106.85pt;width:75.7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" strokeweight=".5pt">
                <v:textbox>
                  <w:txbxContent>
                    <w:p w:rsidR="00C07710" w:rsidRPr="00961522" w:rsidRDefault="00C07710" w:rsidP="00AC3650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 w:rsidRPr="00961522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Николай </w:t>
                      </w:r>
                      <w:r w:rsidRPr="00961522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71120</wp:posOffset>
            </wp:positionV>
            <wp:extent cx="952500" cy="1285875"/>
            <wp:effectExtent l="0" t="0" r="0" b="9525"/>
            <wp:wrapSquare wrapText="bothSides"/>
            <wp:docPr id="15" name="Рисунок 16" descr="Картинки по запросу николай i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Картинки по запросу николай i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10" w:rsidRPr="0059482A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начальствующим лицам принимать приношения от общества». </w:t>
      </w:r>
      <w:r w:rsidR="00C07710" w:rsidRPr="00CC4D32">
        <w:rPr>
          <w:rFonts w:ascii="Times New Roman" w:hAnsi="Times New Roman" w:cs="Times New Roman"/>
          <w:sz w:val="28"/>
          <w:szCs w:val="28"/>
        </w:rPr>
        <w:t>В царствование Николая I правительство подтвердило свое негативное отношение к фактам преподнесения подарков чиновникам от частных лиц и различного рода обществ. По воле императора Сенат в 1832 г</w:t>
      </w:r>
      <w:r w:rsidR="00C07710">
        <w:rPr>
          <w:rFonts w:ascii="Times New Roman" w:hAnsi="Times New Roman" w:cs="Times New Roman"/>
          <w:sz w:val="28"/>
          <w:szCs w:val="28"/>
        </w:rPr>
        <w:t>оду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издал Указ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360CAD">
        <w:rPr>
          <w:rFonts w:ascii="Times New Roman" w:hAnsi="Times New Roman" w:cs="Times New Roman"/>
          <w:i/>
          <w:sz w:val="28"/>
          <w:szCs w:val="28"/>
        </w:rPr>
        <w:t>«О воспрещении начальствующим лицам принимать приношения от общества»</w:t>
      </w:r>
      <w:r w:rsidR="00C07710" w:rsidRPr="00CC4D32">
        <w:rPr>
          <w:rFonts w:ascii="Times New Roman" w:hAnsi="Times New Roman" w:cs="Times New Roman"/>
          <w:sz w:val="28"/>
          <w:szCs w:val="28"/>
        </w:rPr>
        <w:t>, считая, что подарки или какие-либо приношения чиновникам не должны иметь место в системе государственного управления.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Стремясь усилить и упорядочить меры борьбы с коррупцией, правительство приняло меры по упорядочению дисциплинарных взысканий, направленных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на повышение ответственности гражданских служащих, что нашло отражение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в таких нормативных документах того времени, как </w:t>
      </w:r>
      <w:r w:rsidRPr="008E6195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Свод законов Российской империи 1832 года и Уложение о наказаниях уголовных и исправительных 1845 года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в котором была введена специальная глава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О мздоимстве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лихоимстве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В этой главе взяточничество квалифицировалось как преступное деяние и подразделялось 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 Согласно Уложению, в случае принятия взятки без нарушения служебных обязанностей и законов по службе чиновник подвергался наказанию в виде штрафа в сумме двойной цены подарка или снятию с должности. Взяточничество, сопряженное с нарушением государственных законов и служебных обязанностей, квалифицировалось как злоупотребление властью и наказывалось в уголовном порядке. Субъектом данных правонарушений являлось должностное лицо, однако определения самого понятия должностного лица в Уложении также нет. Оно не имело даже определ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 xml:space="preserve">ого термина и называлось либо должностное лицо, либо виновный, чиновник, лицо, состоящее на службе государственной или общественной.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судебной практике и юридической литературе должностными признавались лица, обозначенные в таком качестве в законодат</w:t>
      </w:r>
      <w:r>
        <w:rPr>
          <w:rFonts w:ascii="Times New Roman" w:hAnsi="Times New Roman" w:cs="Times New Roman"/>
          <w:sz w:val="28"/>
          <w:szCs w:val="28"/>
        </w:rPr>
        <w:t>ельстве или приравненные к ним «</w:t>
      </w:r>
      <w:r w:rsidRPr="00CC4D32">
        <w:rPr>
          <w:rFonts w:ascii="Times New Roman" w:hAnsi="Times New Roman" w:cs="Times New Roman"/>
          <w:sz w:val="28"/>
          <w:szCs w:val="28"/>
        </w:rPr>
        <w:t>в силу характера отправляемых ими обязанностей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В Уложении 1845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была установлена ответственность как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взяткополучателей, так и для взяткодателей. Однако уже в редакции 1866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на основании утвержд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нного императором мнения Государственного совета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от 27 декабря 1865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постановления о лиходателях в ст</w:t>
      </w:r>
      <w:r>
        <w:rPr>
          <w:rFonts w:ascii="Times New Roman" w:hAnsi="Times New Roman" w:cs="Times New Roman"/>
          <w:sz w:val="28"/>
          <w:szCs w:val="28"/>
        </w:rPr>
        <w:t xml:space="preserve">атьях </w:t>
      </w:r>
      <w:r w:rsidRPr="00CC4D32">
        <w:rPr>
          <w:rFonts w:ascii="Times New Roman" w:hAnsi="Times New Roman" w:cs="Times New Roman"/>
          <w:sz w:val="28"/>
          <w:szCs w:val="28"/>
        </w:rPr>
        <w:t xml:space="preserve">411 и 412 были исключены. Так, в Уложении закреплялись следующие виды коррупционных правонарушений: 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неприведение в исполнение именных или объявляемых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установленном порядке высочайших указов и повелений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неприведение в исполнение указов Правительствующего сената, других присутственных мест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необъявление поступавших к чиновникам или рассылаемых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обнародования указов и постановлений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превышение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бездействие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присвоение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растрата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подлог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неправосудие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лихоимство. 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Система наказаний включала как уголовные, так и исправительные виды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колебалась от строгого выговора до ссылки в каторжные работы в зависимости от тяжести соверш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преступления и тяжести наступавших последствий. Также были предусмотрены меры материального возмещения причин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вреда.</w:t>
      </w:r>
    </w:p>
    <w:p w:rsidR="00C07710" w:rsidRDefault="005B0A71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37465</wp:posOffset>
            </wp:positionV>
            <wp:extent cx="1428750" cy="800100"/>
            <wp:effectExtent l="0" t="0" r="0" b="0"/>
            <wp:wrapSquare wrapText="bothSides"/>
            <wp:docPr id="16" name="Рисунок 6" descr="Картинки по запросу ленин в.и. фото картинки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Картинки по запросу ленин в.и. фото картинки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10"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Декрет Совета </w:t>
      </w:r>
      <w:r w:rsidR="00C07710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Н</w:t>
      </w:r>
      <w:r w:rsidR="00C07710"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ародных </w:t>
      </w:r>
      <w:r w:rsidR="00C07710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К</w:t>
      </w:r>
      <w:r w:rsidR="00C07710"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омиссаров </w:t>
      </w:r>
      <w:r w:rsidR="00C07710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РСФСР </w:t>
      </w:r>
      <w:r w:rsidR="00C07710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br/>
      </w:r>
      <w:r w:rsidR="00C07710"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от </w:t>
      </w:r>
      <w:r w:rsidR="00C07710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0</w:t>
      </w:r>
      <w:r w:rsidR="00C07710"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8 мая 1918 года «О взяточничестве».</w:t>
      </w:r>
      <w:r w:rsidR="00C07710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C07710">
        <w:rPr>
          <w:rFonts w:ascii="Times New Roman" w:hAnsi="Times New Roman" w:cs="Times New Roman"/>
          <w:sz w:val="28"/>
          <w:szCs w:val="28"/>
          <w:lang w:eastAsia="en-US"/>
        </w:rPr>
        <w:t xml:space="preserve">Советская власть </w:t>
      </w:r>
      <w:r w:rsidR="00C07710">
        <w:rPr>
          <w:rFonts w:ascii="Times New Roman" w:hAnsi="Times New Roman" w:cs="Times New Roman"/>
          <w:sz w:val="28"/>
          <w:szCs w:val="28"/>
          <w:lang w:eastAsia="en-US"/>
        </w:rPr>
        <w:br/>
        <w:t xml:space="preserve">на протяжении многих лет официально не признавала явления коррупции в системе государственной службы. Термин «коррупция» в официальных документах отсутствовал. Власть использовала такие словосочетания, как «злоупотребление служебным положением», «должностные преступления» и т.п. 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Вместе с тем советская власть с самого начала своего существования объявила войну коррупции. Подтверждением этому является принятие Декрета Совета Народных Комиссаров РСФСР от 08 мая 1918 года </w:t>
      </w:r>
      <w:r w:rsidRPr="00C50CA7">
        <w:rPr>
          <w:rFonts w:ascii="Times New Roman" w:hAnsi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 названном Декрете были закреплены положения относительно равной уголовной ответственности всех участников коррупционных отношений. Так, равному наказанию с лицами, состоящими на государственной или общественной службе в РСФСР, виновными в принятии взятки, подвергались не только взяткодатели, но и подстрекатели, пособники и все имеющие отношения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к подкупу служащих. 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Специалисты отмечают, что В.И. Ленин считал взяточничество одним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из опаснейших пережитков и требовал для борьбы с ним самых суровых, подчас «варварских», по его выражению, мер борьбы, так как сама борьба ведётся против варварства. 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В.И. Ленин писал: «Если есть такое явление, как взятка, если это возможно, то нет речи о политике. Тут ещё нет даже подступа к политике, тут нельзя делать политики, потому что все меры останутся висеть в воздухе и не приведут ровно ни к каким результатам. Хуже будет от закона, если практически он будет применяться в условиях допустимости и распространённости взятки».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В.И. Ленин лично редактировал и вносил существенные поправки в первый законодательный акт Советского государства, направленный на борьбу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с коррупцией в государственном аппарате. 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Характеризуя Декрет СНК РСФРС от 08 мая 1918 года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52350C">
        <w:rPr>
          <w:rFonts w:ascii="Times New Roman" w:hAnsi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hAnsi="Times New Roman"/>
          <w:sz w:val="28"/>
          <w:szCs w:val="28"/>
          <w:lang w:eastAsia="en-US"/>
        </w:rPr>
        <w:t>, необходимо обратить внимание на то, что данный документ имел обратную силу. В качестве обстоятельств, усиливающих меру наказания взяткополучателя, декрет устанавливал: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– особые полномочия служащего;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– нарушение служащим своих обязанностей;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– вымогательство взятки и другие.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Однако, как показала практика, применение только уголовно-правовых средств предупреждения и пресечения коррупции в системе государственной службы оказывалось недостаточно действенным. Росту коррупции в системе государственной службы способствовало низкое денежное содержание государственных служащих, а также порядок отбора на государственную службу.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27 июля 1918 года принято Постановления Совета Народных Комиссаров РСФСР </w:t>
      </w:r>
      <w:r w:rsidRPr="00C50CA7">
        <w:rPr>
          <w:rFonts w:ascii="Times New Roman" w:hAnsi="Times New Roman"/>
          <w:i/>
          <w:sz w:val="28"/>
          <w:szCs w:val="28"/>
          <w:lang w:eastAsia="en-US"/>
        </w:rPr>
        <w:t>«Об ограничении совместной службы родственников в советских учреждениях</w:t>
      </w:r>
      <w:r>
        <w:rPr>
          <w:rFonts w:ascii="Times New Roman" w:hAnsi="Times New Roman"/>
          <w:sz w:val="28"/>
          <w:szCs w:val="28"/>
          <w:lang w:eastAsia="en-US"/>
        </w:rPr>
        <w:t>».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01 сентября 1922 года было подписано Постановление Совета труда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и обороны, предусматривавшее широкий круг мер борьбы со взяточничеством.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02 сентября 1922 года при Совете труда и обороны была образована Комиссия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по борьбе со взяточничеством. 15 сентября 1922 г. было утверждено Положение </w:t>
      </w:r>
      <w:r w:rsidRPr="00C50CA7">
        <w:rPr>
          <w:rFonts w:ascii="Times New Roman" w:hAnsi="Times New Roman"/>
          <w:i/>
          <w:sz w:val="28"/>
          <w:szCs w:val="28"/>
          <w:lang w:eastAsia="en-US"/>
        </w:rPr>
        <w:t>«О ведомственных комиссиях по борьбе со взяточничеством»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Народный комиссариат рабоче-крестьянской инспекции в своём циркуляре </w:t>
      </w:r>
      <w:r>
        <w:rPr>
          <w:rFonts w:ascii="Times New Roman" w:hAnsi="Times New Roman"/>
          <w:sz w:val="28"/>
          <w:szCs w:val="28"/>
          <w:lang w:eastAsia="en-US"/>
        </w:rPr>
        <w:br/>
        <w:t>от 09 октября 1922 года распространил понятие взяточничества на такие случаи, как:</w:t>
      </w:r>
    </w:p>
    <w:p w:rsidR="00C07710" w:rsidRPr="00664770" w:rsidRDefault="00C07710" w:rsidP="007A46B8">
      <w:pPr>
        <w:pStyle w:val="ListParagraph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64770">
        <w:rPr>
          <w:rFonts w:ascii="Times New Roman" w:hAnsi="Times New Roman"/>
          <w:sz w:val="28"/>
          <w:szCs w:val="28"/>
          <w:lang w:eastAsia="en-US"/>
        </w:rPr>
        <w:t xml:space="preserve">участие сотрудников рабоче-крестьянской инспекции в торгово-промышленной деятельности в качестве посредника, комиссионера и контрагента между государственным органом и частными лицами по покупке, продаже </w:t>
      </w:r>
      <w:r w:rsidRPr="00664770">
        <w:rPr>
          <w:rFonts w:ascii="Times New Roman" w:hAnsi="Times New Roman"/>
          <w:sz w:val="28"/>
          <w:szCs w:val="28"/>
          <w:lang w:eastAsia="en-US"/>
        </w:rPr>
        <w:br/>
        <w:t>и сбыту товаров, материалов и изделий производства, а равно путём сообщения цен, местонахождения товаров и условий их приобретения;</w:t>
      </w:r>
    </w:p>
    <w:p w:rsidR="00C07710" w:rsidRPr="00664770" w:rsidRDefault="00C07710" w:rsidP="007A46B8">
      <w:pPr>
        <w:pStyle w:val="ListParagraph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64770">
        <w:rPr>
          <w:rFonts w:ascii="Times New Roman" w:hAnsi="Times New Roman"/>
          <w:sz w:val="28"/>
          <w:szCs w:val="28"/>
          <w:lang w:eastAsia="en-US"/>
        </w:rPr>
        <w:t xml:space="preserve">использование сотрудником рабоче-крестьянской инспекции своего служебного положения для сообщения заинтересованным лицам и учреждениям сведений о кредитоспособности отдельных предприятий и граждан, о выездах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664770">
        <w:rPr>
          <w:rFonts w:ascii="Times New Roman" w:hAnsi="Times New Roman"/>
          <w:sz w:val="28"/>
          <w:szCs w:val="28"/>
          <w:lang w:eastAsia="en-US"/>
        </w:rPr>
        <w:t>за границу, оптации и др</w:t>
      </w:r>
      <w:r>
        <w:rPr>
          <w:rFonts w:ascii="Times New Roman" w:hAnsi="Times New Roman"/>
          <w:sz w:val="28"/>
          <w:szCs w:val="28"/>
          <w:lang w:eastAsia="en-US"/>
        </w:rPr>
        <w:t>угих</w:t>
      </w:r>
      <w:r w:rsidRPr="00664770">
        <w:rPr>
          <w:rFonts w:ascii="Times New Roman" w:hAnsi="Times New Roman"/>
          <w:sz w:val="28"/>
          <w:szCs w:val="28"/>
          <w:lang w:eastAsia="en-US"/>
        </w:rPr>
        <w:t>;</w:t>
      </w:r>
    </w:p>
    <w:p w:rsidR="00C07710" w:rsidRPr="00664770" w:rsidRDefault="00C07710" w:rsidP="007A46B8">
      <w:pPr>
        <w:pStyle w:val="ListParagraph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64770">
        <w:rPr>
          <w:rFonts w:ascii="Times New Roman" w:hAnsi="Times New Roman"/>
          <w:sz w:val="28"/>
          <w:szCs w:val="28"/>
          <w:lang w:eastAsia="en-US"/>
        </w:rPr>
        <w:t xml:space="preserve">получение сотрудниками рабоче-крестьянской инспекции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664770">
        <w:rPr>
          <w:rFonts w:ascii="Times New Roman" w:hAnsi="Times New Roman"/>
          <w:sz w:val="28"/>
          <w:szCs w:val="28"/>
          <w:lang w:eastAsia="en-US"/>
        </w:rPr>
        <w:t xml:space="preserve">от подопечных учреждений или их контрагентов особого вознаграждения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664770">
        <w:rPr>
          <w:rFonts w:ascii="Times New Roman" w:hAnsi="Times New Roman"/>
          <w:sz w:val="28"/>
          <w:szCs w:val="28"/>
          <w:lang w:eastAsia="en-US"/>
        </w:rPr>
        <w:t>за консультацию, составление смет, проектов, планов или исполнение других работ или заданий;</w:t>
      </w:r>
    </w:p>
    <w:p w:rsidR="00C07710" w:rsidRPr="00664770" w:rsidRDefault="00C07710" w:rsidP="007A46B8">
      <w:pPr>
        <w:pStyle w:val="ListParagraph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64770">
        <w:rPr>
          <w:rFonts w:ascii="Times New Roman" w:hAnsi="Times New Roman"/>
          <w:sz w:val="28"/>
          <w:szCs w:val="28"/>
          <w:lang w:eastAsia="en-US"/>
        </w:rPr>
        <w:t>использование сотрудниками рабоче-крестьянской инспекции своего служебного положения в целях перехода на службу в подотч</w:t>
      </w:r>
      <w:r>
        <w:rPr>
          <w:rFonts w:ascii="Times New Roman" w:hAnsi="Times New Roman"/>
          <w:sz w:val="28"/>
          <w:szCs w:val="28"/>
          <w:lang w:eastAsia="en-US"/>
        </w:rPr>
        <w:t>ё</w:t>
      </w:r>
      <w:r w:rsidRPr="00664770">
        <w:rPr>
          <w:rFonts w:ascii="Times New Roman" w:hAnsi="Times New Roman"/>
          <w:sz w:val="28"/>
          <w:szCs w:val="28"/>
          <w:lang w:eastAsia="en-US"/>
        </w:rPr>
        <w:t>тное учреждение.</w:t>
      </w:r>
    </w:p>
    <w:p w:rsidR="00C07710" w:rsidRPr="00D87085" w:rsidRDefault="00C07710" w:rsidP="00FB23FF">
      <w:pPr>
        <w:pStyle w:val="ListParagraph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87085">
        <w:rPr>
          <w:rFonts w:ascii="Times New Roman" w:hAnsi="Times New Roman"/>
          <w:b/>
          <w:bCs/>
          <w:i/>
          <w:sz w:val="24"/>
          <w:szCs w:val="24"/>
        </w:rPr>
        <w:t>Примечание.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87085">
        <w:rPr>
          <w:rFonts w:ascii="Times New Roman" w:hAnsi="Times New Roman"/>
          <w:bCs/>
          <w:sz w:val="24"/>
          <w:szCs w:val="24"/>
        </w:rPr>
        <w:t>Опта́ция</w:t>
      </w:r>
      <w:r w:rsidRPr="00D87085">
        <w:rPr>
          <w:rFonts w:ascii="Times New Roman" w:hAnsi="Times New Roman"/>
          <w:sz w:val="24"/>
          <w:szCs w:val="24"/>
        </w:rPr>
        <w:t xml:space="preserve"> (от </w:t>
      </w:r>
      <w:hyperlink r:id="rId30" w:tooltip="Латинский язык" w:history="1">
        <w:r w:rsidRPr="00D87085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лат.</w:t>
        </w:r>
      </w:hyperlink>
      <w:r w:rsidRPr="00D87085">
        <w:rPr>
          <w:rFonts w:ascii="Times New Roman" w:hAnsi="Times New Roman"/>
          <w:sz w:val="24"/>
          <w:szCs w:val="24"/>
        </w:rPr>
        <w:t xml:space="preserve"> </w:t>
      </w:r>
      <w:r w:rsidRPr="00D87085">
        <w:rPr>
          <w:rFonts w:ascii="Times New Roman" w:hAnsi="Times New Roman"/>
          <w:i/>
          <w:iCs/>
          <w:sz w:val="24"/>
          <w:szCs w:val="24"/>
        </w:rPr>
        <w:t>optatio</w:t>
      </w:r>
      <w:r w:rsidRPr="00D87085">
        <w:rPr>
          <w:rFonts w:ascii="Times New Roman" w:hAnsi="Times New Roman"/>
          <w:sz w:val="24"/>
          <w:szCs w:val="24"/>
        </w:rPr>
        <w:t xml:space="preserve"> — желание, выбор) — в </w:t>
      </w:r>
      <w:hyperlink r:id="rId31" w:tooltip="Международное право" w:history="1">
        <w:r w:rsidRPr="00D87085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международном</w:t>
        </w:r>
      </w:hyperlink>
      <w:r w:rsidRPr="00D870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D87085">
        <w:rPr>
          <w:rFonts w:ascii="Times New Roman" w:hAnsi="Times New Roman"/>
          <w:sz w:val="24"/>
          <w:szCs w:val="24"/>
        </w:rPr>
        <w:t xml:space="preserve">и </w:t>
      </w:r>
      <w:hyperlink r:id="rId32" w:tooltip="Конституционное право" w:history="1">
        <w:r w:rsidRPr="00D87085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конституционном праве</w:t>
        </w:r>
      </w:hyperlink>
      <w:r w:rsidRPr="00D87085">
        <w:rPr>
          <w:rFonts w:ascii="Times New Roman" w:hAnsi="Times New Roman"/>
          <w:sz w:val="24"/>
          <w:szCs w:val="24"/>
        </w:rPr>
        <w:t xml:space="preserve"> выбор </w:t>
      </w:r>
      <w:hyperlink r:id="rId33" w:tooltip="Гражданство" w:history="1">
        <w:r w:rsidRPr="00D87085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гражданства</w:t>
        </w:r>
      </w:hyperlink>
      <w:r w:rsidRPr="00D87085">
        <w:rPr>
          <w:rFonts w:ascii="Times New Roman" w:hAnsi="Times New Roman"/>
          <w:sz w:val="24"/>
          <w:szCs w:val="24"/>
        </w:rPr>
        <w:t xml:space="preserve"> лицами, имеющими </w:t>
      </w:r>
      <w:hyperlink r:id="rId34" w:tooltip="Множественное гражданство" w:history="1">
        <w:r w:rsidRPr="00D87085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двойное гражданство</w:t>
        </w:r>
      </w:hyperlink>
      <w:r w:rsidRPr="00D87085">
        <w:rPr>
          <w:rFonts w:ascii="Times New Roman" w:hAnsi="Times New Roman"/>
          <w:sz w:val="24"/>
          <w:szCs w:val="24"/>
        </w:rPr>
        <w:t xml:space="preserve">, либо проживающими на территории, изменившей государственную принадлежность. В широком смысле оптация означает право выбора гражданства по любой причине и является исключением из общего порядка </w:t>
      </w:r>
      <w:hyperlink r:id="rId35" w:tooltip="Натурализация" w:history="1">
        <w:r w:rsidRPr="00D87085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приобретения гражданства</w:t>
        </w:r>
      </w:hyperlink>
    </w:p>
    <w:p w:rsidR="00C07710" w:rsidRPr="00BE669D" w:rsidRDefault="00C07710" w:rsidP="00FB23FF">
      <w:pPr>
        <w:pStyle w:val="ListParagraph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E669D">
        <w:rPr>
          <w:rFonts w:ascii="Times New Roman" w:hAnsi="Times New Roman"/>
          <w:sz w:val="28"/>
          <w:szCs w:val="28"/>
          <w:lang w:eastAsia="en-US"/>
        </w:rPr>
        <w:t>Речь шла не просто о противодействии взяточничеству, а о предупреждении и пресечении коррупции в системе государственной службы.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 20–30-е годы XX века большое внимание уделялось укреплению дисциплины в государственном аппарате. Для этого было принято Постановление ВЦИК РСФСР от 07 июля 1923 года </w:t>
      </w:r>
      <w:r w:rsidRPr="00524298">
        <w:rPr>
          <w:rFonts w:ascii="Times New Roman" w:hAnsi="Times New Roman"/>
          <w:i/>
          <w:sz w:val="28"/>
          <w:szCs w:val="28"/>
          <w:lang w:eastAsia="en-US"/>
        </w:rPr>
        <w:t>«Положение о дисциплинарных судах»</w:t>
      </w:r>
      <w:r>
        <w:rPr>
          <w:rFonts w:ascii="Times New Roman" w:hAnsi="Times New Roman"/>
          <w:sz w:val="28"/>
          <w:szCs w:val="28"/>
          <w:lang w:eastAsia="en-US"/>
        </w:rPr>
        <w:t xml:space="preserve">, Постановление ВЦИК и СНК РСФСР от 20 марта 1932 года </w:t>
      </w:r>
      <w:r w:rsidRPr="00524298">
        <w:rPr>
          <w:rFonts w:ascii="Times New Roman" w:hAnsi="Times New Roman"/>
          <w:i/>
          <w:sz w:val="28"/>
          <w:szCs w:val="28"/>
          <w:lang w:eastAsia="en-US"/>
        </w:rPr>
        <w:t>«О дисциплинарной ответственности в порядке подчин</w:t>
      </w:r>
      <w:r>
        <w:rPr>
          <w:rFonts w:ascii="Times New Roman" w:hAnsi="Times New Roman"/>
          <w:i/>
          <w:sz w:val="28"/>
          <w:szCs w:val="28"/>
          <w:lang w:eastAsia="en-US"/>
        </w:rPr>
        <w:t>ё</w:t>
      </w:r>
      <w:r w:rsidRPr="00524298">
        <w:rPr>
          <w:rFonts w:ascii="Times New Roman" w:hAnsi="Times New Roman"/>
          <w:i/>
          <w:sz w:val="28"/>
          <w:szCs w:val="28"/>
          <w:lang w:eastAsia="en-US"/>
        </w:rPr>
        <w:t>нности»</w:t>
      </w:r>
      <w:r>
        <w:rPr>
          <w:rFonts w:ascii="Times New Roman" w:hAnsi="Times New Roman"/>
          <w:sz w:val="28"/>
          <w:szCs w:val="28"/>
          <w:lang w:eastAsia="en-US"/>
        </w:rPr>
        <w:t xml:space="preserve">. Как следовало из положения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о дисциплинарных судах, их целью была борьба со служебными упущениями, проступками и неправильными действиями должностных лиц советского государственного аппарата. 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О новом всплеске коррупции в государственном аппарате заговорили лишь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в конце 50-х годов, а в начале 60-х появился Указ Президиума Верховного Совета СССР от 20 февраля 1962 года </w:t>
      </w:r>
      <w:r w:rsidRPr="00B91A0D">
        <w:rPr>
          <w:rFonts w:ascii="Times New Roman" w:hAnsi="Times New Roman"/>
          <w:i/>
          <w:sz w:val="28"/>
          <w:szCs w:val="28"/>
          <w:lang w:eastAsia="en-US"/>
        </w:rPr>
        <w:t xml:space="preserve">«Об усилении уголовной ответственности </w:t>
      </w:r>
      <w:r>
        <w:rPr>
          <w:rFonts w:ascii="Times New Roman" w:hAnsi="Times New Roman"/>
          <w:i/>
          <w:sz w:val="28"/>
          <w:szCs w:val="28"/>
          <w:lang w:eastAsia="en-US"/>
        </w:rPr>
        <w:br/>
      </w:r>
      <w:r w:rsidRPr="00B91A0D">
        <w:rPr>
          <w:rFonts w:ascii="Times New Roman" w:hAnsi="Times New Roman"/>
          <w:i/>
          <w:sz w:val="28"/>
          <w:szCs w:val="28"/>
          <w:lang w:eastAsia="en-US"/>
        </w:rPr>
        <w:t>за взяточничество»</w:t>
      </w:r>
      <w:r>
        <w:rPr>
          <w:rFonts w:ascii="Times New Roman" w:hAnsi="Times New Roman"/>
          <w:sz w:val="28"/>
          <w:szCs w:val="28"/>
          <w:lang w:eastAsia="en-US"/>
        </w:rPr>
        <w:t xml:space="preserve">, в котором взяточничество характеризовалось как один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из позорных пережитков прошлого. Кроме того, указывалось на то, что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у государства имеются все возможности для полного искоренения любых форм взяточничества. </w:t>
      </w:r>
    </w:p>
    <w:p w:rsidR="00C07710" w:rsidRPr="00256CBA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256CBA">
        <w:rPr>
          <w:rFonts w:ascii="Times New Roman" w:hAnsi="Times New Roman"/>
          <w:sz w:val="28"/>
          <w:szCs w:val="28"/>
          <w:lang w:eastAsia="en-US"/>
        </w:rPr>
        <w:t>Развитие рыночной экономики в конце 80-х годов XX в</w:t>
      </w:r>
      <w:r>
        <w:rPr>
          <w:rFonts w:ascii="Times New Roman" w:hAnsi="Times New Roman"/>
          <w:sz w:val="28"/>
          <w:szCs w:val="28"/>
          <w:lang w:eastAsia="en-US"/>
        </w:rPr>
        <w:t>ека</w:t>
      </w:r>
      <w:r w:rsidRPr="00256CBA">
        <w:rPr>
          <w:rFonts w:ascii="Times New Roman" w:hAnsi="Times New Roman"/>
          <w:sz w:val="28"/>
          <w:szCs w:val="28"/>
          <w:lang w:eastAsia="en-US"/>
        </w:rPr>
        <w:t xml:space="preserve">, появление разнообразных форм собственности, появление хозяйствующих субъектов различных организационных форм, при сохранении в руках государства основных инструментов административно-правового регулирования предпринимательской деятельности, объективно вызвало </w:t>
      </w:r>
      <w:r>
        <w:rPr>
          <w:rFonts w:ascii="Times New Roman" w:hAnsi="Times New Roman"/>
          <w:sz w:val="28"/>
          <w:szCs w:val="28"/>
          <w:lang w:eastAsia="en-US"/>
        </w:rPr>
        <w:t>всплеск коррупции</w:t>
      </w:r>
      <w:r w:rsidRPr="00256CBA">
        <w:rPr>
          <w:rFonts w:ascii="Times New Roman" w:hAnsi="Times New Roman"/>
          <w:sz w:val="28"/>
          <w:szCs w:val="28"/>
          <w:lang w:eastAsia="en-US"/>
        </w:rPr>
        <w:t>.</w:t>
      </w:r>
    </w:p>
    <w:p w:rsidR="00C07710" w:rsidRPr="002E6296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 настоящее время создана и совершенствуется система противодействия коррупции, в которой </w:t>
      </w:r>
      <w:r w:rsidRPr="00586869">
        <w:rPr>
          <w:rFonts w:ascii="Times New Roman" w:hAnsi="Times New Roman"/>
          <w:bCs/>
          <w:sz w:val="28"/>
          <w:szCs w:val="28"/>
        </w:rPr>
        <w:t>в пределах их полномочий</w:t>
      </w:r>
      <w:r>
        <w:rPr>
          <w:rFonts w:ascii="Times New Roman" w:hAnsi="Times New Roman"/>
          <w:bCs/>
          <w:sz w:val="28"/>
          <w:szCs w:val="28"/>
        </w:rPr>
        <w:t xml:space="preserve"> участвуют </w:t>
      </w:r>
      <w:r w:rsidRPr="00586869">
        <w:rPr>
          <w:rFonts w:ascii="Times New Roman" w:hAnsi="Times New Roman"/>
          <w:bCs/>
          <w:sz w:val="28"/>
          <w:szCs w:val="28"/>
        </w:rPr>
        <w:t>федеральны</w:t>
      </w:r>
      <w:r>
        <w:rPr>
          <w:rFonts w:ascii="Times New Roman" w:hAnsi="Times New Roman"/>
          <w:bCs/>
          <w:sz w:val="28"/>
          <w:szCs w:val="28"/>
        </w:rPr>
        <w:t>е</w:t>
      </w:r>
      <w:r w:rsidRPr="00586869">
        <w:rPr>
          <w:rFonts w:ascii="Times New Roman" w:hAnsi="Times New Roman"/>
          <w:bCs/>
          <w:sz w:val="28"/>
          <w:szCs w:val="28"/>
        </w:rPr>
        <w:t xml:space="preserve"> орган</w:t>
      </w:r>
      <w:r>
        <w:rPr>
          <w:rFonts w:ascii="Times New Roman" w:hAnsi="Times New Roman"/>
          <w:bCs/>
          <w:sz w:val="28"/>
          <w:szCs w:val="28"/>
        </w:rPr>
        <w:t>ы</w:t>
      </w:r>
      <w:r w:rsidRPr="00586869">
        <w:rPr>
          <w:rFonts w:ascii="Times New Roman" w:hAnsi="Times New Roman"/>
          <w:bCs/>
          <w:sz w:val="28"/>
          <w:szCs w:val="28"/>
        </w:rPr>
        <w:t xml:space="preserve"> государственной власти, орган</w:t>
      </w:r>
      <w:r>
        <w:rPr>
          <w:rFonts w:ascii="Times New Roman" w:hAnsi="Times New Roman"/>
          <w:bCs/>
          <w:sz w:val="28"/>
          <w:szCs w:val="28"/>
        </w:rPr>
        <w:t>ы</w:t>
      </w:r>
      <w:r w:rsidRPr="00586869">
        <w:rPr>
          <w:rFonts w:ascii="Times New Roman" w:hAnsi="Times New Roman"/>
          <w:bCs/>
          <w:sz w:val="28"/>
          <w:szCs w:val="28"/>
        </w:rPr>
        <w:t xml:space="preserve"> государственной власти субъектов Российской Федерации, орган</w:t>
      </w:r>
      <w:r>
        <w:rPr>
          <w:rFonts w:ascii="Times New Roman" w:hAnsi="Times New Roman"/>
          <w:bCs/>
          <w:sz w:val="28"/>
          <w:szCs w:val="28"/>
        </w:rPr>
        <w:t>ы</w:t>
      </w:r>
      <w:r w:rsidRPr="00586869">
        <w:rPr>
          <w:rFonts w:ascii="Times New Roman" w:hAnsi="Times New Roman"/>
          <w:bCs/>
          <w:sz w:val="28"/>
          <w:szCs w:val="28"/>
        </w:rPr>
        <w:t xml:space="preserve"> местного самоуправления, 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>ИНСТИТУТ</w:t>
      </w:r>
      <w:r>
        <w:rPr>
          <w:rFonts w:ascii="Times New Roman" w:hAnsi="Times New Roman"/>
          <w:b/>
          <w:color w:val="FF0000"/>
          <w:sz w:val="28"/>
          <w:szCs w:val="28"/>
        </w:rPr>
        <w:t>Ы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 xml:space="preserve"> ГРАЖДАНСКОГО ОБЩЕСТВА, ОРГАНИЗАЦИ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И 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>И ФИЗИЧЕСКИ</w:t>
      </w:r>
      <w:r>
        <w:rPr>
          <w:rFonts w:ascii="Times New Roman" w:hAnsi="Times New Roman"/>
          <w:b/>
          <w:color w:val="FF0000"/>
          <w:sz w:val="28"/>
          <w:szCs w:val="28"/>
        </w:rPr>
        <w:t>Е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 xml:space="preserve"> ЛИЦ</w:t>
      </w:r>
      <w:r>
        <w:rPr>
          <w:rFonts w:ascii="Times New Roman" w:hAnsi="Times New Roman"/>
          <w:b/>
          <w:color w:val="FF0000"/>
          <w:sz w:val="28"/>
          <w:szCs w:val="28"/>
        </w:rPr>
        <w:t>А</w:t>
      </w:r>
      <w:r w:rsidRPr="002E6296">
        <w:rPr>
          <w:rFonts w:ascii="Times New Roman" w:hAnsi="Times New Roman"/>
          <w:sz w:val="28"/>
          <w:szCs w:val="28"/>
        </w:rPr>
        <w:t>.</w:t>
      </w:r>
    </w:p>
    <w:p w:rsidR="00C07710" w:rsidRDefault="005B0A71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960755" cy="960755"/>
            <wp:effectExtent l="0" t="0" r="0" b="0"/>
            <wp:wrapSquare wrapText="bothSides"/>
            <wp:docPr id="17" name="Рисунок 7" descr="Картинки по запросу остановим коррупцию вместе фото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Картинки по запросу остановим коррупцию вместе фото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10" w:rsidRPr="002E6296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ГЛАВНАЯ ЗАДАЧА СТРУКТУР ГРАЖДАНСКОГО ОБЩЕСТВА В ПРОТИВОДЕЙСТВИИ КОРРУПЦИИ ЗАКЛЮЧАЕТСЯ</w:t>
      </w:r>
      <w:r w:rsidR="00C07710" w:rsidRPr="002E6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7710">
        <w:rPr>
          <w:rFonts w:ascii="Times New Roman" w:hAnsi="Times New Roman" w:cs="Times New Roman"/>
          <w:sz w:val="28"/>
          <w:szCs w:val="28"/>
        </w:rPr>
        <w:t xml:space="preserve">в осуществлении общественного участия </w:t>
      </w:r>
      <w:r w:rsidR="00C07710">
        <w:rPr>
          <w:rFonts w:ascii="Times New Roman" w:hAnsi="Times New Roman" w:cs="Times New Roman"/>
          <w:sz w:val="28"/>
          <w:szCs w:val="28"/>
        </w:rPr>
        <w:br/>
        <w:t xml:space="preserve">в процессе подготовки, обсуждения, принятия и контроля исполнения решений органов власти всех уровней. 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5B0A71" w:rsidP="00274C1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82100">
        <w:rPr>
          <w:noProof/>
          <w:color w:val="1A0DAB"/>
        </w:rPr>
        <w:drawing>
          <wp:inline distT="0" distB="0" distL="0" distR="0">
            <wp:extent cx="2143125" cy="628650"/>
            <wp:effectExtent l="19050" t="19050" r="28575" b="19050"/>
            <wp:docPr id="2" name="Рисунок 19" descr="Картинки по запросу ТВОЕ НЕТ ИМЕЕТ ЗНАЧЕНИЕ картинки">
              <a:hlinkClick xmlns:a="http://schemas.openxmlformats.org/drawingml/2006/main" r:id="rId3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Картинки по запросу ТВОЕ НЕТ ИМЕЕТ ЗНАЧЕНИЕ картинки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286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C07710" w:rsidSect="001C3B89">
      <w:headerReference w:type="default" r:id="rId40"/>
      <w:pgSz w:w="11906" w:h="16838"/>
      <w:pgMar w:top="1134" w:right="567" w:bottom="1134" w:left="1418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CE0" w:rsidRDefault="00C63CE0" w:rsidP="00CC4D32">
      <w:pPr>
        <w:spacing w:after="0" w:line="240" w:lineRule="auto"/>
      </w:pPr>
      <w:r>
        <w:separator/>
      </w:r>
    </w:p>
  </w:endnote>
  <w:endnote w:type="continuationSeparator" w:id="0">
    <w:p w:rsidR="00C63CE0" w:rsidRDefault="00C63CE0" w:rsidP="00CC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CE0" w:rsidRDefault="00C63CE0" w:rsidP="00CC4D32">
      <w:pPr>
        <w:spacing w:after="0" w:line="240" w:lineRule="auto"/>
      </w:pPr>
      <w:r>
        <w:separator/>
      </w:r>
    </w:p>
  </w:footnote>
  <w:footnote w:type="continuationSeparator" w:id="0">
    <w:p w:rsidR="00C63CE0" w:rsidRDefault="00C63CE0" w:rsidP="00CC4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710" w:rsidRDefault="00C07710">
    <w:pPr>
      <w:pStyle w:val="a5"/>
      <w:jc w:val="center"/>
    </w:pPr>
  </w:p>
  <w:p w:rsidR="00C07710" w:rsidRDefault="00C07710">
    <w:pPr>
      <w:pStyle w:val="a5"/>
      <w:jc w:val="center"/>
      <w:rPr>
        <w:rFonts w:ascii="Times New Roman" w:hAnsi="Times New Roman"/>
        <w:sz w:val="28"/>
        <w:szCs w:val="28"/>
      </w:rPr>
    </w:pPr>
  </w:p>
  <w:p w:rsidR="00C07710" w:rsidRPr="00B036C8" w:rsidRDefault="00C07710">
    <w:pPr>
      <w:pStyle w:val="a5"/>
      <w:jc w:val="center"/>
      <w:rPr>
        <w:rFonts w:ascii="Times New Roman" w:hAnsi="Times New Roman"/>
        <w:sz w:val="28"/>
        <w:szCs w:val="28"/>
      </w:rPr>
    </w:pPr>
    <w:r w:rsidRPr="00B036C8">
      <w:rPr>
        <w:rFonts w:ascii="Times New Roman" w:hAnsi="Times New Roman"/>
        <w:sz w:val="28"/>
        <w:szCs w:val="28"/>
      </w:rPr>
      <w:fldChar w:fldCharType="begin"/>
    </w:r>
    <w:r w:rsidRPr="00B036C8">
      <w:rPr>
        <w:rFonts w:ascii="Times New Roman" w:hAnsi="Times New Roman"/>
        <w:sz w:val="28"/>
        <w:szCs w:val="28"/>
      </w:rPr>
      <w:instrText>PAGE   \* MERGEFORMAT</w:instrText>
    </w:r>
    <w:r w:rsidRPr="00B036C8">
      <w:rPr>
        <w:rFonts w:ascii="Times New Roman" w:hAnsi="Times New Roman"/>
        <w:sz w:val="28"/>
        <w:szCs w:val="28"/>
      </w:rPr>
      <w:fldChar w:fldCharType="separate"/>
    </w:r>
    <w:r w:rsidR="005B0A71">
      <w:rPr>
        <w:rFonts w:ascii="Times New Roman" w:hAnsi="Times New Roman"/>
        <w:noProof/>
        <w:sz w:val="28"/>
        <w:szCs w:val="28"/>
      </w:rPr>
      <w:t>9</w:t>
    </w:r>
    <w:r w:rsidRPr="00B036C8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"/>
      </v:shape>
    </w:pict>
  </w:numPicBullet>
  <w:abstractNum w:abstractNumId="0">
    <w:nsid w:val="0AE931CE"/>
    <w:multiLevelType w:val="hybridMultilevel"/>
    <w:tmpl w:val="BB2057A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EE701A"/>
    <w:multiLevelType w:val="hybridMultilevel"/>
    <w:tmpl w:val="676AC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B3823E8"/>
    <w:multiLevelType w:val="hybridMultilevel"/>
    <w:tmpl w:val="59AC9DB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C440D00"/>
    <w:multiLevelType w:val="hybridMultilevel"/>
    <w:tmpl w:val="F95495C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1D2A010F"/>
    <w:multiLevelType w:val="hybridMultilevel"/>
    <w:tmpl w:val="A1B67012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37168"/>
    <w:multiLevelType w:val="hybridMultilevel"/>
    <w:tmpl w:val="0A5E091E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B25CF0"/>
    <w:multiLevelType w:val="multilevel"/>
    <w:tmpl w:val="7264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A20851"/>
    <w:multiLevelType w:val="hybridMultilevel"/>
    <w:tmpl w:val="6706EB2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2353C6"/>
    <w:multiLevelType w:val="multilevel"/>
    <w:tmpl w:val="205019E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E327B82"/>
    <w:multiLevelType w:val="hybridMultilevel"/>
    <w:tmpl w:val="ED0C8B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7CA6D51"/>
    <w:multiLevelType w:val="hybridMultilevel"/>
    <w:tmpl w:val="F274F460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5E10D01"/>
    <w:multiLevelType w:val="hybridMultilevel"/>
    <w:tmpl w:val="25CA158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48B21916"/>
    <w:multiLevelType w:val="hybridMultilevel"/>
    <w:tmpl w:val="3DD8D2D4"/>
    <w:lvl w:ilvl="0" w:tplc="6F3CCF50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4AF43F97"/>
    <w:multiLevelType w:val="hybridMultilevel"/>
    <w:tmpl w:val="8598AEE4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7900A0"/>
    <w:multiLevelType w:val="hybridMultilevel"/>
    <w:tmpl w:val="2E52643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3536EE3"/>
    <w:multiLevelType w:val="hybridMultilevel"/>
    <w:tmpl w:val="B80EA22C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364745"/>
    <w:multiLevelType w:val="hybridMultilevel"/>
    <w:tmpl w:val="D1F431E0"/>
    <w:lvl w:ilvl="0" w:tplc="6F3CCF50">
      <w:start w:val="1"/>
      <w:numFmt w:val="bullet"/>
      <w:lvlText w:val=""/>
      <w:lvlPicBulletId w:val="0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BF5B54"/>
    <w:multiLevelType w:val="hybridMultilevel"/>
    <w:tmpl w:val="C9A8DB90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60783340"/>
    <w:multiLevelType w:val="hybridMultilevel"/>
    <w:tmpl w:val="AE2E9080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7E00BC"/>
    <w:multiLevelType w:val="hybridMultilevel"/>
    <w:tmpl w:val="C39833B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0343A25"/>
    <w:multiLevelType w:val="hybridMultilevel"/>
    <w:tmpl w:val="CC464E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2E21E32"/>
    <w:multiLevelType w:val="hybridMultilevel"/>
    <w:tmpl w:val="52E48494"/>
    <w:lvl w:ilvl="0" w:tplc="10969DFE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7725162B"/>
    <w:multiLevelType w:val="hybridMultilevel"/>
    <w:tmpl w:val="5D7E16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DBF60F0"/>
    <w:multiLevelType w:val="hybridMultilevel"/>
    <w:tmpl w:val="4E14E4E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8"/>
  </w:num>
  <w:num w:numId="5">
    <w:abstractNumId w:val="22"/>
  </w:num>
  <w:num w:numId="6">
    <w:abstractNumId w:val="14"/>
  </w:num>
  <w:num w:numId="7">
    <w:abstractNumId w:val="20"/>
  </w:num>
  <w:num w:numId="8">
    <w:abstractNumId w:val="3"/>
  </w:num>
  <w:num w:numId="9">
    <w:abstractNumId w:val="7"/>
  </w:num>
  <w:num w:numId="10">
    <w:abstractNumId w:val="0"/>
  </w:num>
  <w:num w:numId="11">
    <w:abstractNumId w:val="6"/>
  </w:num>
  <w:num w:numId="12">
    <w:abstractNumId w:val="9"/>
  </w:num>
  <w:num w:numId="13">
    <w:abstractNumId w:val="2"/>
  </w:num>
  <w:num w:numId="14">
    <w:abstractNumId w:val="21"/>
  </w:num>
  <w:num w:numId="15">
    <w:abstractNumId w:val="15"/>
  </w:num>
  <w:num w:numId="16">
    <w:abstractNumId w:val="18"/>
  </w:num>
  <w:num w:numId="17">
    <w:abstractNumId w:val="4"/>
  </w:num>
  <w:num w:numId="18">
    <w:abstractNumId w:val="13"/>
  </w:num>
  <w:num w:numId="19">
    <w:abstractNumId w:val="16"/>
  </w:num>
  <w:num w:numId="20">
    <w:abstractNumId w:val="5"/>
  </w:num>
  <w:num w:numId="21">
    <w:abstractNumId w:val="17"/>
  </w:num>
  <w:num w:numId="22">
    <w:abstractNumId w:val="10"/>
  </w:num>
  <w:num w:numId="23">
    <w:abstractNumId w:val="2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D32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4007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6A75"/>
    <w:rsid w:val="000879FE"/>
    <w:rsid w:val="00091E8C"/>
    <w:rsid w:val="00091ECB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1CBD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0F1D11"/>
    <w:rsid w:val="001015F9"/>
    <w:rsid w:val="0010364A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163"/>
    <w:rsid w:val="001334A5"/>
    <w:rsid w:val="001348C5"/>
    <w:rsid w:val="00137C45"/>
    <w:rsid w:val="001408EC"/>
    <w:rsid w:val="00141E84"/>
    <w:rsid w:val="00146483"/>
    <w:rsid w:val="0014695F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1AE3"/>
    <w:rsid w:val="00172E94"/>
    <w:rsid w:val="00174589"/>
    <w:rsid w:val="0017534E"/>
    <w:rsid w:val="00176A12"/>
    <w:rsid w:val="00177649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42E5"/>
    <w:rsid w:val="00195467"/>
    <w:rsid w:val="00195A91"/>
    <w:rsid w:val="00197AEC"/>
    <w:rsid w:val="001A3017"/>
    <w:rsid w:val="001A47E5"/>
    <w:rsid w:val="001A4D66"/>
    <w:rsid w:val="001B05A5"/>
    <w:rsid w:val="001B31AC"/>
    <w:rsid w:val="001B45B0"/>
    <w:rsid w:val="001B45E8"/>
    <w:rsid w:val="001C10F0"/>
    <w:rsid w:val="001C2E8E"/>
    <w:rsid w:val="001C3B89"/>
    <w:rsid w:val="001C4929"/>
    <w:rsid w:val="001C550D"/>
    <w:rsid w:val="001C616E"/>
    <w:rsid w:val="001C745B"/>
    <w:rsid w:val="001C7B59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063F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065F"/>
    <w:rsid w:val="002412CB"/>
    <w:rsid w:val="00243370"/>
    <w:rsid w:val="00245EA8"/>
    <w:rsid w:val="00247144"/>
    <w:rsid w:val="00247890"/>
    <w:rsid w:val="002512C7"/>
    <w:rsid w:val="00253064"/>
    <w:rsid w:val="00254651"/>
    <w:rsid w:val="00254787"/>
    <w:rsid w:val="00254961"/>
    <w:rsid w:val="002553BA"/>
    <w:rsid w:val="00255BE0"/>
    <w:rsid w:val="00256CBA"/>
    <w:rsid w:val="00257112"/>
    <w:rsid w:val="002579C4"/>
    <w:rsid w:val="00261455"/>
    <w:rsid w:val="00261B30"/>
    <w:rsid w:val="00261D0C"/>
    <w:rsid w:val="002643C7"/>
    <w:rsid w:val="00264D9D"/>
    <w:rsid w:val="00270519"/>
    <w:rsid w:val="00274170"/>
    <w:rsid w:val="00274C19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1C5"/>
    <w:rsid w:val="002C374D"/>
    <w:rsid w:val="002C40E3"/>
    <w:rsid w:val="002C4DC1"/>
    <w:rsid w:val="002C64AA"/>
    <w:rsid w:val="002D058B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96"/>
    <w:rsid w:val="002E62EE"/>
    <w:rsid w:val="002F4623"/>
    <w:rsid w:val="002F623C"/>
    <w:rsid w:val="002F75C9"/>
    <w:rsid w:val="00300E7A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BAA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6F1"/>
    <w:rsid w:val="00350DAD"/>
    <w:rsid w:val="0035439C"/>
    <w:rsid w:val="00355AE0"/>
    <w:rsid w:val="00357295"/>
    <w:rsid w:val="00360CAD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224"/>
    <w:rsid w:val="0039186A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2659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815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755"/>
    <w:rsid w:val="00471B95"/>
    <w:rsid w:val="0047200A"/>
    <w:rsid w:val="00474E26"/>
    <w:rsid w:val="00476146"/>
    <w:rsid w:val="00477AA7"/>
    <w:rsid w:val="0048003B"/>
    <w:rsid w:val="004807B3"/>
    <w:rsid w:val="0048247B"/>
    <w:rsid w:val="00485F92"/>
    <w:rsid w:val="00487803"/>
    <w:rsid w:val="00487EB4"/>
    <w:rsid w:val="004909B1"/>
    <w:rsid w:val="00492104"/>
    <w:rsid w:val="004922E2"/>
    <w:rsid w:val="004935F9"/>
    <w:rsid w:val="00493EBB"/>
    <w:rsid w:val="0049429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0614"/>
    <w:rsid w:val="004D322D"/>
    <w:rsid w:val="004D4E3B"/>
    <w:rsid w:val="004E0EC5"/>
    <w:rsid w:val="004E1B6B"/>
    <w:rsid w:val="004F122E"/>
    <w:rsid w:val="004F1FF5"/>
    <w:rsid w:val="00502AA6"/>
    <w:rsid w:val="005039D0"/>
    <w:rsid w:val="00506BBA"/>
    <w:rsid w:val="00507235"/>
    <w:rsid w:val="0050754B"/>
    <w:rsid w:val="005100B8"/>
    <w:rsid w:val="005105DE"/>
    <w:rsid w:val="00512CA5"/>
    <w:rsid w:val="005132BE"/>
    <w:rsid w:val="00514042"/>
    <w:rsid w:val="00516541"/>
    <w:rsid w:val="00516D39"/>
    <w:rsid w:val="00516F5B"/>
    <w:rsid w:val="0051737A"/>
    <w:rsid w:val="00517E3E"/>
    <w:rsid w:val="0052350C"/>
    <w:rsid w:val="00524298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6EEE"/>
    <w:rsid w:val="005372AE"/>
    <w:rsid w:val="005373D5"/>
    <w:rsid w:val="00543E86"/>
    <w:rsid w:val="00544835"/>
    <w:rsid w:val="00545CCD"/>
    <w:rsid w:val="00546209"/>
    <w:rsid w:val="00552E99"/>
    <w:rsid w:val="005556D0"/>
    <w:rsid w:val="00555B73"/>
    <w:rsid w:val="00555F8B"/>
    <w:rsid w:val="00557021"/>
    <w:rsid w:val="005576EF"/>
    <w:rsid w:val="005633EA"/>
    <w:rsid w:val="00564BF8"/>
    <w:rsid w:val="00565D0D"/>
    <w:rsid w:val="00570A1B"/>
    <w:rsid w:val="00573DF0"/>
    <w:rsid w:val="00574A7D"/>
    <w:rsid w:val="005752A5"/>
    <w:rsid w:val="005777A7"/>
    <w:rsid w:val="00581F9E"/>
    <w:rsid w:val="00582144"/>
    <w:rsid w:val="00584C27"/>
    <w:rsid w:val="00586776"/>
    <w:rsid w:val="00586869"/>
    <w:rsid w:val="00591C13"/>
    <w:rsid w:val="0059482A"/>
    <w:rsid w:val="00595632"/>
    <w:rsid w:val="00595D5C"/>
    <w:rsid w:val="0059791A"/>
    <w:rsid w:val="005A0DEC"/>
    <w:rsid w:val="005A3F2F"/>
    <w:rsid w:val="005A530E"/>
    <w:rsid w:val="005A7719"/>
    <w:rsid w:val="005B0A71"/>
    <w:rsid w:val="005B1977"/>
    <w:rsid w:val="005B38A9"/>
    <w:rsid w:val="005B3B11"/>
    <w:rsid w:val="005B616D"/>
    <w:rsid w:val="005C1A9A"/>
    <w:rsid w:val="005C6EBF"/>
    <w:rsid w:val="005C773B"/>
    <w:rsid w:val="005C7EDE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17678"/>
    <w:rsid w:val="00620FF6"/>
    <w:rsid w:val="00621991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2DC"/>
    <w:rsid w:val="00636A63"/>
    <w:rsid w:val="00645DC6"/>
    <w:rsid w:val="006505F3"/>
    <w:rsid w:val="006509F5"/>
    <w:rsid w:val="006546AC"/>
    <w:rsid w:val="0065626F"/>
    <w:rsid w:val="0065644A"/>
    <w:rsid w:val="006570DD"/>
    <w:rsid w:val="00661350"/>
    <w:rsid w:val="00663758"/>
    <w:rsid w:val="00663CE1"/>
    <w:rsid w:val="00663DBF"/>
    <w:rsid w:val="00664770"/>
    <w:rsid w:val="006719D6"/>
    <w:rsid w:val="006727C5"/>
    <w:rsid w:val="00672CBD"/>
    <w:rsid w:val="00672D13"/>
    <w:rsid w:val="0067400B"/>
    <w:rsid w:val="00674CD3"/>
    <w:rsid w:val="006800BD"/>
    <w:rsid w:val="00692189"/>
    <w:rsid w:val="00695D1D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2A14"/>
    <w:rsid w:val="006E3077"/>
    <w:rsid w:val="006E42F0"/>
    <w:rsid w:val="006E64A0"/>
    <w:rsid w:val="006E6593"/>
    <w:rsid w:val="006F3503"/>
    <w:rsid w:val="006F6981"/>
    <w:rsid w:val="006F6C9E"/>
    <w:rsid w:val="00701AC5"/>
    <w:rsid w:val="007039AF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74D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D2D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B41"/>
    <w:rsid w:val="00797C36"/>
    <w:rsid w:val="007A0DBC"/>
    <w:rsid w:val="007A3216"/>
    <w:rsid w:val="007A4494"/>
    <w:rsid w:val="007A46B8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6F35"/>
    <w:rsid w:val="007C79D3"/>
    <w:rsid w:val="007D28F4"/>
    <w:rsid w:val="007D2F9B"/>
    <w:rsid w:val="007D52E7"/>
    <w:rsid w:val="007E0403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32C4"/>
    <w:rsid w:val="00813BD1"/>
    <w:rsid w:val="00814C52"/>
    <w:rsid w:val="00821890"/>
    <w:rsid w:val="00822657"/>
    <w:rsid w:val="00825153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5FE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19E"/>
    <w:rsid w:val="008A37B8"/>
    <w:rsid w:val="008B02F8"/>
    <w:rsid w:val="008B0C9F"/>
    <w:rsid w:val="008B14A3"/>
    <w:rsid w:val="008B1B70"/>
    <w:rsid w:val="008B3919"/>
    <w:rsid w:val="008B534E"/>
    <w:rsid w:val="008B6486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E6195"/>
    <w:rsid w:val="008E7B63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1388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52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543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5AAE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1B84"/>
    <w:rsid w:val="00A6404D"/>
    <w:rsid w:val="00A64367"/>
    <w:rsid w:val="00A6659D"/>
    <w:rsid w:val="00A66B1D"/>
    <w:rsid w:val="00A70E67"/>
    <w:rsid w:val="00A73378"/>
    <w:rsid w:val="00A736CD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05C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3650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270D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36C8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17C7"/>
    <w:rsid w:val="00B33950"/>
    <w:rsid w:val="00B33966"/>
    <w:rsid w:val="00B35EB4"/>
    <w:rsid w:val="00B41007"/>
    <w:rsid w:val="00B42A62"/>
    <w:rsid w:val="00B455D5"/>
    <w:rsid w:val="00B50C4E"/>
    <w:rsid w:val="00B52EFC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87F8D"/>
    <w:rsid w:val="00B9087F"/>
    <w:rsid w:val="00B91A0D"/>
    <w:rsid w:val="00B92FDF"/>
    <w:rsid w:val="00B930F0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A6EAD"/>
    <w:rsid w:val="00BB1084"/>
    <w:rsid w:val="00BB1CC0"/>
    <w:rsid w:val="00BB3CD4"/>
    <w:rsid w:val="00BB762D"/>
    <w:rsid w:val="00BC0718"/>
    <w:rsid w:val="00BC08E5"/>
    <w:rsid w:val="00BC0BDA"/>
    <w:rsid w:val="00BC1797"/>
    <w:rsid w:val="00BC297D"/>
    <w:rsid w:val="00BC3AAE"/>
    <w:rsid w:val="00BC5318"/>
    <w:rsid w:val="00BC7826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669D"/>
    <w:rsid w:val="00BE7CA4"/>
    <w:rsid w:val="00BF2436"/>
    <w:rsid w:val="00BF24A7"/>
    <w:rsid w:val="00BF2BA8"/>
    <w:rsid w:val="00BF5913"/>
    <w:rsid w:val="00BF650A"/>
    <w:rsid w:val="00C02C8D"/>
    <w:rsid w:val="00C03B8B"/>
    <w:rsid w:val="00C043DA"/>
    <w:rsid w:val="00C044F4"/>
    <w:rsid w:val="00C0545D"/>
    <w:rsid w:val="00C07662"/>
    <w:rsid w:val="00C07710"/>
    <w:rsid w:val="00C115B4"/>
    <w:rsid w:val="00C163BE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0CA7"/>
    <w:rsid w:val="00C51404"/>
    <w:rsid w:val="00C55BCC"/>
    <w:rsid w:val="00C56789"/>
    <w:rsid w:val="00C60637"/>
    <w:rsid w:val="00C63CE0"/>
    <w:rsid w:val="00C64F7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C4D32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14B21"/>
    <w:rsid w:val="00D20970"/>
    <w:rsid w:val="00D20BE1"/>
    <w:rsid w:val="00D21DC9"/>
    <w:rsid w:val="00D2204F"/>
    <w:rsid w:val="00D22BBB"/>
    <w:rsid w:val="00D23D5B"/>
    <w:rsid w:val="00D24198"/>
    <w:rsid w:val="00D256C8"/>
    <w:rsid w:val="00D32451"/>
    <w:rsid w:val="00D37B6F"/>
    <w:rsid w:val="00D4004F"/>
    <w:rsid w:val="00D40120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87085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1EC7"/>
    <w:rsid w:val="00DB4101"/>
    <w:rsid w:val="00DB428A"/>
    <w:rsid w:val="00DB4378"/>
    <w:rsid w:val="00DB43FA"/>
    <w:rsid w:val="00DB6107"/>
    <w:rsid w:val="00DB6E03"/>
    <w:rsid w:val="00DB7679"/>
    <w:rsid w:val="00DC06DE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57B78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100E"/>
    <w:rsid w:val="00E82100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2E3A"/>
    <w:rsid w:val="00EC46F8"/>
    <w:rsid w:val="00ED0EAD"/>
    <w:rsid w:val="00ED1148"/>
    <w:rsid w:val="00ED207F"/>
    <w:rsid w:val="00ED320E"/>
    <w:rsid w:val="00ED3839"/>
    <w:rsid w:val="00ED548D"/>
    <w:rsid w:val="00ED7DD3"/>
    <w:rsid w:val="00ED7F8C"/>
    <w:rsid w:val="00EE1CED"/>
    <w:rsid w:val="00EE3843"/>
    <w:rsid w:val="00EE3D23"/>
    <w:rsid w:val="00EE4908"/>
    <w:rsid w:val="00EF00A2"/>
    <w:rsid w:val="00EF0891"/>
    <w:rsid w:val="00EF1571"/>
    <w:rsid w:val="00EF1E2B"/>
    <w:rsid w:val="00EF2F09"/>
    <w:rsid w:val="00EF39C7"/>
    <w:rsid w:val="00EF39CB"/>
    <w:rsid w:val="00EF4601"/>
    <w:rsid w:val="00EF48E2"/>
    <w:rsid w:val="00EF58CE"/>
    <w:rsid w:val="00F00292"/>
    <w:rsid w:val="00F002DA"/>
    <w:rsid w:val="00F01433"/>
    <w:rsid w:val="00F032B5"/>
    <w:rsid w:val="00F03771"/>
    <w:rsid w:val="00F047EA"/>
    <w:rsid w:val="00F07D34"/>
    <w:rsid w:val="00F11F97"/>
    <w:rsid w:val="00F14FB9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EC7"/>
    <w:rsid w:val="00F71519"/>
    <w:rsid w:val="00F717EF"/>
    <w:rsid w:val="00F71D74"/>
    <w:rsid w:val="00F726EB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23FF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0689"/>
    <w:rsid w:val="00FD4AD0"/>
    <w:rsid w:val="00FE1757"/>
    <w:rsid w:val="00FE1E51"/>
    <w:rsid w:val="00FE2347"/>
    <w:rsid w:val="00FE474F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9A2C9FE-3C9D-432E-9B70-EBB8FF6C0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D3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semiHidden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CC4D32"/>
    <w:rPr>
      <w:rFonts w:ascii="Tahoma" w:hAnsi="Tahoma" w:cs="Tahoma"/>
      <w:sz w:val="16"/>
      <w:szCs w:val="16"/>
      <w:lang w:val="x-none" w:eastAsia="ru-RU"/>
    </w:rPr>
  </w:style>
  <w:style w:type="paragraph" w:styleId="a5">
    <w:name w:val="header"/>
    <w:basedOn w:val="a"/>
    <w:link w:val="a6"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locked/>
    <w:rsid w:val="00CC4D32"/>
    <w:rPr>
      <w:rFonts w:eastAsia="Times New Roman" w:cs="Times New Roman"/>
      <w:lang w:val="x-none" w:eastAsia="ru-RU"/>
    </w:rPr>
  </w:style>
  <w:style w:type="paragraph" w:styleId="a7">
    <w:name w:val="footer"/>
    <w:basedOn w:val="a"/>
    <w:link w:val="a8"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locked/>
    <w:rsid w:val="00CC4D32"/>
    <w:rPr>
      <w:rFonts w:eastAsia="Times New Roman" w:cs="Times New Roman"/>
      <w:lang w:val="x-none"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a9">
    <w:name w:val="Сноска_"/>
    <w:basedOn w:val="a0"/>
    <w:link w:val="aa"/>
    <w:locked/>
    <w:rsid w:val="00EF1571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locked/>
    <w:rsid w:val="00EF1571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locked/>
    <w:rsid w:val="00EF1571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hAnsi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240" w:lineRule="atLeast"/>
    </w:pPr>
    <w:rPr>
      <w:rFonts w:ascii="Times New Roman" w:hAnsi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hAnsi="Times New Roman"/>
      <w:sz w:val="18"/>
      <w:szCs w:val="18"/>
      <w:lang w:eastAsia="en-US"/>
    </w:rPr>
  </w:style>
  <w:style w:type="paragraph" w:customStyle="1" w:styleId="ListParagraph">
    <w:name w:val="List Paragraph"/>
    <w:basedOn w:val="a"/>
    <w:rsid w:val="00664770"/>
    <w:pPr>
      <w:ind w:left="720"/>
      <w:contextualSpacing/>
    </w:pPr>
  </w:style>
  <w:style w:type="character" w:styleId="ac">
    <w:name w:val="Hyperlink"/>
    <w:basedOn w:val="a0"/>
    <w:semiHidden/>
    <w:rsid w:val="00064007"/>
    <w:rPr>
      <w:rFonts w:cs="Times New Roman"/>
      <w:color w:val="0000FF"/>
      <w:u w:val="single"/>
    </w:rPr>
  </w:style>
  <w:style w:type="paragraph" w:styleId="ad">
    <w:name w:val="Normal (Web)"/>
    <w:basedOn w:val="a"/>
    <w:rsid w:val="000640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google.ru/url?url=http://retrobazar.com/journal/izvestnye-ljudi/553_ivan_iv_vasilevich_groznyi.html&amp;rct=j&amp;frm=1&amp;q=&amp;esrc=s&amp;sa=U&amp;ved=0ahUKEwiWvtv_8J_OAhWBmywKHSyEBsMQwW4IFTAA&amp;usg=AFQjCNEG3V4rRabtocEEKv55WGB-j3P1v" TargetMode="External"/><Relationship Id="rId18" Type="http://schemas.openxmlformats.org/officeDocument/2006/relationships/image" Target="media/image7.jpeg"/><Relationship Id="rId26" Type="http://schemas.openxmlformats.org/officeDocument/2006/relationships/hyperlink" Target="http://www.google.ru/url?url=http://www.philol.msu.ru/~rki/alphabet/nikolaj.html&amp;rct=j&amp;frm=1&amp;q=&amp;esrc=s&amp;sa=U&amp;ved=0ahUKEwjptJvV-5_OAhVFDywKHaajD70QwW4IHTAE&amp;usg=AFQjCNEO08ZLu05by5f3KNHBJpo6d_9FC" TargetMode="External"/><Relationship Id="rId39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A6%D0%B5%D0%BB%D0%BE%D0%B2%D0%B0%D0%BB%D1%8C%D0%BD%D0%B8%D0%BA" TargetMode="External"/><Relationship Id="rId34" Type="http://schemas.openxmlformats.org/officeDocument/2006/relationships/hyperlink" Target="https://ru.wikipedia.org/wiki/%D0%9C%D0%BD%D0%BE%D0%B6%D0%B5%D1%81%D1%82%D0%B2%D0%B5%D0%BD%D0%BD%D0%BE%D0%B5_%D0%B3%D1%80%D0%B0%D0%B6%D0%B4%D0%B0%D0%BD%D1%81%D1%82%D0%B2%D0%BE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google.ru/url?url=http://www.etextlib.ru/Book/Details/5485&amp;rct=j&amp;frm=1&amp;q=&amp;esrc=s&amp;sa=U&amp;ved=0ahUKEwirmaGt45_OAhXCjCwKHSi5D6AQwW4IFzAB&amp;usg=AFQjCNGit11sLrBBoW5lHGKILqimJp4C6w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www.google.ru/url?url=http://krapivniki.ru/relics/st-sergius/st-sergius_life&amp;rct=j&amp;frm=1&amp;q=&amp;esrc=s&amp;sa=U&amp;ved=0ahUKEwjVjIDc95_OAhUFFCwKHQjECIY4ZBDBbggxMA4&amp;usg=AFQjCNEExOKOIFdvEy7ViflTOe0Oh_FAC" TargetMode="External"/><Relationship Id="rId25" Type="http://schemas.openxmlformats.org/officeDocument/2006/relationships/image" Target="media/image9.jpeg"/><Relationship Id="rId33" Type="http://schemas.openxmlformats.org/officeDocument/2006/relationships/hyperlink" Target="https://ru.wikipedia.org/wiki/%D0%93%D1%80%D0%B0%D0%B6%D0%B4%D0%B0%D0%BD%D1%81%D1%82%D0%B2%D0%BE" TargetMode="External"/><Relationship Id="rId38" Type="http://schemas.openxmlformats.org/officeDocument/2006/relationships/hyperlink" Target="http://www.google.ru/url?url=http://pravozashita.org/korrupciya-tvoe-net-imeet-znachenie&amp;rct=j&amp;frm=1&amp;q=&amp;esrc=s&amp;sa=U&amp;ved=0ahUKEwjSx9-Im6LOAhWiYZoKHYuTBDw4KBDBbggnMAk&amp;usg=AFQjCNGS81BzPGj5YHvlpn20dztAyAlpqA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image" Target="media/image11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ogle.ru/url?url=http://abiturient.pskgu.ru/project/1A2704C4679650977CFF52F21AEF35EB&amp;rct=j&amp;frm=1&amp;q=&amp;esrc=s&amp;sa=U&amp;ved=0ahUKEwju-ff97J_OAhVBpSwKHQutAdcQwW4IFzAB&amp;usg=AFQjCNFfmBe0_YpjHO74IbxVc1rJI-Ge4" TargetMode="External"/><Relationship Id="rId24" Type="http://schemas.openxmlformats.org/officeDocument/2006/relationships/hyperlink" Target="http://www.google.ru/url?url=http://www.greatcaptains.ru/russian/peter_the_great/&amp;rct=j&amp;frm=1&amp;q=&amp;esrc=s&amp;sa=U&amp;ved=0ahUKEwiwn_n0-Z_OAhUE3SwKHRCDAOAQwW4IKTAK&amp;usg=AFQjCNEawe9e6wg2xFNmpFcWmY5kFq8w7" TargetMode="External"/><Relationship Id="rId32" Type="http://schemas.openxmlformats.org/officeDocument/2006/relationships/hyperlink" Target="https://ru.wikipedia.org/wiki/%D0%9A%D0%BE%D0%BD%D1%81%D1%82%D0%B8%D1%82%D1%83%D1%86%D0%B8%D0%BE%D0%BD%D0%BD%D0%BE%D0%B5_%D0%BF%D1%80%D0%B0%D0%B2%D0%BE" TargetMode="External"/><Relationship Id="rId37" Type="http://schemas.openxmlformats.org/officeDocument/2006/relationships/image" Target="media/image12.jpeg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www.google.ru/url?url=http://www.pravoslavie.by/page_book/sobornoe-ulozhenie-1649-goda&amp;rct=j&amp;frm=1&amp;q=&amp;esrc=s&amp;sa=U&amp;ved=0ahUKEwiFwdzH9p_OAhUDDSwKHRh5B9MQwW4IHTAE&amp;usg=AFQjCNEtT6N9N7ar-LOPVJzOg7nwKGsep" TargetMode="External"/><Relationship Id="rId23" Type="http://schemas.openxmlformats.org/officeDocument/2006/relationships/hyperlink" Target="https://ru.wikipedia.org/wiki/%D0%92%D0%BE%D0%BB%D0%BE%D1%81%D1%82%D1%8C" TargetMode="External"/><Relationship Id="rId28" Type="http://schemas.openxmlformats.org/officeDocument/2006/relationships/hyperlink" Target="http://www.google.ru/url?url=http://test.kprf-kursk.myjino.ru/92-goda-nazad-umer-v-i-lenin/&amp;rct=j&amp;frm=1&amp;q=&amp;esrc=s&amp;sa=U&amp;ved=0ahUKEwj7sIWB5qHOAhUJ1ywKHaX3ALk4FBDBbgglMAg&amp;usg=AFQjCNGwr3BimecBz8A2v278tjCD-R5mB" TargetMode="External"/><Relationship Id="rId36" Type="http://schemas.openxmlformats.org/officeDocument/2006/relationships/hyperlink" Target="http://www.google.ru/url?url=http://xn--b1agaauvcihgnm9a.xn--p1ai/index.php/opros-zhitelej&amp;rct=j&amp;frm=1&amp;q=&amp;esrc=s&amp;sa=U&amp;ved=0ahUKEwic_rym3JPOAhUFYpoKHYe2BQA4PBDBbggXMAE&amp;usg=AFQjCNHOUIhMzxH0wsOS_wJBugUct7nLV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www.google.ru/url?url=http://arzamas.academy/materials/794&amp;rct=j&amp;frm=1&amp;q=&amp;esrc=s&amp;sa=U&amp;ved=0ahUKEwjZh6-o-J_OAhUDEiwKHdR7AWI4FBDBbgg7MBM&amp;usg=AFQjCNG9C6IjuWj69NoxY9Ob_WQBH5Jmh" TargetMode="External"/><Relationship Id="rId31" Type="http://schemas.openxmlformats.org/officeDocument/2006/relationships/hyperlink" Target="https://ru.wikipedia.org/wiki/%D0%9C%D0%B5%D0%B6%D0%B4%D1%83%D0%BD%D0%B0%D1%80%D0%BE%D0%B4%D0%BD%D0%BE%D0%B5_%D0%BF%D1%80%D0%B0%D0%B2%D0%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ru/url?url=http://vk.com/wall-51185933_598&amp;rct=j&amp;frm=1&amp;q=&amp;esrc=s&amp;sa=U&amp;ved=0ahUKEwjd2MWI8J_OAhWElCwKHXkPBsgQwW4IFTAA&amp;usg=AFQjCNE1FlxaCMaCdrTgUJFR1mmixbLct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s://ru.wikipedia.org/wiki/%D0%9C%D0%BE%D1%81%D0%BA%D0%BE%D0%B2%D1%81%D0%BA%D0%B0%D1%8F_%D0%A0%D1%83%D1%81%D1%8C" TargetMode="External"/><Relationship Id="rId27" Type="http://schemas.openxmlformats.org/officeDocument/2006/relationships/image" Target="media/image10.jpeg"/><Relationship Id="rId30" Type="http://schemas.openxmlformats.org/officeDocument/2006/relationships/hyperlink" Target="https://ru.wikipedia.org/wiki/%D0%9B%D0%B0%D1%82%D0%B8%D0%BD%D1%81%D0%BA%D0%B8%D0%B9_%D1%8F%D0%B7%D1%8B%D0%BA" TargetMode="External"/><Relationship Id="rId35" Type="http://schemas.openxmlformats.org/officeDocument/2006/relationships/hyperlink" Target="https://ru.wikipedia.org/wiki/%D0%9D%D0%B0%D1%82%D1%83%D1%80%D0%B0%D0%BB%D0%B8%D0%B7%D0%B0%D1%86%D0%B8%D1%8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3337</Words>
  <Characters>19026</Characters>
  <Application>Microsoft Office Word</Application>
  <DocSecurity>4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>SPecialiST RePack</Company>
  <LinksUpToDate>false</LinksUpToDate>
  <CharactersWithSpaces>22319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subject/>
  <dc:creator>Макаренкова</dc:creator>
  <cp:keywords/>
  <dc:description/>
  <cp:lastModifiedBy>игорь веснин</cp:lastModifiedBy>
  <cp:revision>2</cp:revision>
  <cp:lastPrinted>2016-08-02T06:33:00Z</cp:lastPrinted>
  <dcterms:created xsi:type="dcterms:W3CDTF">2018-11-06T06:37:00Z</dcterms:created>
  <dcterms:modified xsi:type="dcterms:W3CDTF">2018-11-06T06:37:00Z</dcterms:modified>
</cp:coreProperties>
</file>