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FC" w:rsidRDefault="009266FC" w:rsidP="009266FC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color w:val="555555"/>
        </w:rPr>
      </w:pPr>
      <w:r>
        <w:rPr>
          <w:rFonts w:ascii="Verdana" w:hAnsi="Verdana"/>
          <w:b/>
          <w:bCs/>
          <w:i/>
          <w:iCs/>
          <w:color w:val="FF0000"/>
          <w:u w:val="single"/>
          <w:bdr w:val="none" w:sz="0" w:space="0" w:color="auto" w:frame="1"/>
        </w:rPr>
        <w:t>Сведения о расходовании финансовых и материальных ср</w:t>
      </w:r>
      <w:bookmarkStart w:id="0" w:name="_GoBack"/>
      <w:bookmarkEnd w:id="0"/>
      <w:r>
        <w:rPr>
          <w:rFonts w:ascii="Verdana" w:hAnsi="Verdana"/>
          <w:b/>
          <w:bCs/>
          <w:i/>
          <w:iCs/>
          <w:color w:val="FF0000"/>
          <w:u w:val="single"/>
          <w:bdr w:val="none" w:sz="0" w:space="0" w:color="auto" w:frame="1"/>
        </w:rPr>
        <w:t>едств:</w:t>
      </w:r>
    </w:p>
    <w:p w:rsidR="009266FC" w:rsidRDefault="009266FC" w:rsidP="009266FC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color w:val="555555"/>
        </w:rPr>
      </w:pPr>
      <w:r>
        <w:rPr>
          <w:b/>
          <w:bCs/>
          <w:i/>
          <w:iCs/>
          <w:color w:val="212529"/>
          <w:bdr w:val="none" w:sz="0" w:space="0" w:color="auto" w:frame="1"/>
        </w:rPr>
        <w:t>Источники расходования средств:</w:t>
      </w:r>
    </w:p>
    <w:p w:rsidR="009266FC" w:rsidRDefault="009266FC" w:rsidP="009266FC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b/>
          <w:bCs/>
          <w:i/>
          <w:iCs/>
          <w:color w:val="555555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b/>
          <w:bCs/>
          <w:i/>
          <w:iCs/>
          <w:color w:val="212529"/>
          <w:sz w:val="27"/>
          <w:szCs w:val="27"/>
          <w:bdr w:val="none" w:sz="0" w:space="0" w:color="auto" w:frame="1"/>
          <w:shd w:val="clear" w:color="auto" w:fill="FFFFFF"/>
        </w:rPr>
        <w:t>Расходование бюджетных средств ОУ производится исключительно в порядке и на условиях, установленных законодательством Российской Федерации, нормативными правовыми актами органов местного самоуправления муниципального образования</w:t>
      </w:r>
    </w:p>
    <w:p w:rsidR="009266FC" w:rsidRDefault="009266FC" w:rsidP="009266FC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b/>
          <w:bCs/>
          <w:i/>
          <w:iCs/>
          <w:color w:val="555555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b/>
          <w:bCs/>
          <w:i/>
          <w:iCs/>
          <w:color w:val="212529"/>
          <w:sz w:val="27"/>
          <w:szCs w:val="27"/>
          <w:bdr w:val="none" w:sz="0" w:space="0" w:color="auto" w:frame="1"/>
          <w:shd w:val="clear" w:color="auto" w:fill="FFFFFF"/>
        </w:rPr>
        <w:t>Объем расходованных средств:</w:t>
      </w:r>
    </w:p>
    <w:p w:rsidR="009266FC" w:rsidRDefault="009266FC" w:rsidP="009266FC">
      <w:pPr>
        <w:pStyle w:val="a3"/>
        <w:shd w:val="clear" w:color="auto" w:fill="FFFFFF"/>
        <w:spacing w:before="150" w:beforeAutospacing="0" w:after="150" w:afterAutospacing="0" w:line="312" w:lineRule="atLeast"/>
        <w:textAlignment w:val="baseline"/>
        <w:rPr>
          <w:b/>
          <w:bCs/>
          <w:i/>
          <w:iCs/>
          <w:color w:val="555555"/>
          <w:sz w:val="27"/>
          <w:szCs w:val="27"/>
          <w:bdr w:val="none" w:sz="0" w:space="0" w:color="auto" w:frame="1"/>
          <w:shd w:val="clear" w:color="auto" w:fill="FFFFFF"/>
        </w:rPr>
      </w:pPr>
    </w:p>
    <w:p w:rsidR="009266FC" w:rsidRDefault="009266FC" w:rsidP="009266FC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b/>
          <w:bCs/>
          <w:i/>
          <w:iCs/>
          <w:color w:val="555555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b/>
          <w:bCs/>
          <w:i/>
          <w:iCs/>
          <w:color w:val="212529"/>
          <w:sz w:val="27"/>
          <w:szCs w:val="27"/>
          <w:bdr w:val="none" w:sz="0" w:space="0" w:color="auto" w:frame="1"/>
          <w:shd w:val="clear" w:color="auto" w:fill="FFFFFF"/>
        </w:rPr>
        <w:t>Структура расходов:</w:t>
      </w:r>
    </w:p>
    <w:p w:rsidR="009266FC" w:rsidRDefault="009266FC" w:rsidP="009266FC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b/>
          <w:bCs/>
          <w:i/>
          <w:iCs/>
          <w:color w:val="555555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b/>
          <w:bCs/>
          <w:i/>
          <w:iCs/>
          <w:color w:val="212529"/>
          <w:sz w:val="27"/>
          <w:szCs w:val="27"/>
          <w:bdr w:val="none" w:sz="0" w:space="0" w:color="auto" w:frame="1"/>
          <w:shd w:val="clear" w:color="auto" w:fill="FFFFFF"/>
        </w:rPr>
        <w:t xml:space="preserve">211 - Заработная плата (оплата труда по ЕТС всех сотрудников ОУ, учитывая тарифный и </w:t>
      </w:r>
      <w:proofErr w:type="spellStart"/>
      <w:r>
        <w:rPr>
          <w:b/>
          <w:bCs/>
          <w:i/>
          <w:iCs/>
          <w:color w:val="212529"/>
          <w:sz w:val="27"/>
          <w:szCs w:val="27"/>
          <w:bdr w:val="none" w:sz="0" w:space="0" w:color="auto" w:frame="1"/>
          <w:shd w:val="clear" w:color="auto" w:fill="FFFFFF"/>
        </w:rPr>
        <w:t>надтарифный</w:t>
      </w:r>
      <w:proofErr w:type="spellEnd"/>
      <w:r>
        <w:rPr>
          <w:b/>
          <w:bCs/>
          <w:i/>
          <w:iCs/>
          <w:color w:val="212529"/>
          <w:sz w:val="27"/>
          <w:szCs w:val="27"/>
          <w:bdr w:val="none" w:sz="0" w:space="0" w:color="auto" w:frame="1"/>
          <w:shd w:val="clear" w:color="auto" w:fill="FFFFFF"/>
        </w:rPr>
        <w:t xml:space="preserve"> фонд, выходное пособие);</w:t>
      </w:r>
    </w:p>
    <w:p w:rsidR="009266FC" w:rsidRDefault="009266FC" w:rsidP="009266FC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b/>
          <w:bCs/>
          <w:i/>
          <w:iCs/>
          <w:color w:val="555555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b/>
          <w:bCs/>
          <w:i/>
          <w:iCs/>
          <w:color w:val="212529"/>
          <w:sz w:val="27"/>
          <w:szCs w:val="27"/>
          <w:bdr w:val="none" w:sz="0" w:space="0" w:color="auto" w:frame="1"/>
          <w:shd w:val="clear" w:color="auto" w:fill="FFFFFF"/>
        </w:rPr>
        <w:t>212 - Прочие выплаты (командировки и служебные разъезды, повышение квалификации педагогических работников);</w:t>
      </w:r>
    </w:p>
    <w:p w:rsidR="009266FC" w:rsidRDefault="009266FC" w:rsidP="009266FC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b/>
          <w:bCs/>
          <w:i/>
          <w:iCs/>
          <w:color w:val="555555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b/>
          <w:bCs/>
          <w:i/>
          <w:iCs/>
          <w:color w:val="212529"/>
          <w:sz w:val="27"/>
          <w:szCs w:val="27"/>
          <w:bdr w:val="none" w:sz="0" w:space="0" w:color="auto" w:frame="1"/>
          <w:shd w:val="clear" w:color="auto" w:fill="FFFFFF"/>
        </w:rPr>
        <w:t>213 - Начисления на оплату труда;</w:t>
      </w:r>
    </w:p>
    <w:p w:rsidR="009266FC" w:rsidRDefault="009266FC" w:rsidP="009266FC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b/>
          <w:bCs/>
          <w:i/>
          <w:iCs/>
          <w:color w:val="555555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b/>
          <w:bCs/>
          <w:i/>
          <w:iCs/>
          <w:color w:val="212529"/>
          <w:sz w:val="27"/>
          <w:szCs w:val="27"/>
          <w:bdr w:val="none" w:sz="0" w:space="0" w:color="auto" w:frame="1"/>
          <w:shd w:val="clear" w:color="auto" w:fill="FFFFFF"/>
        </w:rPr>
        <w:t>221 - Оплата услуг связи;</w:t>
      </w:r>
    </w:p>
    <w:p w:rsidR="009266FC" w:rsidRDefault="009266FC" w:rsidP="009266FC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b/>
          <w:bCs/>
          <w:i/>
          <w:iCs/>
          <w:color w:val="555555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b/>
          <w:bCs/>
          <w:i/>
          <w:iCs/>
          <w:color w:val="212529"/>
          <w:sz w:val="27"/>
          <w:szCs w:val="27"/>
          <w:bdr w:val="none" w:sz="0" w:space="0" w:color="auto" w:frame="1"/>
          <w:shd w:val="clear" w:color="auto" w:fill="FFFFFF"/>
        </w:rPr>
        <w:t>226 - Прочие услуги;</w:t>
      </w:r>
    </w:p>
    <w:p w:rsidR="009266FC" w:rsidRDefault="009266FC" w:rsidP="009266FC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b/>
          <w:bCs/>
          <w:i/>
          <w:iCs/>
          <w:color w:val="555555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b/>
          <w:bCs/>
          <w:i/>
          <w:iCs/>
          <w:color w:val="212529"/>
          <w:sz w:val="27"/>
          <w:szCs w:val="27"/>
          <w:bdr w:val="none" w:sz="0" w:space="0" w:color="auto" w:frame="1"/>
          <w:shd w:val="clear" w:color="auto" w:fill="FFFFFF"/>
        </w:rPr>
        <w:t>310 - Увеличение стоимости основных средств (учебное оборудование; мебель; приобретение наглядных пособий, игрушек и спортинвентаря; учебные расходы: канцелярские товары, приобретение методической литературы);</w:t>
      </w:r>
    </w:p>
    <w:p w:rsidR="009266FC" w:rsidRDefault="009266FC" w:rsidP="009266FC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b/>
          <w:bCs/>
          <w:i/>
          <w:iCs/>
          <w:color w:val="555555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b/>
          <w:bCs/>
          <w:i/>
          <w:iCs/>
          <w:color w:val="212529"/>
          <w:sz w:val="27"/>
          <w:szCs w:val="27"/>
          <w:bdr w:val="none" w:sz="0" w:space="0" w:color="auto" w:frame="1"/>
          <w:shd w:val="clear" w:color="auto" w:fill="FFFFFF"/>
        </w:rPr>
        <w:t>340 - Увеличение стоимости материальных запасов (приобретение продуктов питания, медикаментов, строительных материалов, ГСМ, канцтоваров, запчастей к оборудованию).</w:t>
      </w:r>
    </w:p>
    <w:p w:rsidR="009266FC" w:rsidRDefault="009266FC" w:rsidP="009266FC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b/>
          <w:bCs/>
          <w:i/>
          <w:iCs/>
          <w:color w:val="555555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b/>
          <w:bCs/>
          <w:i/>
          <w:iCs/>
          <w:color w:val="212529"/>
          <w:sz w:val="27"/>
          <w:szCs w:val="27"/>
          <w:bdr w:val="none" w:sz="0" w:space="0" w:color="auto" w:frame="1"/>
          <w:shd w:val="clear" w:color="auto" w:fill="FFFFFF"/>
        </w:rPr>
        <w:t>Содержание и развитие материально-технической базы ОУ за счет средств муниципального бюджета:</w:t>
      </w:r>
    </w:p>
    <w:p w:rsidR="009266FC" w:rsidRDefault="009266FC" w:rsidP="009266FC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b/>
          <w:bCs/>
          <w:i/>
          <w:iCs/>
          <w:color w:val="555555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b/>
          <w:bCs/>
          <w:i/>
          <w:iCs/>
          <w:color w:val="212529"/>
          <w:sz w:val="27"/>
          <w:szCs w:val="27"/>
          <w:bdr w:val="none" w:sz="0" w:space="0" w:color="auto" w:frame="1"/>
          <w:shd w:val="clear" w:color="auto" w:fill="FFFFFF"/>
        </w:rPr>
        <w:t>211 - Заработная плата;</w:t>
      </w:r>
    </w:p>
    <w:p w:rsidR="009266FC" w:rsidRDefault="009266FC" w:rsidP="009266FC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b/>
          <w:bCs/>
          <w:i/>
          <w:iCs/>
          <w:color w:val="555555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b/>
          <w:bCs/>
          <w:i/>
          <w:iCs/>
          <w:color w:val="212529"/>
          <w:sz w:val="27"/>
          <w:szCs w:val="27"/>
          <w:bdr w:val="none" w:sz="0" w:space="0" w:color="auto" w:frame="1"/>
          <w:shd w:val="clear" w:color="auto" w:fill="FFFFFF"/>
        </w:rPr>
        <w:t>213 - Начисления на оплату труда;</w:t>
      </w:r>
    </w:p>
    <w:p w:rsidR="009266FC" w:rsidRDefault="009266FC" w:rsidP="009266FC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b/>
          <w:bCs/>
          <w:i/>
          <w:iCs/>
          <w:color w:val="555555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b/>
          <w:bCs/>
          <w:i/>
          <w:iCs/>
          <w:color w:val="212529"/>
          <w:sz w:val="27"/>
          <w:szCs w:val="27"/>
          <w:bdr w:val="none" w:sz="0" w:space="0" w:color="auto" w:frame="1"/>
          <w:shd w:val="clear" w:color="auto" w:fill="FFFFFF"/>
        </w:rPr>
        <w:t>223 - Коммунальные услуги;</w:t>
      </w:r>
    </w:p>
    <w:p w:rsidR="009266FC" w:rsidRDefault="009266FC" w:rsidP="009266FC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b/>
          <w:bCs/>
          <w:i/>
          <w:iCs/>
          <w:color w:val="555555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b/>
          <w:bCs/>
          <w:i/>
          <w:iCs/>
          <w:color w:val="212529"/>
          <w:sz w:val="27"/>
          <w:szCs w:val="27"/>
          <w:bdr w:val="none" w:sz="0" w:space="0" w:color="auto" w:frame="1"/>
          <w:shd w:val="clear" w:color="auto" w:fill="FFFFFF"/>
        </w:rPr>
        <w:t>225 - Услуги по содержанию имущества;</w:t>
      </w:r>
    </w:p>
    <w:p w:rsidR="009266FC" w:rsidRDefault="009266FC" w:rsidP="009266FC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b/>
          <w:bCs/>
          <w:i/>
          <w:iCs/>
          <w:color w:val="555555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b/>
          <w:bCs/>
          <w:i/>
          <w:iCs/>
          <w:color w:val="212529"/>
          <w:sz w:val="27"/>
          <w:szCs w:val="27"/>
          <w:bdr w:val="none" w:sz="0" w:space="0" w:color="auto" w:frame="1"/>
          <w:shd w:val="clear" w:color="auto" w:fill="FFFFFF"/>
        </w:rPr>
        <w:t>290 - Прочие расходы;</w:t>
      </w:r>
    </w:p>
    <w:p w:rsidR="009266FC" w:rsidRDefault="009266FC" w:rsidP="009266FC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b/>
          <w:bCs/>
          <w:i/>
          <w:iCs/>
          <w:color w:val="555555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b/>
          <w:bCs/>
          <w:i/>
          <w:iCs/>
          <w:color w:val="212529"/>
          <w:sz w:val="27"/>
          <w:szCs w:val="27"/>
          <w:bdr w:val="none" w:sz="0" w:space="0" w:color="auto" w:frame="1"/>
          <w:shd w:val="clear" w:color="auto" w:fill="FFFFFF"/>
        </w:rPr>
        <w:t>310 - Увеличение стоимости основных средств (приобретение мягкого инвентаря, оборудования);</w:t>
      </w:r>
    </w:p>
    <w:p w:rsidR="009266FC" w:rsidRDefault="009266FC" w:rsidP="009266FC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b/>
          <w:bCs/>
          <w:i/>
          <w:iCs/>
          <w:color w:val="555555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b/>
          <w:bCs/>
          <w:i/>
          <w:iCs/>
          <w:color w:val="212529"/>
          <w:sz w:val="27"/>
          <w:szCs w:val="27"/>
          <w:bdr w:val="none" w:sz="0" w:space="0" w:color="auto" w:frame="1"/>
          <w:shd w:val="clear" w:color="auto" w:fill="FFFFFF"/>
        </w:rPr>
        <w:t>340 - Увеличение стоимости материальных запасов (расходы на приобретение медикаментов, прочие расходные материалы и предметы).</w:t>
      </w:r>
    </w:p>
    <w:p w:rsidR="009266FC" w:rsidRDefault="009266FC" w:rsidP="009266FC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b/>
          <w:bCs/>
          <w:i/>
          <w:iCs/>
          <w:color w:val="555555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b/>
          <w:bCs/>
          <w:i/>
          <w:iCs/>
          <w:color w:val="212529"/>
          <w:sz w:val="27"/>
          <w:szCs w:val="27"/>
          <w:bdr w:val="none" w:sz="0" w:space="0" w:color="auto" w:frame="1"/>
          <w:shd w:val="clear" w:color="auto" w:fill="FFFFFF"/>
        </w:rPr>
        <w:t>Органы местного самоуправления вправе осуществлять дополнительное финансирование ОУ в соответствии со своими решениями и нормативными актами.</w:t>
      </w:r>
    </w:p>
    <w:p w:rsidR="009266FC" w:rsidRDefault="009266FC" w:rsidP="009266FC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b/>
          <w:bCs/>
          <w:i/>
          <w:iCs/>
          <w:color w:val="555555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b/>
          <w:bCs/>
          <w:i/>
          <w:iCs/>
          <w:color w:val="212529"/>
          <w:sz w:val="27"/>
          <w:szCs w:val="27"/>
          <w:bdr w:val="none" w:sz="0" w:space="0" w:color="auto" w:frame="1"/>
          <w:shd w:val="clear" w:color="auto" w:fill="FFFFFF"/>
        </w:rPr>
        <w:t>Социальные услуги за счет средств местного бюджета:</w:t>
      </w:r>
    </w:p>
    <w:p w:rsidR="009266FC" w:rsidRDefault="009266FC" w:rsidP="009266FC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b/>
          <w:bCs/>
          <w:i/>
          <w:iCs/>
          <w:color w:val="555555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b/>
          <w:bCs/>
          <w:i/>
          <w:iCs/>
          <w:color w:val="212529"/>
          <w:sz w:val="27"/>
          <w:szCs w:val="27"/>
          <w:bdr w:val="none" w:sz="0" w:space="0" w:color="auto" w:frame="1"/>
          <w:shd w:val="clear" w:color="auto" w:fill="FFFFFF"/>
        </w:rPr>
        <w:t>310 - Увеличение стоимости основных средств (приобретение учебного, оборудования, учебников, мебели);</w:t>
      </w:r>
    </w:p>
    <w:p w:rsidR="009266FC" w:rsidRDefault="009266FC" w:rsidP="009266FC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b/>
          <w:bCs/>
          <w:i/>
          <w:iCs/>
          <w:color w:val="555555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b/>
          <w:bCs/>
          <w:i/>
          <w:iCs/>
          <w:color w:val="212529"/>
          <w:sz w:val="27"/>
          <w:szCs w:val="27"/>
          <w:bdr w:val="none" w:sz="0" w:space="0" w:color="auto" w:frame="1"/>
          <w:shd w:val="clear" w:color="auto" w:fill="FFFFFF"/>
        </w:rPr>
        <w:t>340 - Увеличение стоимости материальных запасов (уголь, дрова дизтопливо и пр.).</w:t>
      </w:r>
    </w:p>
    <w:p w:rsidR="0080772E" w:rsidRDefault="009266FC"/>
    <w:sectPr w:rsidR="00807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C6E"/>
    <w:rsid w:val="00764DD8"/>
    <w:rsid w:val="007B6A0B"/>
    <w:rsid w:val="009266FC"/>
    <w:rsid w:val="00C20C6E"/>
    <w:rsid w:val="00F47D81"/>
    <w:rsid w:val="00FB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6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6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2</cp:revision>
  <dcterms:created xsi:type="dcterms:W3CDTF">2023-02-28T10:16:00Z</dcterms:created>
  <dcterms:modified xsi:type="dcterms:W3CDTF">2023-02-28T10:17:00Z</dcterms:modified>
</cp:coreProperties>
</file>