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Методические рекомендации, ориентированные на формирование и оценку функциональной грамотности </w:t>
      </w:r>
      <w:proofErr w:type="gramStart"/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00373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МОУ «Овощновская школа»</w:t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275C3C"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275C3C"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1F4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</w:t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F44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Читательская грамотность</w:t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2151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87F" w:rsidRPr="001F446C" w:rsidRDefault="00F44598" w:rsidP="00F44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>Из 11 участников выполнили работу в объёме больше 50 % четверо, что говорит о неумении вчитываться в материал, о поверхностном чтении текста. Необходимо направить деятельность учащихся на глубокое чтение и анализ произведений, разработать систему вопросов по анализу произведений для чтения.</w:t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6C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487F" w:rsidRPr="001F446C" w:rsidRDefault="00FC487F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3171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87F" w:rsidRPr="001F446C" w:rsidRDefault="00CE73DC" w:rsidP="00CE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>В мониторинге по Математической грамотности приняли12участников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 результате выяснилось, что 3 участника справились с заданием на 100 %, 4участника-на на 80%, 4 участника - на 60%,, один участник - на 40%. Рекомендовано:  Использовать технологию проектов. Учащиеся учатся ориентироваться в разнообразных ситуациях и работать в различных коллективах.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 Для формирования грамотной математической речи </w:t>
      </w:r>
      <w:r w:rsidRPr="001F446C">
        <w:rPr>
          <w:rFonts w:ascii="Times New Roman" w:hAnsi="Times New Roman" w:cs="Times New Roman"/>
          <w:sz w:val="24"/>
          <w:szCs w:val="24"/>
        </w:rPr>
        <w:lastRenderedPageBreak/>
        <w:t>использовать составление математического словаря, написание математического диктанта, выполнение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заданий,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направленных на грамотное написание, произношение и употребление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имён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числительных, математических терминов.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Включать задания с практическим смыслом. Это исключает механическое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воспроизведение школьниками знаний и развивает способность в дальнейшем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решать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 xml:space="preserve">теоретические задачи.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Использовать игровые технологии. Например, ребусы, кроссворды, ролевые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игры,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 xml:space="preserve">задачи-шутки.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Организовывать работу с символическим текстом, преобразование информации,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 xml:space="preserve">работу с диаграммами, таблицами, чертежами.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Моделировать задания. Можно представлять ситуации задачи и моделировать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её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>с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 xml:space="preserve">помощью рисунка, отрезка, чертежа.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Проводить проблемное обучение. Проблемные задания развивают находчивость,</w:t>
      </w:r>
      <w:r w:rsidR="001F446C" w:rsidRPr="001F446C">
        <w:rPr>
          <w:rFonts w:ascii="Times New Roman" w:hAnsi="Times New Roman" w:cs="Times New Roman"/>
          <w:sz w:val="24"/>
          <w:szCs w:val="24"/>
        </w:rPr>
        <w:t xml:space="preserve"> </w:t>
      </w:r>
      <w:r w:rsidRPr="001F446C">
        <w:rPr>
          <w:rFonts w:ascii="Times New Roman" w:hAnsi="Times New Roman" w:cs="Times New Roman"/>
          <w:sz w:val="24"/>
          <w:szCs w:val="24"/>
        </w:rPr>
        <w:t xml:space="preserve">сообразительность, способность к нестандартным решениям.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</w:p>
    <w:p w:rsidR="00FC487F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6C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2152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73" w:rsidRPr="001F446C" w:rsidRDefault="00CE73DC" w:rsidP="00CE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 xml:space="preserve">Из 8 участников исследования 5 человек дали ответ, в котором говорится о том, 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 так как на фото есть и штрих-код, и QR-код, то любой, кто скопирует этот билет, сможет прийти на концерт, и тогда Дима потеряет деньги, потраченные на билет. В ответе должно быть указание на финансовые потери Димы. Разгадали финансовые замыслы лишь 3 участника, выполнив работу на 100%, 2 участника - на 83,33; 2 участника - на 66,57%. Рекомендовано: активно внедрять элементы финансовой грамотности в уроки математики, географии, обществознания.</w:t>
      </w: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446C">
        <w:rPr>
          <w:rFonts w:ascii="Times New Roman" w:hAnsi="Times New Roman" w:cs="Times New Roman"/>
          <w:b/>
          <w:sz w:val="24"/>
          <w:szCs w:val="24"/>
        </w:rPr>
        <w:t>Креативное</w:t>
      </w:r>
      <w:proofErr w:type="spellEnd"/>
      <w:r w:rsidRPr="001F446C">
        <w:rPr>
          <w:rFonts w:ascii="Times New Roman" w:hAnsi="Times New Roman" w:cs="Times New Roman"/>
          <w:b/>
          <w:sz w:val="24"/>
          <w:szCs w:val="24"/>
        </w:rPr>
        <w:t xml:space="preserve"> мышление</w:t>
      </w: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8917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C73" w:rsidRPr="001F446C" w:rsidRDefault="00CE73DC" w:rsidP="00CE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 xml:space="preserve">В мониторинге приняли 7 участников. Из них 3 выполнили задание на 80%, 2- на60%,2- на 40 %. У 4 участников записано </w:t>
      </w:r>
      <w:proofErr w:type="spellStart"/>
      <w:r w:rsidRPr="001F446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1F446C">
        <w:rPr>
          <w:rFonts w:ascii="Times New Roman" w:hAnsi="Times New Roman" w:cs="Times New Roman"/>
          <w:sz w:val="24"/>
          <w:szCs w:val="24"/>
        </w:rPr>
        <w:t xml:space="preserve"> предложение (к 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общеизвестному</w:t>
      </w:r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 добавлено что-то уникальное, что еще не встречалось) участия в акции «Добро не уходит на каникулы». Ответ содержит последовательное и логичное описание идеи с помощью конкретных предложений, учитывающих целевую аудиторию и/или форму </w:t>
      </w:r>
      <w:proofErr w:type="spellStart"/>
      <w:r w:rsidRPr="001F446C">
        <w:rPr>
          <w:rFonts w:ascii="Times New Roman" w:hAnsi="Times New Roman" w:cs="Times New Roman"/>
          <w:sz w:val="24"/>
          <w:szCs w:val="24"/>
        </w:rPr>
        <w:t>мероприятия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 /или конкретные предложения по реализации. Данная категория учащихся думает </w:t>
      </w:r>
      <w:r w:rsidRPr="001F446C">
        <w:rPr>
          <w:rFonts w:ascii="Times New Roman" w:hAnsi="Times New Roman" w:cs="Times New Roman"/>
          <w:sz w:val="24"/>
          <w:szCs w:val="24"/>
        </w:rPr>
        <w:lastRenderedPageBreak/>
        <w:t xml:space="preserve">нестандартно и может влиять на социум положительно. Рекомендовано: активно использовать задачи на </w:t>
      </w:r>
      <w:proofErr w:type="spellStart"/>
      <w:r w:rsidRPr="001F446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1F446C">
        <w:rPr>
          <w:rFonts w:ascii="Times New Roman" w:hAnsi="Times New Roman" w:cs="Times New Roman"/>
          <w:sz w:val="24"/>
          <w:szCs w:val="24"/>
        </w:rPr>
        <w:t xml:space="preserve"> мышление на уроках литературы, биологии.</w:t>
      </w:r>
    </w:p>
    <w:p w:rsidR="00CE73DC" w:rsidRPr="001F446C" w:rsidRDefault="00CE73DC" w:rsidP="00CE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3DC" w:rsidRPr="001F446C" w:rsidRDefault="00CE73DC" w:rsidP="00CE7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46C"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C73" w:rsidRPr="001F446C" w:rsidRDefault="00056C73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9470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DC" w:rsidRPr="001F446C" w:rsidRDefault="00CE73DC" w:rsidP="00FC4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 xml:space="preserve">В результате исследования выяснили: из 5 участников мониторинга заданий по Естественнонаучной грамотности не справился 1, четверо выполнили больше 30%. Рекомендовано: на уроках биологии, химии, физики использовать задания из Электронного банка РЭШ. Рекомендовано:  Внеурочно реализовывать проектную и исследовательскую деятельность. В рамках неё школьники приобретают практические навыки применения полученных знаний и умений в повседневной жизни, работы с различными источниками информации.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46C">
        <w:rPr>
          <w:rFonts w:ascii="Times New Roman" w:hAnsi="Times New Roman" w:cs="Times New Roman"/>
          <w:b/>
          <w:sz w:val="24"/>
          <w:szCs w:val="24"/>
        </w:rPr>
        <w:t>Несколько рекомендаций по формированию глобальной компетентности: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Использовать моделирование. Исследование объектов, процессов или явлений путём построения и изучения моделей для определения или уточнения характеристик оригинала. 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Проводить опыты и эксперименты. Они помогают лучше понять явления, происходящие в природе, выяснить причинно-следственную связь этих явлений, развивают наблюдательность и мышление учащихся.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Решать открытые задачи. Они допускают разные подходы к решению, разную степень углубления в сущность проблемы, разные варианты ответов.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Использовать учебные задания с учётом реальных жизненных ситуаций. Это задачи, моделирующие конкретные практические ситуации, на применение знаний в нестандартных ситуациях, на преобразование и интерпретацию данных.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 Обсуждение разных ситуаций. Темы стоит дифференцировать по возрасту: например, в 5 классе можно поговорить о том, почему нельзя выбросить котёнка на улицу, а в 9 уже затронуть тему полового  неравенства.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Проектная деятельность. Она актуализирует формирование функциональной грамотности и перемещает познавательный интерес учеников из предметной области в область решения социально значимых практических задач.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Внеурочная деятельность. Проведение внеклассных мероприятий (в том числе в </w:t>
      </w:r>
      <w:proofErr w:type="spellStart"/>
      <w:r w:rsidRPr="001F446C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Pr="001F446C">
        <w:rPr>
          <w:rFonts w:ascii="Times New Roman" w:hAnsi="Times New Roman" w:cs="Times New Roman"/>
          <w:sz w:val="24"/>
          <w:szCs w:val="24"/>
        </w:rPr>
        <w:t>), которые направлены на развитие и проявление каче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обально компетентной личности.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Работа на уроке. Включение заданий в мотивационную часть урока, при изучении соответствующего материала, для организации дискуссии, отработки умений и проверки знаний.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 Подготовить контрольно-измерительные материалы. Для этого можно воспользоваться открытыми банками заданий по проверке функциональной грамотности, например, на сайте ИНСТРАО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Включить в учебные планы или планы внеурочной деятельности учебные курсы по формированию функциональной грамотности. Если планируется формировать её на </w:t>
      </w:r>
      <w:r w:rsidRPr="001F446C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специальных уроках, то курс нужно включить в часть, формируемую участниками образовательных отношений, учебного плана. </w:t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  <w:r w:rsidRPr="001F446C">
        <w:rPr>
          <w:rFonts w:ascii="Times New Roman" w:hAnsi="Times New Roman" w:cs="Times New Roman"/>
          <w:sz w:val="24"/>
          <w:szCs w:val="24"/>
        </w:rPr>
        <w:t xml:space="preserve"> Поиск единомышленников и работа в команде. Работа с банком заданий позволяет учителям, преподающим различные предметы, определить «точки пересечения»</w:t>
      </w:r>
      <w:proofErr w:type="gramStart"/>
      <w:r w:rsidRPr="001F446C">
        <w:rPr>
          <w:rFonts w:ascii="Times New Roman" w:hAnsi="Times New Roman" w:cs="Times New Roman"/>
          <w:sz w:val="24"/>
          <w:szCs w:val="24"/>
        </w:rPr>
        <w:t>—к</w:t>
      </w:r>
      <w:proofErr w:type="gramEnd"/>
      <w:r w:rsidRPr="001F446C">
        <w:rPr>
          <w:rFonts w:ascii="Times New Roman" w:hAnsi="Times New Roman" w:cs="Times New Roman"/>
          <w:sz w:val="24"/>
          <w:szCs w:val="24"/>
        </w:rPr>
        <w:t xml:space="preserve">онкретные возможности использования </w:t>
      </w:r>
      <w:proofErr w:type="spellStart"/>
      <w:r w:rsidRPr="001F446C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1F446C">
        <w:rPr>
          <w:rFonts w:ascii="Times New Roman" w:hAnsi="Times New Roman" w:cs="Times New Roman"/>
          <w:sz w:val="24"/>
          <w:szCs w:val="24"/>
        </w:rPr>
        <w:t xml:space="preserve"> интеграции. Общие рекомендации по функциональной грамотности</w:t>
      </w:r>
      <w:r w:rsidRPr="001F446C">
        <w:rPr>
          <w:rFonts w:ascii="Times New Roman" w:hAnsi="Times New Roman" w:cs="Times New Roman"/>
          <w:sz w:val="24"/>
          <w:szCs w:val="24"/>
        </w:rPr>
        <w:sym w:font="Symbol" w:char="F06C"/>
      </w: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3DC" w:rsidRPr="001F446C" w:rsidRDefault="00CE73DC" w:rsidP="00CE7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46C"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Дмитриева О.Л</w:t>
      </w:r>
    </w:p>
    <w:sectPr w:rsidR="00CE73DC" w:rsidRPr="001F446C" w:rsidSect="0000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87F"/>
    <w:rsid w:val="00000373"/>
    <w:rsid w:val="00056C73"/>
    <w:rsid w:val="00177F1D"/>
    <w:rsid w:val="001945BC"/>
    <w:rsid w:val="001F446C"/>
    <w:rsid w:val="00275C3C"/>
    <w:rsid w:val="00CE73DC"/>
    <w:rsid w:val="00DF014A"/>
    <w:rsid w:val="00F44598"/>
    <w:rsid w:val="00FC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2026-05-22T11:27:00Z</dcterms:created>
  <dcterms:modified xsi:type="dcterms:W3CDTF">2026-05-22T11:27:00Z</dcterms:modified>
</cp:coreProperties>
</file>